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95117" w14:textId="77777777" w:rsidR="00227DDA" w:rsidRPr="002E0B40" w:rsidRDefault="00227DDA" w:rsidP="00227DDA">
      <w:pPr>
        <w:overflowPunct w:val="0"/>
        <w:spacing w:line="600" w:lineRule="exact"/>
        <w:jc w:val="center"/>
        <w:rPr>
          <w:rFonts w:ascii="標楷體" w:eastAsia="標楷體" w:hAnsi="標楷體"/>
          <w:b/>
          <w:bCs/>
          <w:color w:val="000000"/>
          <w:kern w:val="32"/>
          <w:sz w:val="40"/>
          <w:szCs w:val="40"/>
        </w:rPr>
      </w:pPr>
      <w:r w:rsidRPr="002E0B40">
        <w:rPr>
          <w:rFonts w:ascii="標楷體" w:eastAsia="標楷體" w:hAnsi="標楷體" w:cs="標楷體" w:hint="eastAsia"/>
          <w:b/>
          <w:bCs/>
          <w:color w:val="000000"/>
          <w:kern w:val="32"/>
          <w:sz w:val="40"/>
          <w:szCs w:val="40"/>
        </w:rPr>
        <w:t>甲、總    述</w:t>
      </w:r>
    </w:p>
    <w:p w14:paraId="3748A185" w14:textId="77777777" w:rsidR="00227DDA" w:rsidRPr="002E0B40" w:rsidRDefault="00227DDA" w:rsidP="00227DDA">
      <w:pPr>
        <w:overflowPunct w:val="0"/>
        <w:spacing w:beforeLines="50" w:before="180" w:afterLines="20" w:after="72" w:line="600" w:lineRule="exact"/>
        <w:ind w:left="721" w:hangingChars="200" w:hanging="721"/>
        <w:jc w:val="both"/>
        <w:rPr>
          <w:rFonts w:ascii="標楷體" w:eastAsia="標楷體" w:hAnsi="標楷體"/>
          <w:b/>
          <w:bCs/>
          <w:color w:val="000000"/>
          <w:kern w:val="32"/>
          <w:sz w:val="36"/>
          <w:szCs w:val="36"/>
        </w:rPr>
      </w:pPr>
      <w:r w:rsidRPr="002E0B40">
        <w:rPr>
          <w:rFonts w:ascii="標楷體" w:eastAsia="標楷體" w:hAnsi="標楷體" w:cs="標楷體" w:hint="eastAsia"/>
          <w:b/>
          <w:bCs/>
          <w:color w:val="000000"/>
          <w:kern w:val="32"/>
          <w:sz w:val="36"/>
          <w:szCs w:val="36"/>
        </w:rPr>
        <w:t xml:space="preserve">壹、總預算執行之審核 </w:t>
      </w:r>
    </w:p>
    <w:p w14:paraId="78692DB3" w14:textId="77777777" w:rsidR="00227DDA" w:rsidRPr="002E0B40" w:rsidRDefault="00227DDA" w:rsidP="00227DDA">
      <w:pPr>
        <w:overflowPunct w:val="0"/>
        <w:spacing w:line="540" w:lineRule="exact"/>
        <w:ind w:firstLineChars="200" w:firstLine="480"/>
        <w:jc w:val="both"/>
        <w:textAlignment w:val="baseline"/>
        <w:rPr>
          <w:rFonts w:ascii="標楷體" w:eastAsia="標楷體" w:hAnsi="標楷體" w:cs="標楷體"/>
          <w:color w:val="000000"/>
          <w:spacing w:val="4"/>
          <w:kern w:val="32"/>
          <w:sz w:val="28"/>
          <w:szCs w:val="28"/>
        </w:rPr>
      </w:pPr>
      <w:r w:rsidRPr="002E0B40">
        <w:rPr>
          <w:rFonts w:ascii="標楷體" w:eastAsia="標楷體" w:hAnsi="標楷體" w:hint="eastAsia"/>
          <w:noProof/>
        </w:rPr>
        <mc:AlternateContent>
          <mc:Choice Requires="wpg">
            <w:drawing>
              <wp:anchor distT="0" distB="0" distL="114300" distR="114300" simplePos="0" relativeHeight="251864064" behindDoc="0" locked="0" layoutInCell="1" allowOverlap="1" wp14:anchorId="61B85CC4" wp14:editId="78CBA590">
                <wp:simplePos x="0" y="0"/>
                <wp:positionH relativeFrom="column">
                  <wp:posOffset>635</wp:posOffset>
                </wp:positionH>
                <wp:positionV relativeFrom="paragraph">
                  <wp:posOffset>2252345</wp:posOffset>
                </wp:positionV>
                <wp:extent cx="6205220" cy="5054600"/>
                <wp:effectExtent l="0" t="0" r="5080" b="0"/>
                <wp:wrapTopAndBottom/>
                <wp:docPr id="17" name="群組 17"/>
                <wp:cNvGraphicFramePr/>
                <a:graphic xmlns:a="http://schemas.openxmlformats.org/drawingml/2006/main">
                  <a:graphicData uri="http://schemas.microsoft.com/office/word/2010/wordprocessingGroup">
                    <wpg:wgp>
                      <wpg:cNvGrpSpPr/>
                      <wpg:grpSpPr>
                        <a:xfrm>
                          <a:off x="0" y="0"/>
                          <a:ext cx="6205220" cy="5054600"/>
                          <a:chOff x="0" y="0"/>
                          <a:chExt cx="6205220" cy="4924425"/>
                        </a:xfrm>
                      </wpg:grpSpPr>
                      <wpg:grpSp>
                        <wpg:cNvPr id="205" name="群組 205"/>
                        <wpg:cNvGrpSpPr/>
                        <wpg:grpSpPr>
                          <a:xfrm>
                            <a:off x="0" y="0"/>
                            <a:ext cx="6205220" cy="4924425"/>
                            <a:chOff x="0" y="0"/>
                            <a:chExt cx="6205220" cy="4925045"/>
                          </a:xfrm>
                        </wpg:grpSpPr>
                        <wpg:grpSp>
                          <wpg:cNvPr id="212" name="群組 212"/>
                          <wpg:cNvGrpSpPr/>
                          <wpg:grpSpPr>
                            <a:xfrm>
                              <a:off x="0" y="0"/>
                              <a:ext cx="6205220" cy="4925045"/>
                              <a:chOff x="0" y="0"/>
                              <a:chExt cx="6205220" cy="4925045"/>
                            </a:xfrm>
                          </wpg:grpSpPr>
                          <wpg:grpSp>
                            <wpg:cNvPr id="223" name="群組 223"/>
                            <wpg:cNvGrpSpPr/>
                            <wpg:grpSpPr>
                              <a:xfrm>
                                <a:off x="0" y="0"/>
                                <a:ext cx="6205220" cy="4637405"/>
                                <a:chOff x="0" y="0"/>
                                <a:chExt cx="6205220" cy="4637405"/>
                              </a:xfrm>
                            </wpg:grpSpPr>
                            <wpg:grpSp>
                              <wpg:cNvPr id="239" name="群組 239"/>
                              <wpg:cNvGrpSpPr/>
                              <wpg:grpSpPr>
                                <a:xfrm>
                                  <a:off x="0" y="0"/>
                                  <a:ext cx="6205220" cy="4637405"/>
                                  <a:chOff x="0" y="0"/>
                                  <a:chExt cx="6205220" cy="4637776"/>
                                </a:xfrm>
                              </wpg:grpSpPr>
                              <wps:wsp>
                                <wps:cNvPr id="241" name="AutoShape 2"/>
                                <wps:cNvSpPr>
                                  <a:spLocks noChangeArrowheads="1"/>
                                </wps:cNvSpPr>
                                <wps:spPr bwMode="auto">
                                  <a:xfrm>
                                    <a:off x="0" y="0"/>
                                    <a:ext cx="6205220" cy="4637776"/>
                                  </a:xfrm>
                                  <a:prstGeom prst="plaque">
                                    <a:avLst>
                                      <a:gd name="adj" fmla="val 6134"/>
                                    </a:avLst>
                                  </a:prstGeom>
                                  <a:gradFill rotWithShape="1">
                                    <a:gsLst>
                                      <a:gs pos="0">
                                        <a:srgbClr val="D1FFE8"/>
                                      </a:gs>
                                      <a:gs pos="50000">
                                        <a:schemeClr val="bg1"/>
                                      </a:gs>
                                      <a:gs pos="100000">
                                        <a:srgbClr val="D1FFE8"/>
                                      </a:gs>
                                    </a:gsLst>
                                    <a:lin ang="5400000" scaled="1"/>
                                  </a:gradFill>
                                  <a:ln w="12700">
                                    <a:noFill/>
                                    <a:miter lim="800000"/>
                                    <a:headEnd/>
                                    <a:tailEnd/>
                                  </a:ln>
                                  <a:effectLst/>
                                </wps:spPr>
                                <wps:bodyPr wrap="none" anchor="ctr"/>
                              </wps:wsp>
                              <wps:wsp>
                                <wps:cNvPr id="242" name="Rectangle 22"/>
                                <wps:cNvSpPr>
                                  <a:spLocks noChangeArrowheads="1"/>
                                </wps:cNvSpPr>
                                <wps:spPr bwMode="auto">
                                  <a:xfrm>
                                    <a:off x="28575" y="191386"/>
                                    <a:ext cx="6148387" cy="638144"/>
                                  </a:xfrm>
                                  <a:prstGeom prst="rect">
                                    <a:avLst/>
                                  </a:prstGeom>
                                  <a:noFill/>
                                  <a:ln w="12700">
                                    <a:noFill/>
                                    <a:miter lim="800000"/>
                                    <a:headEnd/>
                                    <a:tailEnd/>
                                  </a:ln>
                                  <a:effectLst/>
                                </wps:spPr>
                                <wps:txbx>
                                  <w:txbxContent>
                                    <w:p w14:paraId="3F39CA99" w14:textId="77777777" w:rsidR="00227DDA" w:rsidRDefault="00227DDA" w:rsidP="00227DDA">
                                      <w:pPr>
                                        <w:spacing w:line="460" w:lineRule="exact"/>
                                        <w:jc w:val="center"/>
                                        <w:textAlignment w:val="baseline"/>
                                        <w:rPr>
                                          <w:kern w:val="0"/>
                                        </w:rPr>
                                      </w:pPr>
                                      <w:r>
                                        <w:rPr>
                                          <w:rFonts w:ascii="標楷體" w:eastAsia="標楷體" w:hAnsi="標楷體" w:cstheme="minorBidi" w:hint="eastAsia"/>
                                          <w:b/>
                                          <w:bCs/>
                                          <w:color w:val="000000" w:themeColor="text1"/>
                                          <w:kern w:val="24"/>
                                          <w:sz w:val="30"/>
                                          <w:szCs w:val="30"/>
                                        </w:rPr>
                                        <w:t>圖1　歲入歲出總決算審定數</w:t>
                                      </w:r>
                                    </w:p>
                                    <w:p w14:paraId="271E133E" w14:textId="77777777" w:rsidR="00227DDA" w:rsidRDefault="00227DDA" w:rsidP="00227DDA">
                                      <w:pPr>
                                        <w:spacing w:line="460" w:lineRule="exact"/>
                                        <w:jc w:val="center"/>
                                        <w:textAlignment w:val="baseline"/>
                                      </w:pPr>
                                      <w:r>
                                        <w:rPr>
                                          <w:rFonts w:ascii="標楷體" w:eastAsia="標楷體" w:hAnsi="標楷體" w:cstheme="minorBidi" w:hint="eastAsia"/>
                                          <w:b/>
                                          <w:bCs/>
                                          <w:color w:val="000000" w:themeColor="text1"/>
                                          <w:kern w:val="24"/>
                                          <w:sz w:val="28"/>
                                          <w:szCs w:val="28"/>
                                        </w:rPr>
                                        <w:t>中華民國 11</w:t>
                                      </w:r>
                                      <w:r>
                                        <w:rPr>
                                          <w:rFonts w:ascii="標楷體" w:eastAsia="標楷體" w:hAnsi="標楷體" w:cstheme="minorBidi"/>
                                          <w:b/>
                                          <w:bCs/>
                                          <w:color w:val="000000" w:themeColor="text1"/>
                                          <w:kern w:val="24"/>
                                          <w:sz w:val="28"/>
                                          <w:szCs w:val="28"/>
                                        </w:rPr>
                                        <w:t>4</w:t>
                                      </w:r>
                                      <w:r>
                                        <w:rPr>
                                          <w:rFonts w:ascii="標楷體" w:eastAsia="標楷體" w:hAnsi="標楷體" w:cstheme="minorBidi" w:hint="eastAsia"/>
                                          <w:b/>
                                          <w:bCs/>
                                          <w:color w:val="000000" w:themeColor="text1"/>
                                          <w:kern w:val="24"/>
                                          <w:sz w:val="28"/>
                                          <w:szCs w:val="28"/>
                                        </w:rPr>
                                        <w:t xml:space="preserve"> 年度</w:t>
                                      </w:r>
                                    </w:p>
                                  </w:txbxContent>
                                </wps:txbx>
                                <wps:bodyPr wrap="square" lIns="60946" tIns="29939" rIns="60946" bIns="29939">
                                  <a:noAutofit/>
                                </wps:bodyPr>
                              </wps:wsp>
                            </wpg:grpSp>
                            <wps:wsp>
                              <wps:cNvPr id="240" name="Rectangle 7"/>
                              <wps:cNvSpPr>
                                <a:spLocks noChangeArrowheads="1"/>
                              </wps:cNvSpPr>
                              <wps:spPr bwMode="auto">
                                <a:xfrm>
                                  <a:off x="4529469" y="654992"/>
                                  <a:ext cx="1429224" cy="441034"/>
                                </a:xfrm>
                                <a:prstGeom prst="rect">
                                  <a:avLst/>
                                </a:prstGeom>
                                <a:noFill/>
                                <a:ln w="12700">
                                  <a:noFill/>
                                  <a:miter lim="800000"/>
                                  <a:headEnd/>
                                  <a:tailEnd/>
                                </a:ln>
                              </wps:spPr>
                              <wps:txbx>
                                <w:txbxContent>
                                  <w:p w14:paraId="47D50C30" w14:textId="77777777" w:rsidR="00227DDA" w:rsidRDefault="00227DDA" w:rsidP="00227DDA">
                                    <w:pPr>
                                      <w:spacing w:before="132"/>
                                      <w:textAlignment w:val="baseline"/>
                                      <w:rPr>
                                        <w:kern w:val="0"/>
                                      </w:rPr>
                                    </w:pPr>
                                    <w:r>
                                      <w:rPr>
                                        <w:rFonts w:ascii="標楷體" w:eastAsia="標楷體" w:hAnsi="標楷體" w:cstheme="minorBidi" w:hint="eastAsia"/>
                                        <w:color w:val="000000" w:themeColor="text1"/>
                                        <w:kern w:val="24"/>
                                        <w:sz w:val="22"/>
                                        <w:szCs w:val="22"/>
                                      </w:rPr>
                                      <w:t>單位：新臺幣億元</w:t>
                                    </w:r>
                                  </w:p>
                                </w:txbxContent>
                              </wps:txbx>
                              <wps:bodyPr wrap="square" lIns="63779" tIns="31890" rIns="63779" bIns="31890">
                                <a:noAutofit/>
                              </wps:bodyPr>
                            </wps:wsp>
                          </wpg:grpSp>
                          <wpg:grpSp>
                            <wpg:cNvPr id="224" name="群組 224">
                              <a:extLst>
                                <a:ext uri="{FF2B5EF4-FFF2-40B4-BE49-F238E27FC236}">
                                  <a16:creationId xmlns:a16="http://schemas.microsoft.com/office/drawing/2014/main" id="{1E50061F-C194-4E00-8EF0-E6D0D617BC30}"/>
                                </a:ext>
                              </a:extLst>
                            </wpg:cNvPr>
                            <wpg:cNvGrpSpPr/>
                            <wpg:grpSpPr>
                              <a:xfrm>
                                <a:off x="3043781" y="1414130"/>
                                <a:ext cx="2994378" cy="3510915"/>
                                <a:chOff x="3037109" y="1414130"/>
                                <a:chExt cx="2637310" cy="3094037"/>
                              </a:xfrm>
                            </wpg:grpSpPr>
                            <wpg:graphicFrame>
                              <wpg:cNvPr id="225" name="Object 2">
                                <a:hlinkClick r:id="" action="ppaction://ole?verb=0"/>
                              </wpg:cNvPr>
                              <wpg:cNvFrPr>
                                <a:graphicFrameLocks/>
                              </wpg:cNvFrPr>
                              <wpg:xfrm>
                                <a:off x="3226419" y="1414130"/>
                                <a:ext cx="2448000" cy="3094037"/>
                              </wpg:xfrm>
                              <a:graphic>
                                <a:graphicData uri="http://schemas.openxmlformats.org/drawingml/2006/chart">
                                  <c:chart xmlns:c="http://schemas.openxmlformats.org/drawingml/2006/chart" xmlns:r="http://schemas.openxmlformats.org/officeDocument/2006/relationships" r:id="rId9"/>
                                </a:graphicData>
                              </a:graphic>
                            </wpg:graphicFrame>
                            <wpg:grpSp>
                              <wpg:cNvPr id="226" name="群組 226"/>
                              <wpg:cNvGrpSpPr/>
                              <wpg:grpSpPr>
                                <a:xfrm>
                                  <a:off x="4056724" y="1442425"/>
                                  <a:ext cx="801687" cy="650173"/>
                                  <a:chOff x="4056724" y="1442425"/>
                                  <a:chExt cx="801687" cy="650173"/>
                                </a:xfrm>
                              </wpg:grpSpPr>
                              <wps:wsp>
                                <wps:cNvPr id="237" name="AutoShape 5"/>
                                <wps:cNvSpPr>
                                  <a:spLocks noChangeArrowheads="1"/>
                                </wps:cNvSpPr>
                                <wps:spPr bwMode="auto">
                                  <a:xfrm>
                                    <a:off x="4056724" y="1442425"/>
                                    <a:ext cx="801687" cy="60642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chemeClr val="accent2"/>
                                    </a:solidFill>
                                    <a:miter lim="800000"/>
                                    <a:headEnd/>
                                    <a:tailEnd/>
                                  </a:ln>
                                </wps:spPr>
                                <wps:bodyPr wrap="none" anchor="ctr"/>
                              </wps:wsp>
                              <wps:wsp>
                                <wps:cNvPr id="238" name="Rectangle 8"/>
                                <wps:cNvSpPr>
                                  <a:spLocks noChangeArrowheads="1"/>
                                </wps:cNvSpPr>
                                <wps:spPr bwMode="auto">
                                  <a:xfrm>
                                    <a:off x="4080623" y="1469250"/>
                                    <a:ext cx="760597" cy="623348"/>
                                  </a:xfrm>
                                  <a:prstGeom prst="rect">
                                    <a:avLst/>
                                  </a:prstGeom>
                                  <a:noFill/>
                                  <a:ln w="12700">
                                    <a:noFill/>
                                    <a:miter lim="800000"/>
                                    <a:headEnd/>
                                    <a:tailEnd/>
                                  </a:ln>
                                </wps:spPr>
                                <wps:txbx>
                                  <w:txbxContent>
                                    <w:p w14:paraId="53415F09" w14:textId="77777777" w:rsidR="00227DDA" w:rsidRDefault="00227DDA" w:rsidP="00227DDA">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 xml:space="preserve">歲  出    </w:t>
                                      </w:r>
                                      <w:r>
                                        <w:rPr>
                                          <w:rFonts w:ascii="標楷體" w:eastAsia="標楷體" w:hAnsi="標楷體" w:cstheme="minorBidi"/>
                                          <w:b/>
                                          <w:bCs/>
                                          <w:color w:val="000000" w:themeColor="text1"/>
                                          <w:kern w:val="24"/>
                                          <w:sz w:val="22"/>
                                          <w:szCs w:val="22"/>
                                        </w:rPr>
                                        <w:t>262</w:t>
                                      </w:r>
                                      <w:r>
                                        <w:rPr>
                                          <w:rFonts w:ascii="標楷體" w:eastAsia="標楷體" w:hAnsi="標楷體" w:cstheme="minorBidi" w:hint="eastAsia"/>
                                          <w:b/>
                                          <w:bCs/>
                                          <w:color w:val="000000" w:themeColor="text1"/>
                                          <w:kern w:val="24"/>
                                          <w:sz w:val="22"/>
                                          <w:szCs w:val="22"/>
                                        </w:rPr>
                                        <w:t>.</w:t>
                                      </w:r>
                                      <w:r>
                                        <w:rPr>
                                          <w:rFonts w:ascii="標楷體" w:eastAsia="標楷體" w:hAnsi="標楷體" w:cstheme="minorBidi"/>
                                          <w:b/>
                                          <w:bCs/>
                                          <w:color w:val="000000" w:themeColor="text1"/>
                                          <w:kern w:val="24"/>
                                          <w:sz w:val="22"/>
                                          <w:szCs w:val="22"/>
                                        </w:rPr>
                                        <w:t>52</w:t>
                                      </w:r>
                                    </w:p>
                                  </w:txbxContent>
                                </wps:txbx>
                                <wps:bodyPr wrap="square" lIns="63116" tIns="31004" rIns="63116" bIns="31004">
                                  <a:noAutofit/>
                                </wps:bodyPr>
                              </wps:wsp>
                            </wpg:grpSp>
                            <wps:wsp>
                              <wps:cNvPr id="227" name="Text Box 28"/>
                              <wps:cNvSpPr txBox="1">
                                <a:spLocks noChangeArrowheads="1"/>
                              </wps:cNvSpPr>
                              <wps:spPr bwMode="auto">
                                <a:xfrm>
                                  <a:off x="3331593" y="2866090"/>
                                  <a:ext cx="906000" cy="347043"/>
                                </a:xfrm>
                                <a:prstGeom prst="rect">
                                  <a:avLst/>
                                </a:prstGeom>
                                <a:noFill/>
                                <a:ln w="12700">
                                  <a:noFill/>
                                  <a:miter lim="800000"/>
                                  <a:headEnd/>
                                  <a:tailEnd/>
                                </a:ln>
                              </wps:spPr>
                              <wps:txbx>
                                <w:txbxContent>
                                  <w:p w14:paraId="0DE7AEB2"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一般政務支出</w:t>
                                    </w:r>
                                  </w:p>
                                  <w:p w14:paraId="0C258EA7"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5</w:t>
                                    </w:r>
                                    <w:r>
                                      <w:rPr>
                                        <w:rFonts w:ascii="標楷體" w:eastAsia="標楷體" w:hAnsi="標楷體" w:cstheme="minorBidi"/>
                                        <w:color w:val="000000" w:themeColor="text1"/>
                                        <w:kern w:val="24"/>
                                        <w:sz w:val="16"/>
                                        <w:szCs w:val="16"/>
                                      </w:rPr>
                                      <w:t>8</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5</w:t>
                                    </w:r>
                                    <w:r>
                                      <w:rPr>
                                        <w:rFonts w:ascii="標楷體" w:eastAsia="標楷體" w:hAnsi="標楷體" w:cstheme="minorBidi" w:hint="eastAsia"/>
                                        <w:color w:val="000000" w:themeColor="text1"/>
                                        <w:kern w:val="24"/>
                                        <w:sz w:val="16"/>
                                        <w:szCs w:val="16"/>
                                      </w:rPr>
                                      <w:t>9 (22.</w:t>
                                    </w:r>
                                    <w:r>
                                      <w:rPr>
                                        <w:rFonts w:ascii="標楷體" w:eastAsia="標楷體" w:hAnsi="標楷體" w:cstheme="minorBidi"/>
                                        <w:color w:val="000000" w:themeColor="text1"/>
                                        <w:kern w:val="24"/>
                                        <w:sz w:val="16"/>
                                        <w:szCs w:val="16"/>
                                      </w:rPr>
                                      <w:t>3</w:t>
                                    </w:r>
                                    <w:r>
                                      <w:rPr>
                                        <w:rFonts w:ascii="標楷體" w:eastAsia="標楷體" w:hAnsi="標楷體" w:cstheme="minorBidi" w:hint="eastAsia"/>
                                        <w:color w:val="000000" w:themeColor="text1"/>
                                        <w:kern w:val="24"/>
                                        <w:sz w:val="16"/>
                                        <w:szCs w:val="16"/>
                                      </w:rPr>
                                      <w:t>2％)</w:t>
                                    </w:r>
                                  </w:p>
                                </w:txbxContent>
                              </wps:txbx>
                              <wps:bodyPr wrap="square" lIns="70756" tIns="35378" rIns="70756" bIns="35378">
                                <a:noAutofit/>
                              </wps:bodyPr>
                            </wps:wsp>
                            <wps:wsp>
                              <wps:cNvPr id="228" name="Text Box 29"/>
                              <wps:cNvSpPr txBox="1">
                                <a:spLocks noChangeArrowheads="1"/>
                              </wps:cNvSpPr>
                              <wps:spPr bwMode="auto">
                                <a:xfrm>
                                  <a:off x="3707471" y="2499954"/>
                                  <a:ext cx="974632" cy="367755"/>
                                </a:xfrm>
                                <a:prstGeom prst="rect">
                                  <a:avLst/>
                                </a:prstGeom>
                                <a:noFill/>
                                <a:ln w="12700">
                                  <a:noFill/>
                                  <a:miter lim="800000"/>
                                  <a:headEnd/>
                                  <a:tailEnd/>
                                </a:ln>
                              </wps:spPr>
                              <wps:txbx>
                                <w:txbxContent>
                                  <w:p w14:paraId="17DE41AF"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教育科學文化支出</w:t>
                                    </w:r>
                                  </w:p>
                                  <w:p w14:paraId="448AA613"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6</w:t>
                                    </w:r>
                                    <w:r>
                                      <w:rPr>
                                        <w:rFonts w:ascii="標楷體" w:eastAsia="標楷體" w:hAnsi="標楷體" w:cstheme="minorBidi"/>
                                        <w:color w:val="000000" w:themeColor="text1"/>
                                        <w:kern w:val="24"/>
                                        <w:sz w:val="16"/>
                                        <w:szCs w:val="16"/>
                                      </w:rPr>
                                      <w:t>8</w:t>
                                    </w:r>
                                    <w:r>
                                      <w:rPr>
                                        <w:rFonts w:ascii="標楷體" w:eastAsia="標楷體" w:hAnsi="標楷體" w:cstheme="minorBidi" w:hint="eastAsia"/>
                                        <w:color w:val="000000" w:themeColor="text1"/>
                                        <w:kern w:val="24"/>
                                        <w:sz w:val="16"/>
                                        <w:szCs w:val="16"/>
                                      </w:rPr>
                                      <w:t>.5</w:t>
                                    </w:r>
                                    <w:r>
                                      <w:rPr>
                                        <w:rFonts w:ascii="標楷體" w:eastAsia="標楷體" w:hAnsi="標楷體" w:cstheme="minorBidi"/>
                                        <w:color w:val="000000" w:themeColor="text1"/>
                                        <w:kern w:val="24"/>
                                        <w:sz w:val="16"/>
                                        <w:szCs w:val="16"/>
                                      </w:rPr>
                                      <w:t>0</w:t>
                                    </w:r>
                                    <w:r>
                                      <w:rPr>
                                        <w:rFonts w:ascii="標楷體" w:eastAsia="標楷體" w:hAnsi="標楷體" w:cstheme="minorBidi" w:hint="eastAsia"/>
                                        <w:color w:val="000000" w:themeColor="text1"/>
                                        <w:kern w:val="24"/>
                                        <w:sz w:val="16"/>
                                        <w:szCs w:val="16"/>
                                      </w:rPr>
                                      <w:t xml:space="preserve"> (26.</w:t>
                                    </w:r>
                                    <w:r>
                                      <w:rPr>
                                        <w:rFonts w:ascii="標楷體" w:eastAsia="標楷體" w:hAnsi="標楷體" w:cstheme="minorBidi"/>
                                        <w:color w:val="000000" w:themeColor="text1"/>
                                        <w:kern w:val="24"/>
                                        <w:sz w:val="16"/>
                                        <w:szCs w:val="16"/>
                                      </w:rPr>
                                      <w:t>10</w:t>
                                    </w:r>
                                    <w:r>
                                      <w:rPr>
                                        <w:rFonts w:ascii="標楷體" w:eastAsia="標楷體" w:hAnsi="標楷體" w:cstheme="minorBidi" w:hint="eastAsia"/>
                                        <w:color w:val="000000" w:themeColor="text1"/>
                                        <w:kern w:val="24"/>
                                        <w:sz w:val="16"/>
                                        <w:szCs w:val="16"/>
                                      </w:rPr>
                                      <w:t>％)</w:t>
                                    </w:r>
                                  </w:p>
                                </w:txbxContent>
                              </wps:txbx>
                              <wps:bodyPr wrap="square" lIns="70756" tIns="35378" rIns="70756" bIns="35378">
                                <a:noAutofit/>
                              </wps:bodyPr>
                            </wps:wsp>
                            <wps:wsp>
                              <wps:cNvPr id="229" name="Text Box 31"/>
                              <wps:cNvSpPr txBox="1">
                                <a:spLocks noChangeArrowheads="1"/>
                              </wps:cNvSpPr>
                              <wps:spPr bwMode="auto">
                                <a:xfrm>
                                  <a:off x="4608735" y="2633700"/>
                                  <a:ext cx="974632" cy="347914"/>
                                </a:xfrm>
                                <a:prstGeom prst="rect">
                                  <a:avLst/>
                                </a:prstGeom>
                                <a:noFill/>
                                <a:ln w="12700">
                                  <a:noFill/>
                                  <a:miter lim="800000"/>
                                  <a:headEnd/>
                                  <a:tailEnd/>
                                </a:ln>
                              </wps:spPr>
                              <wps:txbx>
                                <w:txbxContent>
                                  <w:p w14:paraId="1611F608"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經濟發展支出</w:t>
                                    </w:r>
                                  </w:p>
                                  <w:p w14:paraId="4A183D30" w14:textId="77777777" w:rsidR="00227DDA" w:rsidRDefault="00227DDA" w:rsidP="00227DDA">
                                    <w:pPr>
                                      <w:spacing w:line="220" w:lineRule="exact"/>
                                      <w:jc w:val="center"/>
                                      <w:textAlignment w:val="baseline"/>
                                      <w:rPr>
                                        <w:sz w:val="16"/>
                                        <w:szCs w:val="16"/>
                                      </w:rPr>
                                    </w:pPr>
                                    <w:r>
                                      <w:rPr>
                                        <w:rFonts w:ascii="標楷體" w:eastAsia="標楷體" w:hAnsi="標楷體" w:cstheme="minorBidi"/>
                                        <w:color w:val="000000" w:themeColor="text1"/>
                                        <w:kern w:val="24"/>
                                        <w:sz w:val="16"/>
                                        <w:szCs w:val="16"/>
                                      </w:rPr>
                                      <w:t>63</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84</w:t>
                                    </w:r>
                                    <w:r>
                                      <w:rPr>
                                        <w:rFonts w:ascii="標楷體" w:eastAsia="標楷體" w:hAnsi="標楷體" w:cstheme="minorBidi" w:hint="eastAsia"/>
                                        <w:color w:val="000000" w:themeColor="text1"/>
                                        <w:kern w:val="24"/>
                                        <w:sz w:val="16"/>
                                        <w:szCs w:val="16"/>
                                      </w:rPr>
                                      <w:t xml:space="preserve"> (2</w:t>
                                    </w:r>
                                    <w:r>
                                      <w:rPr>
                                        <w:rFonts w:ascii="標楷體" w:eastAsia="標楷體" w:hAnsi="標楷體" w:cstheme="minorBidi"/>
                                        <w:color w:val="000000" w:themeColor="text1"/>
                                        <w:kern w:val="24"/>
                                        <w:sz w:val="16"/>
                                        <w:szCs w:val="16"/>
                                      </w:rPr>
                                      <w:t>4</w:t>
                                    </w:r>
                                    <w:r>
                                      <w:rPr>
                                        <w:rFonts w:ascii="標楷體" w:eastAsia="標楷體" w:hAnsi="標楷體" w:cstheme="minorBidi" w:hint="eastAsia"/>
                                        <w:color w:val="000000" w:themeColor="text1"/>
                                        <w:kern w:val="24"/>
                                        <w:sz w:val="16"/>
                                        <w:szCs w:val="16"/>
                                      </w:rPr>
                                      <w:t>.3</w:t>
                                    </w:r>
                                    <w:r>
                                      <w:rPr>
                                        <w:rFonts w:ascii="標楷體" w:eastAsia="標楷體" w:hAnsi="標楷體" w:cstheme="minorBidi"/>
                                        <w:color w:val="000000" w:themeColor="text1"/>
                                        <w:kern w:val="24"/>
                                        <w:sz w:val="16"/>
                                        <w:szCs w:val="16"/>
                                      </w:rPr>
                                      <w:t>2</w:t>
                                    </w:r>
                                    <w:r>
                                      <w:rPr>
                                        <w:rFonts w:ascii="標楷體" w:eastAsia="標楷體" w:hAnsi="標楷體" w:cstheme="minorBidi" w:hint="eastAsia"/>
                                        <w:color w:val="000000" w:themeColor="text1"/>
                                        <w:kern w:val="24"/>
                                        <w:sz w:val="16"/>
                                        <w:szCs w:val="16"/>
                                      </w:rPr>
                                      <w:t>％)</w:t>
                                    </w:r>
                                  </w:p>
                                </w:txbxContent>
                              </wps:txbx>
                              <wps:bodyPr wrap="square" lIns="70756" tIns="35378" rIns="70756" bIns="35378">
                                <a:noAutofit/>
                              </wps:bodyPr>
                            </wps:wsp>
                            <wps:wsp>
                              <wps:cNvPr id="230" name="Text Box 32"/>
                              <wps:cNvSpPr txBox="1">
                                <a:spLocks noChangeArrowheads="1"/>
                              </wps:cNvSpPr>
                              <wps:spPr bwMode="auto">
                                <a:xfrm>
                                  <a:off x="4458647" y="3003734"/>
                                  <a:ext cx="939897" cy="348449"/>
                                </a:xfrm>
                                <a:prstGeom prst="rect">
                                  <a:avLst/>
                                </a:prstGeom>
                                <a:noFill/>
                                <a:ln w="12700">
                                  <a:noFill/>
                                  <a:miter lim="800000"/>
                                  <a:headEnd/>
                                  <a:tailEnd/>
                                </a:ln>
                              </wps:spPr>
                              <wps:txbx>
                                <w:txbxContent>
                                  <w:p w14:paraId="1EF041B1" w14:textId="77777777" w:rsidR="00227DDA" w:rsidRDefault="00227DDA" w:rsidP="00227DDA">
                                    <w:pPr>
                                      <w:spacing w:line="220" w:lineRule="exact"/>
                                      <w:ind w:firstLineChars="50" w:firstLine="80"/>
                                      <w:textAlignment w:val="baseline"/>
                                      <w:rPr>
                                        <w:kern w:val="0"/>
                                        <w:sz w:val="16"/>
                                        <w:szCs w:val="16"/>
                                      </w:rPr>
                                    </w:pPr>
                                    <w:r>
                                      <w:rPr>
                                        <w:rFonts w:ascii="標楷體" w:eastAsia="標楷體" w:hAnsi="標楷體" w:cstheme="minorBidi" w:hint="eastAsia"/>
                                        <w:color w:val="000000" w:themeColor="text1"/>
                                        <w:kern w:val="24"/>
                                        <w:sz w:val="16"/>
                                        <w:szCs w:val="16"/>
                                      </w:rPr>
                                      <w:t>社會福利支出</w:t>
                                    </w:r>
                                  </w:p>
                                  <w:p w14:paraId="0214E252" w14:textId="77777777" w:rsidR="00227DDA" w:rsidRPr="00BB52F9" w:rsidRDefault="00227DDA" w:rsidP="00227DDA">
                                    <w:pPr>
                                      <w:spacing w:line="220" w:lineRule="exact"/>
                                      <w:ind w:firstLineChars="100" w:firstLine="160"/>
                                      <w:textAlignment w:val="baseline"/>
                                      <w:rPr>
                                        <w:sz w:val="16"/>
                                        <w:szCs w:val="16"/>
                                      </w:rPr>
                                    </w:pPr>
                                    <w:r w:rsidRPr="00BB52F9">
                                      <w:rPr>
                                        <w:rFonts w:ascii="標楷體" w:eastAsia="標楷體" w:hAnsi="標楷體" w:cstheme="minorBidi" w:hint="eastAsia"/>
                                        <w:color w:val="000000" w:themeColor="text1"/>
                                        <w:kern w:val="24"/>
                                        <w:sz w:val="16"/>
                                        <w:szCs w:val="16"/>
                                      </w:rPr>
                                      <w:t>4</w:t>
                                    </w:r>
                                    <w:r w:rsidRPr="00BB52F9">
                                      <w:rPr>
                                        <w:rFonts w:ascii="標楷體" w:eastAsia="標楷體" w:hAnsi="標楷體" w:cstheme="minorBidi"/>
                                        <w:color w:val="000000" w:themeColor="text1"/>
                                        <w:kern w:val="24"/>
                                        <w:sz w:val="16"/>
                                        <w:szCs w:val="16"/>
                                      </w:rPr>
                                      <w:t>3</w:t>
                                    </w:r>
                                    <w:r w:rsidRPr="00BB52F9">
                                      <w:rPr>
                                        <w:rFonts w:ascii="標楷體" w:eastAsia="標楷體" w:hAnsi="標楷體" w:cstheme="minorBidi" w:hint="eastAsia"/>
                                        <w:color w:val="000000" w:themeColor="text1"/>
                                        <w:kern w:val="24"/>
                                        <w:sz w:val="16"/>
                                        <w:szCs w:val="16"/>
                                      </w:rPr>
                                      <w:t>.</w:t>
                                    </w:r>
                                    <w:r w:rsidRPr="00BB52F9">
                                      <w:rPr>
                                        <w:rFonts w:ascii="標楷體" w:eastAsia="標楷體" w:hAnsi="標楷體" w:cstheme="minorBidi"/>
                                        <w:color w:val="000000" w:themeColor="text1"/>
                                        <w:kern w:val="24"/>
                                        <w:sz w:val="16"/>
                                        <w:szCs w:val="16"/>
                                      </w:rPr>
                                      <w:t>37</w:t>
                                    </w:r>
                                    <w:r w:rsidRPr="00BB52F9">
                                      <w:rPr>
                                        <w:rFonts w:ascii="標楷體" w:eastAsia="標楷體" w:hAnsi="標楷體" w:cstheme="minorBidi" w:hint="eastAsia"/>
                                        <w:color w:val="000000" w:themeColor="text1"/>
                                        <w:kern w:val="24"/>
                                        <w:sz w:val="16"/>
                                        <w:szCs w:val="16"/>
                                      </w:rPr>
                                      <w:t xml:space="preserve"> (1</w:t>
                                    </w:r>
                                    <w:r w:rsidRPr="00BB52F9">
                                      <w:rPr>
                                        <w:rFonts w:ascii="標楷體" w:eastAsia="標楷體" w:hAnsi="標楷體" w:cstheme="minorBidi"/>
                                        <w:color w:val="000000" w:themeColor="text1"/>
                                        <w:kern w:val="24"/>
                                        <w:sz w:val="16"/>
                                        <w:szCs w:val="16"/>
                                      </w:rPr>
                                      <w:t>6</w:t>
                                    </w:r>
                                    <w:r w:rsidRPr="00BB52F9">
                                      <w:rPr>
                                        <w:rFonts w:ascii="標楷體" w:eastAsia="標楷體" w:hAnsi="標楷體" w:cstheme="minorBidi" w:hint="eastAsia"/>
                                        <w:color w:val="000000" w:themeColor="text1"/>
                                        <w:kern w:val="24"/>
                                        <w:sz w:val="16"/>
                                        <w:szCs w:val="16"/>
                                      </w:rPr>
                                      <w:t>.</w:t>
                                    </w:r>
                                    <w:r w:rsidRPr="00BB52F9">
                                      <w:rPr>
                                        <w:rFonts w:ascii="標楷體" w:eastAsia="標楷體" w:hAnsi="標楷體" w:cstheme="minorBidi"/>
                                        <w:color w:val="000000" w:themeColor="text1"/>
                                        <w:kern w:val="24"/>
                                        <w:sz w:val="16"/>
                                        <w:szCs w:val="16"/>
                                      </w:rPr>
                                      <w:t>52</w:t>
                                    </w:r>
                                    <w:r w:rsidRPr="00BB52F9">
                                      <w:rPr>
                                        <w:rFonts w:ascii="標楷體" w:eastAsia="標楷體" w:hAnsi="標楷體" w:cstheme="minorBidi" w:hint="eastAsia"/>
                                        <w:color w:val="000000" w:themeColor="text1"/>
                                        <w:kern w:val="24"/>
                                        <w:sz w:val="16"/>
                                        <w:szCs w:val="16"/>
                                      </w:rPr>
                                      <w:t>％)</w:t>
                                    </w:r>
                                  </w:p>
                                </w:txbxContent>
                              </wps:txbx>
                              <wps:bodyPr wrap="square" lIns="70756" tIns="35378" rIns="70756" bIns="35378">
                                <a:noAutofit/>
                              </wps:bodyPr>
                            </wps:wsp>
                            <wps:wsp>
                              <wps:cNvPr id="231" name="Text Box 33"/>
                              <wps:cNvSpPr txBox="1">
                                <a:spLocks noChangeArrowheads="1"/>
                              </wps:cNvSpPr>
                              <wps:spPr bwMode="auto">
                                <a:xfrm>
                                  <a:off x="4023497" y="3053360"/>
                                  <a:ext cx="609789" cy="502409"/>
                                </a:xfrm>
                                <a:prstGeom prst="rect">
                                  <a:avLst/>
                                </a:prstGeom>
                                <a:noFill/>
                                <a:ln w="12700">
                                  <a:noFill/>
                                  <a:miter lim="800000"/>
                                  <a:headEnd/>
                                  <a:tailEnd/>
                                </a:ln>
                              </wps:spPr>
                              <wps:txbx>
                                <w:txbxContent>
                                  <w:p w14:paraId="763B0E0C" w14:textId="77777777" w:rsidR="00227DDA" w:rsidRDefault="00227DDA" w:rsidP="00227DDA">
                                    <w:pPr>
                                      <w:spacing w:line="160" w:lineRule="exact"/>
                                      <w:ind w:leftChars="10" w:left="24" w:rightChars="-30" w:right="-72" w:firstLineChars="2" w:firstLine="3"/>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退休</w:t>
                                    </w:r>
                                  </w:p>
                                  <w:p w14:paraId="5296CD49" w14:textId="77777777" w:rsidR="00227DDA" w:rsidRPr="00294372" w:rsidRDefault="00227DDA" w:rsidP="00227DDA">
                                    <w:pPr>
                                      <w:spacing w:line="160" w:lineRule="exact"/>
                                      <w:jc w:val="center"/>
                                      <w:textAlignment w:val="baseline"/>
                                      <w:rPr>
                                        <w:spacing w:val="-6"/>
                                        <w:w w:val="90"/>
                                        <w:sz w:val="16"/>
                                        <w:szCs w:val="16"/>
                                      </w:rPr>
                                    </w:pPr>
                                    <w:r w:rsidRPr="00294372">
                                      <w:rPr>
                                        <w:rFonts w:ascii="標楷體" w:eastAsia="標楷體" w:hAnsi="標楷體" w:cstheme="minorBidi" w:hint="eastAsia"/>
                                        <w:color w:val="000000" w:themeColor="text1"/>
                                        <w:spacing w:val="-6"/>
                                        <w:w w:val="90"/>
                                        <w:kern w:val="24"/>
                                        <w:sz w:val="16"/>
                                        <w:szCs w:val="16"/>
                                      </w:rPr>
                                      <w:t>撫卹支出</w:t>
                                    </w:r>
                                  </w:p>
                                  <w:p w14:paraId="7E4E3BB6" w14:textId="77777777" w:rsidR="00227DDA" w:rsidRDefault="00227DDA" w:rsidP="00227DDA">
                                    <w:pPr>
                                      <w:spacing w:line="160" w:lineRule="exact"/>
                                      <w:ind w:leftChars="-59" w:left="-142" w:rightChars="-25" w:right="-60"/>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19.3</w:t>
                                    </w:r>
                                    <w:r>
                                      <w:rPr>
                                        <w:rFonts w:ascii="標楷體" w:eastAsia="標楷體" w:hAnsi="標楷體" w:cstheme="minorBidi"/>
                                        <w:color w:val="000000" w:themeColor="text1"/>
                                        <w:kern w:val="24"/>
                                        <w:sz w:val="16"/>
                                        <w:szCs w:val="16"/>
                                      </w:rPr>
                                      <w:t>8</w:t>
                                    </w:r>
                                  </w:p>
                                  <w:p w14:paraId="1A55BF4A" w14:textId="77777777" w:rsidR="00227DDA" w:rsidRDefault="00227DDA" w:rsidP="00227DDA">
                                    <w:pPr>
                                      <w:spacing w:line="160" w:lineRule="exact"/>
                                      <w:ind w:leftChars="-59" w:left="-142" w:rightChars="-25" w:right="-60"/>
                                      <w:jc w:val="center"/>
                                      <w:textAlignment w:val="baseline"/>
                                      <w:rPr>
                                        <w:sz w:val="16"/>
                                        <w:szCs w:val="16"/>
                                      </w:rPr>
                                    </w:pP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7</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39</w:t>
                                    </w:r>
                                    <w:r>
                                      <w:rPr>
                                        <w:rFonts w:ascii="標楷體" w:eastAsia="標楷體" w:hAnsi="標楷體" w:cstheme="minorBidi" w:hint="eastAsia"/>
                                        <w:color w:val="000000" w:themeColor="text1"/>
                                        <w:kern w:val="24"/>
                                        <w:sz w:val="16"/>
                                        <w:szCs w:val="16"/>
                                      </w:rPr>
                                      <w:t>％)</w:t>
                                    </w:r>
                                  </w:p>
                                </w:txbxContent>
                              </wps:txbx>
                              <wps:bodyPr wrap="square" lIns="70756" tIns="0" rIns="70756" bIns="0">
                                <a:noAutofit/>
                              </wps:bodyPr>
                            </wps:wsp>
                            <wps:wsp>
                              <wps:cNvPr id="232" name="Text Box 34"/>
                              <wps:cNvSpPr txBox="1">
                                <a:spLocks noChangeArrowheads="1"/>
                              </wps:cNvSpPr>
                              <wps:spPr bwMode="auto">
                                <a:xfrm>
                                  <a:off x="4532541" y="3592981"/>
                                  <a:ext cx="894205" cy="546013"/>
                                </a:xfrm>
                                <a:prstGeom prst="rect">
                                  <a:avLst/>
                                </a:prstGeom>
                                <a:noFill/>
                                <a:ln w="12700">
                                  <a:noFill/>
                                  <a:miter lim="800000"/>
                                  <a:headEnd/>
                                  <a:tailEnd/>
                                </a:ln>
                              </wps:spPr>
                              <wps:txbx>
                                <w:txbxContent>
                                  <w:p w14:paraId="66982B42" w14:textId="77777777" w:rsidR="00227DDA" w:rsidRDefault="00227DDA" w:rsidP="00227DDA">
                                    <w:pPr>
                                      <w:spacing w:line="220" w:lineRule="exact"/>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社區發展及</w:t>
                                    </w:r>
                                  </w:p>
                                  <w:p w14:paraId="76C077B6"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環境保護支出</w:t>
                                    </w:r>
                                  </w:p>
                                  <w:p w14:paraId="50BD812B" w14:textId="77777777" w:rsidR="00227DDA" w:rsidRDefault="00227DDA" w:rsidP="00227DDA">
                                    <w:pPr>
                                      <w:spacing w:line="220" w:lineRule="exact"/>
                                      <w:jc w:val="center"/>
                                      <w:textAlignment w:val="baseline"/>
                                      <w:rPr>
                                        <w:sz w:val="16"/>
                                        <w:szCs w:val="16"/>
                                      </w:rPr>
                                    </w:pPr>
                                    <w:r>
                                      <w:rPr>
                                        <w:rFonts w:ascii="標楷體" w:eastAsia="標楷體" w:hAnsi="標楷體" w:cstheme="minorBidi"/>
                                        <w:color w:val="000000" w:themeColor="text1"/>
                                        <w:kern w:val="24"/>
                                        <w:sz w:val="16"/>
                                        <w:szCs w:val="16"/>
                                      </w:rPr>
                                      <w:t>5.14</w:t>
                                    </w:r>
                                    <w:r>
                                      <w:rPr>
                                        <w:rFonts w:ascii="標楷體" w:eastAsia="標楷體" w:hAnsi="標楷體" w:cstheme="minorBidi" w:hint="eastAsia"/>
                                        <w:color w:val="000000" w:themeColor="text1"/>
                                        <w:kern w:val="24"/>
                                        <w:sz w:val="16"/>
                                        <w:szCs w:val="16"/>
                                      </w:rPr>
                                      <w:t xml:space="preserve"> (</w:t>
                                    </w:r>
                                    <w:r>
                                      <w:rPr>
                                        <w:rFonts w:ascii="標楷體" w:eastAsia="標楷體" w:hAnsi="標楷體" w:cstheme="minorBidi"/>
                                        <w:color w:val="000000" w:themeColor="text1"/>
                                        <w:kern w:val="24"/>
                                        <w:sz w:val="16"/>
                                        <w:szCs w:val="16"/>
                                      </w:rPr>
                                      <w:t>1</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96</w:t>
                                    </w:r>
                                    <w:r>
                                      <w:rPr>
                                        <w:rFonts w:ascii="標楷體" w:eastAsia="標楷體" w:hAnsi="標楷體" w:cstheme="minorBidi" w:hint="eastAsia"/>
                                        <w:color w:val="000000" w:themeColor="text1"/>
                                        <w:kern w:val="24"/>
                                        <w:sz w:val="16"/>
                                        <w:szCs w:val="16"/>
                                      </w:rPr>
                                      <w:t>％)</w:t>
                                    </w:r>
                                  </w:p>
                                </w:txbxContent>
                              </wps:txbx>
                              <wps:bodyPr wrap="square" lIns="70756" tIns="35378" rIns="70756" bIns="35378">
                                <a:noAutofit/>
                              </wps:bodyPr>
                            </wps:wsp>
                            <wps:wsp>
                              <wps:cNvPr id="233" name="Freeform 36"/>
                              <wps:cNvSpPr>
                                <a:spLocks/>
                              </wps:cNvSpPr>
                              <wps:spPr bwMode="auto">
                                <a:xfrm>
                                  <a:off x="3794940" y="3545541"/>
                                  <a:ext cx="114300" cy="182703"/>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Lst>
                                  <a:ahLst/>
                                  <a:cxnLst>
                                    <a:cxn ang="T8">
                                      <a:pos x="T0" y="T1"/>
                                    </a:cxn>
                                    <a:cxn ang="T9">
                                      <a:pos x="T2" y="T3"/>
                                    </a:cxn>
                                    <a:cxn ang="T10">
                                      <a:pos x="T4" y="T5"/>
                                    </a:cxn>
                                    <a:cxn ang="T11">
                                      <a:pos x="T6" y="T7"/>
                                    </a:cxn>
                                  </a:cxnLst>
                                  <a:rect l="T12" t="T13" r="T14" b="T15"/>
                                  <a:pathLst>
                                    <a:path w="72" h="100">
                                      <a:moveTo>
                                        <a:pt x="0" y="100"/>
                                      </a:moveTo>
                                      <a:lnTo>
                                        <a:pt x="52" y="100"/>
                                      </a:lnTo>
                                      <a:lnTo>
                                        <a:pt x="52" y="0"/>
                                      </a:lnTo>
                                      <a:lnTo>
                                        <a:pt x="72" y="24"/>
                                      </a:lnTo>
                                    </a:path>
                                  </a:pathLst>
                                </a:custGeom>
                                <a:noFill/>
                                <a:ln w="9525">
                                  <a:solidFill>
                                    <a:schemeClr val="tx1"/>
                                  </a:solidFill>
                                  <a:round/>
                                  <a:headEnd/>
                                  <a:tailEnd/>
                                </a:ln>
                              </wps:spPr>
                              <wps:bodyPr/>
                            </wps:wsp>
                            <wps:wsp>
                              <wps:cNvPr id="234" name="Text Box 30"/>
                              <wps:cNvSpPr txBox="1">
                                <a:spLocks noChangeArrowheads="1"/>
                              </wps:cNvSpPr>
                              <wps:spPr bwMode="auto">
                                <a:xfrm>
                                  <a:off x="3037109" y="3602251"/>
                                  <a:ext cx="774302" cy="350436"/>
                                </a:xfrm>
                                <a:prstGeom prst="rect">
                                  <a:avLst/>
                                </a:prstGeom>
                                <a:noFill/>
                                <a:ln w="12700">
                                  <a:noFill/>
                                  <a:miter lim="800000"/>
                                  <a:headEnd/>
                                  <a:tailEnd/>
                                </a:ln>
                              </wps:spPr>
                              <wps:txbx>
                                <w:txbxContent>
                                  <w:p w14:paraId="111138CC"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補助及其他支出</w:t>
                                    </w:r>
                                  </w:p>
                                  <w:p w14:paraId="5CBCAC58"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3.</w:t>
                                    </w:r>
                                    <w:r>
                                      <w:rPr>
                                        <w:rFonts w:ascii="標楷體" w:eastAsia="標楷體" w:hAnsi="標楷體" w:cstheme="minorBidi"/>
                                        <w:color w:val="000000" w:themeColor="text1"/>
                                        <w:kern w:val="24"/>
                                        <w:sz w:val="16"/>
                                        <w:szCs w:val="16"/>
                                      </w:rPr>
                                      <w:t>4</w:t>
                                    </w:r>
                                    <w:r>
                                      <w:rPr>
                                        <w:rFonts w:ascii="標楷體" w:eastAsia="標楷體" w:hAnsi="標楷體" w:cstheme="minorBidi" w:hint="eastAsia"/>
                                        <w:color w:val="000000" w:themeColor="text1"/>
                                        <w:kern w:val="24"/>
                                        <w:sz w:val="16"/>
                                        <w:szCs w:val="16"/>
                                      </w:rPr>
                                      <w:t>6 (1.</w:t>
                                    </w:r>
                                    <w:r>
                                      <w:rPr>
                                        <w:rFonts w:ascii="標楷體" w:eastAsia="標楷體" w:hAnsi="標楷體" w:cstheme="minorBidi"/>
                                        <w:color w:val="000000" w:themeColor="text1"/>
                                        <w:kern w:val="24"/>
                                        <w:sz w:val="16"/>
                                        <w:szCs w:val="16"/>
                                      </w:rPr>
                                      <w:t>32</w:t>
                                    </w:r>
                                    <w:r>
                                      <w:rPr>
                                        <w:rFonts w:ascii="標楷體" w:eastAsia="標楷體" w:hAnsi="標楷體" w:cstheme="minorBidi" w:hint="eastAsia"/>
                                        <w:color w:val="000000" w:themeColor="text1"/>
                                        <w:kern w:val="24"/>
                                        <w:sz w:val="16"/>
                                        <w:szCs w:val="16"/>
                                      </w:rPr>
                                      <w:t>％)</w:t>
                                    </w:r>
                                  </w:p>
                                </w:txbxContent>
                              </wps:txbx>
                              <wps:bodyPr wrap="square" lIns="0" tIns="0" rIns="0" bIns="0">
                                <a:noAutofit/>
                              </wps:bodyPr>
                            </wps:wsp>
                            <wps:wsp>
                              <wps:cNvPr id="235" name="Text Box 34"/>
                              <wps:cNvSpPr txBox="1">
                                <a:spLocks noChangeArrowheads="1"/>
                              </wps:cNvSpPr>
                              <wps:spPr bwMode="auto">
                                <a:xfrm>
                                  <a:off x="3822540" y="3618243"/>
                                  <a:ext cx="812228" cy="357640"/>
                                </a:xfrm>
                                <a:prstGeom prst="rect">
                                  <a:avLst/>
                                </a:prstGeom>
                                <a:noFill/>
                                <a:ln w="12700">
                                  <a:noFill/>
                                  <a:miter lim="800000"/>
                                  <a:headEnd/>
                                  <a:tailEnd/>
                                </a:ln>
                              </wps:spPr>
                              <wps:txbx>
                                <w:txbxContent>
                                  <w:p w14:paraId="4D2C9BB0"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債務支出</w:t>
                                    </w:r>
                                  </w:p>
                                  <w:p w14:paraId="435D821C" w14:textId="77777777" w:rsidR="00227DDA" w:rsidRPr="00294372" w:rsidRDefault="00227DDA" w:rsidP="00227DDA">
                                    <w:pPr>
                                      <w:spacing w:line="220" w:lineRule="exact"/>
                                      <w:jc w:val="center"/>
                                      <w:textAlignment w:val="baseline"/>
                                      <w:rPr>
                                        <w:spacing w:val="-10"/>
                                        <w:sz w:val="16"/>
                                        <w:szCs w:val="16"/>
                                      </w:rPr>
                                    </w:pPr>
                                    <w:r w:rsidRPr="00294372">
                                      <w:rPr>
                                        <w:rFonts w:ascii="標楷體" w:eastAsia="標楷體" w:hAnsi="標楷體" w:cstheme="minorBidi" w:hint="eastAsia"/>
                                        <w:color w:val="000000" w:themeColor="text1"/>
                                        <w:spacing w:val="-10"/>
                                        <w:kern w:val="24"/>
                                        <w:sz w:val="16"/>
                                        <w:szCs w:val="16"/>
                                      </w:rPr>
                                      <w:t>0.</w:t>
                                    </w:r>
                                    <w:r w:rsidRPr="00294372">
                                      <w:rPr>
                                        <w:rFonts w:ascii="標楷體" w:eastAsia="標楷體" w:hAnsi="標楷體" w:cstheme="minorBidi"/>
                                        <w:color w:val="000000" w:themeColor="text1"/>
                                        <w:spacing w:val="-10"/>
                                        <w:kern w:val="24"/>
                                        <w:sz w:val="16"/>
                                        <w:szCs w:val="16"/>
                                      </w:rPr>
                                      <w:t>20</w:t>
                                    </w:r>
                                    <w:r w:rsidRPr="00294372">
                                      <w:rPr>
                                        <w:rFonts w:ascii="標楷體" w:eastAsia="標楷體" w:hAnsi="標楷體" w:cstheme="minorBidi" w:hint="eastAsia"/>
                                        <w:color w:val="000000" w:themeColor="text1"/>
                                        <w:spacing w:val="-10"/>
                                        <w:kern w:val="24"/>
                                        <w:sz w:val="16"/>
                                        <w:szCs w:val="16"/>
                                      </w:rPr>
                                      <w:t xml:space="preserve"> (0.</w:t>
                                    </w:r>
                                    <w:r w:rsidRPr="00294372">
                                      <w:rPr>
                                        <w:rFonts w:ascii="標楷體" w:eastAsia="標楷體" w:hAnsi="標楷體" w:cstheme="minorBidi"/>
                                        <w:color w:val="000000" w:themeColor="text1"/>
                                        <w:spacing w:val="-10"/>
                                        <w:kern w:val="24"/>
                                        <w:sz w:val="16"/>
                                        <w:szCs w:val="16"/>
                                      </w:rPr>
                                      <w:t>08</w:t>
                                    </w:r>
                                    <w:r w:rsidRPr="00294372">
                                      <w:rPr>
                                        <w:rFonts w:ascii="標楷體" w:eastAsia="標楷體" w:hAnsi="標楷體" w:cstheme="minorBidi" w:hint="eastAsia"/>
                                        <w:color w:val="000000" w:themeColor="text1"/>
                                        <w:spacing w:val="-10"/>
                                        <w:kern w:val="24"/>
                                        <w:sz w:val="16"/>
                                        <w:szCs w:val="16"/>
                                      </w:rPr>
                                      <w:t>％)</w:t>
                                    </w:r>
                                  </w:p>
                                </w:txbxContent>
                              </wps:txbx>
                              <wps:bodyPr wrap="square" lIns="70756" tIns="35378" rIns="70756" bIns="35378">
                                <a:noAutofit/>
                              </wps:bodyPr>
                            </wps:wsp>
                          </wpg:grpSp>
                        </wpg:grpSp>
                        <wpg:grpSp>
                          <wpg:cNvPr id="213" name="群組 213">
                            <a:extLst>
                              <a:ext uri="{FF2B5EF4-FFF2-40B4-BE49-F238E27FC236}">
                                <a16:creationId xmlns:a16="http://schemas.microsoft.com/office/drawing/2014/main" id="{27F451FD-9DF1-4065-B690-A3DA1A72879D}"/>
                              </a:ext>
                            </a:extLst>
                          </wpg:cNvPr>
                          <wpg:cNvGrpSpPr/>
                          <wpg:grpSpPr>
                            <a:xfrm>
                              <a:off x="125375" y="1414130"/>
                              <a:ext cx="2780030" cy="3510915"/>
                              <a:chOff x="125375" y="1414130"/>
                              <a:chExt cx="2448000" cy="3096000"/>
                            </a:xfrm>
                          </wpg:grpSpPr>
                          <wpg:graphicFrame>
                            <wpg:cNvPr id="214" name="Object 3">
                              <a:hlinkClick r:id="" action="ppaction://ole?verb=0"/>
                            </wpg:cNvPr>
                            <wpg:cNvFrPr>
                              <a:graphicFrameLocks/>
                            </wpg:cNvFrPr>
                            <wpg:xfrm>
                              <a:off x="125375" y="1414130"/>
                              <a:ext cx="2448000" cy="3096000"/>
                            </wpg:xfrm>
                            <a:graphic>
                              <a:graphicData uri="http://schemas.openxmlformats.org/drawingml/2006/chart">
                                <c:chart xmlns:c="http://schemas.openxmlformats.org/drawingml/2006/chart" xmlns:r="http://schemas.openxmlformats.org/officeDocument/2006/relationships" r:id="rId10"/>
                              </a:graphicData>
                            </a:graphic>
                          </wpg:graphicFrame>
                          <wpg:grpSp>
                            <wpg:cNvPr id="215" name="群組 215"/>
                            <wpg:cNvGrpSpPr/>
                            <wpg:grpSpPr>
                              <a:xfrm>
                                <a:off x="900076" y="1442263"/>
                                <a:ext cx="896938" cy="606425"/>
                                <a:chOff x="900076" y="1442263"/>
                                <a:chExt cx="896938" cy="606425"/>
                              </a:xfrm>
                            </wpg:grpSpPr>
                            <wps:wsp>
                              <wps:cNvPr id="221" name="AutoShape 6"/>
                              <wps:cNvSpPr>
                                <a:spLocks noChangeArrowheads="1"/>
                              </wps:cNvSpPr>
                              <wps:spPr bwMode="auto">
                                <a:xfrm>
                                  <a:off x="941351" y="1442263"/>
                                  <a:ext cx="801688" cy="60642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chemeClr val="accent2"/>
                                  </a:solidFill>
                                  <a:miter lim="800000"/>
                                  <a:headEnd/>
                                  <a:tailEnd/>
                                </a:ln>
                              </wps:spPr>
                              <wps:bodyPr wrap="none" anchor="ctr"/>
                            </wps:wsp>
                            <wps:wsp>
                              <wps:cNvPr id="222" name="Rectangle 9"/>
                              <wps:cNvSpPr>
                                <a:spLocks noChangeArrowheads="1"/>
                              </wps:cNvSpPr>
                              <wps:spPr bwMode="auto">
                                <a:xfrm>
                                  <a:off x="900076" y="1469250"/>
                                  <a:ext cx="896938" cy="474663"/>
                                </a:xfrm>
                                <a:prstGeom prst="rect">
                                  <a:avLst/>
                                </a:prstGeom>
                                <a:noFill/>
                                <a:ln w="6350">
                                  <a:noFill/>
                                  <a:miter lim="800000"/>
                                  <a:headEnd/>
                                  <a:tailEnd/>
                                </a:ln>
                              </wps:spPr>
                              <wps:txbx>
                                <w:txbxContent>
                                  <w:p w14:paraId="75553779" w14:textId="77777777" w:rsidR="00227DDA" w:rsidRDefault="00227DDA" w:rsidP="00227DDA">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歲  入</w:t>
                                    </w:r>
                                  </w:p>
                                  <w:p w14:paraId="613E0BD9" w14:textId="77777777" w:rsidR="00227DDA" w:rsidRDefault="00227DDA" w:rsidP="00227DDA">
                                    <w:pPr>
                                      <w:spacing w:line="320" w:lineRule="exact"/>
                                      <w:jc w:val="center"/>
                                      <w:textAlignment w:val="baseline"/>
                                    </w:pPr>
                                    <w:r>
                                      <w:rPr>
                                        <w:rFonts w:ascii="標楷體" w:eastAsia="標楷體" w:hAnsi="標楷體" w:cstheme="minorBidi" w:hint="eastAsia"/>
                                        <w:b/>
                                        <w:bCs/>
                                        <w:color w:val="000000" w:themeColor="text1"/>
                                        <w:kern w:val="24"/>
                                        <w:sz w:val="22"/>
                                        <w:szCs w:val="22"/>
                                      </w:rPr>
                                      <w:t>29</w:t>
                                    </w:r>
                                    <w:r>
                                      <w:rPr>
                                        <w:rFonts w:ascii="標楷體" w:eastAsia="標楷體" w:hAnsi="標楷體" w:cstheme="minorBidi"/>
                                        <w:b/>
                                        <w:bCs/>
                                        <w:color w:val="000000" w:themeColor="text1"/>
                                        <w:kern w:val="24"/>
                                        <w:sz w:val="22"/>
                                        <w:szCs w:val="22"/>
                                      </w:rPr>
                                      <w:t>2</w:t>
                                    </w:r>
                                    <w:r>
                                      <w:rPr>
                                        <w:rFonts w:ascii="標楷體" w:eastAsia="標楷體" w:hAnsi="標楷體" w:cstheme="minorBidi" w:hint="eastAsia"/>
                                        <w:b/>
                                        <w:bCs/>
                                        <w:color w:val="000000" w:themeColor="text1"/>
                                        <w:kern w:val="24"/>
                                        <w:sz w:val="22"/>
                                        <w:szCs w:val="22"/>
                                      </w:rPr>
                                      <w:t>.9</w:t>
                                    </w:r>
                                    <w:r>
                                      <w:rPr>
                                        <w:rFonts w:ascii="標楷體" w:eastAsia="標楷體" w:hAnsi="標楷體" w:cstheme="minorBidi"/>
                                        <w:b/>
                                        <w:bCs/>
                                        <w:color w:val="000000" w:themeColor="text1"/>
                                        <w:kern w:val="24"/>
                                        <w:sz w:val="22"/>
                                        <w:szCs w:val="22"/>
                                      </w:rPr>
                                      <w:t>5</w:t>
                                    </w:r>
                                  </w:p>
                                </w:txbxContent>
                              </wps:txbx>
                              <wps:bodyPr lIns="63779" tIns="31890" rIns="63779" bIns="31890"/>
                            </wps:wsp>
                          </wpg:grpSp>
                          <wps:wsp>
                            <wps:cNvPr id="216" name="Text Box 24"/>
                            <wps:cNvSpPr txBox="1">
                              <a:spLocks noChangeArrowheads="1"/>
                            </wps:cNvSpPr>
                            <wps:spPr bwMode="auto">
                              <a:xfrm>
                                <a:off x="1164901" y="2548253"/>
                                <a:ext cx="949141" cy="331132"/>
                              </a:xfrm>
                              <a:prstGeom prst="rect">
                                <a:avLst/>
                              </a:prstGeom>
                              <a:noFill/>
                              <a:ln w="12700">
                                <a:noFill/>
                                <a:miter lim="800000"/>
                                <a:headEnd/>
                                <a:tailEnd/>
                              </a:ln>
                            </wps:spPr>
                            <wps:txbx>
                              <w:txbxContent>
                                <w:p w14:paraId="24597D71" w14:textId="77777777" w:rsidR="00227DDA" w:rsidRDefault="00227DDA" w:rsidP="00227DDA">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補助及協助收入1</w:t>
                                  </w:r>
                                  <w:r>
                                    <w:rPr>
                                      <w:rFonts w:ascii="標楷體" w:eastAsia="標楷體" w:hAnsi="標楷體" w:cstheme="minorBidi"/>
                                      <w:color w:val="000000" w:themeColor="text1"/>
                                      <w:kern w:val="24"/>
                                      <w:sz w:val="16"/>
                                      <w:szCs w:val="16"/>
                                    </w:rPr>
                                    <w:t>82</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05</w:t>
                                  </w:r>
                                  <w:r>
                                    <w:rPr>
                                      <w:rFonts w:ascii="標楷體" w:eastAsia="標楷體" w:hAnsi="標楷體" w:cstheme="minorBidi" w:hint="eastAsia"/>
                                      <w:color w:val="000000" w:themeColor="text1"/>
                                      <w:kern w:val="24"/>
                                      <w:sz w:val="16"/>
                                      <w:szCs w:val="16"/>
                                    </w:rPr>
                                    <w:t xml:space="preserve"> (6</w:t>
                                  </w:r>
                                  <w:r>
                                    <w:rPr>
                                      <w:rFonts w:ascii="標楷體" w:eastAsia="標楷體" w:hAnsi="標楷體" w:cstheme="minorBidi"/>
                                      <w:color w:val="000000" w:themeColor="text1"/>
                                      <w:kern w:val="24"/>
                                      <w:sz w:val="16"/>
                                      <w:szCs w:val="16"/>
                                    </w:rPr>
                                    <w:t>2.14</w:t>
                                  </w:r>
                                  <w:r>
                                    <w:rPr>
                                      <w:rFonts w:ascii="標楷體" w:eastAsia="標楷體" w:hAnsi="標楷體" w:cstheme="minorBidi" w:hint="eastAsia"/>
                                      <w:color w:val="000000" w:themeColor="text1"/>
                                      <w:kern w:val="24"/>
                                      <w:sz w:val="16"/>
                                      <w:szCs w:val="16"/>
                                    </w:rPr>
                                    <w:t>％)</w:t>
                                  </w:r>
                                </w:p>
                              </w:txbxContent>
                            </wps:txbx>
                            <wps:bodyPr wrap="square" lIns="63779" tIns="31890" rIns="63779" bIns="31890">
                              <a:noAutofit/>
                            </wps:bodyPr>
                          </wps:wsp>
                          <wps:wsp>
                            <wps:cNvPr id="217" name="Text Box 25"/>
                            <wps:cNvSpPr txBox="1">
                              <a:spLocks noChangeArrowheads="1"/>
                            </wps:cNvSpPr>
                            <wps:spPr bwMode="auto">
                              <a:xfrm rot="10667">
                                <a:off x="367203" y="2937450"/>
                                <a:ext cx="1130223" cy="381098"/>
                              </a:xfrm>
                              <a:prstGeom prst="rect">
                                <a:avLst/>
                              </a:prstGeom>
                              <a:noFill/>
                              <a:ln w="12700">
                                <a:noFill/>
                                <a:miter lim="800000"/>
                                <a:headEnd/>
                                <a:tailEnd/>
                              </a:ln>
                            </wps:spPr>
                            <wps:txbx>
                              <w:txbxContent>
                                <w:p w14:paraId="182E2A53" w14:textId="77777777" w:rsidR="00227DDA" w:rsidRDefault="00227DDA" w:rsidP="00227DDA">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稅課收入</w:t>
                                  </w:r>
                                </w:p>
                                <w:p w14:paraId="3E1A7690" w14:textId="77777777" w:rsidR="00227DDA" w:rsidRDefault="00227DDA" w:rsidP="00227DDA">
                                  <w:pPr>
                                    <w:spacing w:line="240" w:lineRule="exact"/>
                                    <w:jc w:val="center"/>
                                    <w:textAlignment w:val="baseline"/>
                                    <w:rPr>
                                      <w:sz w:val="16"/>
                                      <w:szCs w:val="16"/>
                                    </w:rPr>
                                  </w:pPr>
                                  <w:r>
                                    <w:rPr>
                                      <w:rFonts w:ascii="標楷體" w:eastAsia="標楷體" w:hAnsi="標楷體" w:cstheme="minorBidi"/>
                                      <w:color w:val="000000" w:themeColor="text1"/>
                                      <w:kern w:val="24"/>
                                      <w:sz w:val="16"/>
                                      <w:szCs w:val="16"/>
                                    </w:rPr>
                                    <w:t>102</w:t>
                                  </w:r>
                                  <w:r>
                                    <w:rPr>
                                      <w:rFonts w:ascii="標楷體" w:eastAsia="標楷體" w:hAnsi="標楷體" w:cstheme="minorBidi" w:hint="eastAsia"/>
                                      <w:color w:val="000000" w:themeColor="text1"/>
                                      <w:kern w:val="24"/>
                                      <w:sz w:val="16"/>
                                      <w:szCs w:val="16"/>
                                    </w:rPr>
                                    <w:t>.88 (</w:t>
                                  </w:r>
                                  <w:r>
                                    <w:rPr>
                                      <w:rFonts w:ascii="標楷體" w:eastAsia="標楷體" w:hAnsi="標楷體" w:cstheme="minorBidi"/>
                                      <w:color w:val="000000" w:themeColor="text1"/>
                                      <w:kern w:val="24"/>
                                      <w:sz w:val="16"/>
                                      <w:szCs w:val="16"/>
                                    </w:rPr>
                                    <w:t>3</w:t>
                                  </w:r>
                                  <w:r>
                                    <w:rPr>
                                      <w:rFonts w:ascii="標楷體" w:eastAsia="標楷體" w:hAnsi="標楷體" w:cstheme="minorBidi" w:hint="eastAsia"/>
                                      <w:color w:val="000000" w:themeColor="text1"/>
                                      <w:kern w:val="24"/>
                                      <w:sz w:val="16"/>
                                      <w:szCs w:val="16"/>
                                    </w:rPr>
                                    <w:t>5.</w:t>
                                  </w:r>
                                  <w:r>
                                    <w:rPr>
                                      <w:rFonts w:ascii="標楷體" w:eastAsia="標楷體" w:hAnsi="標楷體" w:cstheme="minorBidi"/>
                                      <w:color w:val="000000" w:themeColor="text1"/>
                                      <w:kern w:val="24"/>
                                      <w:sz w:val="16"/>
                                      <w:szCs w:val="16"/>
                                    </w:rPr>
                                    <w:t>12</w:t>
                                  </w:r>
                                  <w:r>
                                    <w:rPr>
                                      <w:rFonts w:ascii="標楷體" w:eastAsia="標楷體" w:hAnsi="標楷體" w:cstheme="minorBidi" w:hint="eastAsia"/>
                                      <w:color w:val="000000" w:themeColor="text1"/>
                                      <w:kern w:val="24"/>
                                      <w:sz w:val="16"/>
                                      <w:szCs w:val="16"/>
                                    </w:rPr>
                                    <w:t>％)</w:t>
                                  </w:r>
                                </w:p>
                              </w:txbxContent>
                            </wps:txbx>
                            <wps:bodyPr wrap="square" lIns="63779" tIns="31890" rIns="63779" bIns="31890">
                              <a:noAutofit/>
                            </wps:bodyPr>
                          </wps:wsp>
                          <wpg:grpSp>
                            <wpg:cNvPr id="218" name="群組 218"/>
                            <wpg:cNvGrpSpPr/>
                            <wpg:grpSpPr>
                              <a:xfrm>
                                <a:off x="1355418" y="3584565"/>
                                <a:ext cx="881332" cy="521766"/>
                                <a:chOff x="1355418" y="3584565"/>
                                <a:chExt cx="881332" cy="521766"/>
                              </a:xfrm>
                            </wpg:grpSpPr>
                            <wps:wsp>
                              <wps:cNvPr id="219" name="Text Box 26"/>
                              <wps:cNvSpPr txBox="1">
                                <a:spLocks noChangeArrowheads="1"/>
                              </wps:cNvSpPr>
                              <wps:spPr bwMode="auto">
                                <a:xfrm>
                                  <a:off x="1355418" y="3738800"/>
                                  <a:ext cx="881332" cy="367531"/>
                                </a:xfrm>
                                <a:prstGeom prst="rect">
                                  <a:avLst/>
                                </a:prstGeom>
                                <a:noFill/>
                                <a:ln w="12700">
                                  <a:noFill/>
                                  <a:miter lim="800000"/>
                                  <a:headEnd/>
                                  <a:tailEnd/>
                                </a:ln>
                              </wps:spPr>
                              <wps:txbx>
                                <w:txbxContent>
                                  <w:p w14:paraId="184345EF" w14:textId="77777777" w:rsidR="00227DDA" w:rsidRDefault="00227DDA" w:rsidP="00227DDA">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其他各項收入</w:t>
                                    </w:r>
                                  </w:p>
                                  <w:p w14:paraId="67DEB092" w14:textId="77777777" w:rsidR="00227DDA" w:rsidRDefault="00227DDA" w:rsidP="00227DDA">
                                    <w:pPr>
                                      <w:spacing w:line="240" w:lineRule="exact"/>
                                      <w:jc w:val="center"/>
                                      <w:textAlignment w:val="baseline"/>
                                      <w:rPr>
                                        <w:sz w:val="16"/>
                                        <w:szCs w:val="16"/>
                                      </w:rPr>
                                    </w:pPr>
                                    <w:r>
                                      <w:rPr>
                                        <w:rFonts w:ascii="標楷體" w:eastAsia="標楷體" w:hAnsi="標楷體" w:cstheme="minorBidi"/>
                                        <w:color w:val="000000" w:themeColor="text1"/>
                                        <w:kern w:val="24"/>
                                        <w:sz w:val="16"/>
                                        <w:szCs w:val="16"/>
                                      </w:rPr>
                                      <w:t>8</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01</w:t>
                                    </w:r>
                                    <w:r>
                                      <w:rPr>
                                        <w:rFonts w:ascii="標楷體" w:eastAsia="標楷體" w:hAnsi="標楷體" w:cstheme="minorBidi" w:hint="eastAsia"/>
                                        <w:i/>
                                        <w:iCs/>
                                        <w:color w:val="000000" w:themeColor="text1"/>
                                        <w:kern w:val="24"/>
                                        <w:sz w:val="16"/>
                                        <w:szCs w:val="16"/>
                                      </w:rPr>
                                      <w:t xml:space="preserve"> </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2</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74</w:t>
                                    </w:r>
                                    <w:r>
                                      <w:rPr>
                                        <w:rFonts w:ascii="標楷體" w:eastAsia="標楷體" w:hAnsi="標楷體" w:cstheme="minorBidi" w:hint="eastAsia"/>
                                        <w:color w:val="000000" w:themeColor="text1"/>
                                        <w:kern w:val="24"/>
                                        <w:sz w:val="16"/>
                                        <w:szCs w:val="16"/>
                                      </w:rPr>
                                      <w:t>％)</w:t>
                                    </w:r>
                                  </w:p>
                                </w:txbxContent>
                              </wps:txbx>
                              <wps:bodyPr wrap="square" lIns="63779" tIns="31890" rIns="63779" bIns="31890">
                                <a:noAutofit/>
                              </wps:bodyPr>
                            </wps:wsp>
                            <wps:wsp>
                              <wps:cNvPr id="220" name="Freeform 36"/>
                              <wps:cNvSpPr>
                                <a:spLocks/>
                              </wps:cNvSpPr>
                              <wps:spPr bwMode="auto">
                                <a:xfrm>
                                  <a:off x="1749683" y="3584565"/>
                                  <a:ext cx="46037" cy="161925"/>
                                </a:xfrm>
                                <a:custGeom>
                                  <a:avLst/>
                                  <a:gdLst>
                                    <a:gd name="T0" fmla="*/ 0 w 3491"/>
                                    <a:gd name="T1" fmla="*/ 2147483647 h 10000"/>
                                    <a:gd name="T2" fmla="*/ 282410581 w 3491"/>
                                    <a:gd name="T3" fmla="*/ 2147483647 h 10000"/>
                                    <a:gd name="T4" fmla="*/ 282410581 w 3491"/>
                                    <a:gd name="T5" fmla="*/ 0 h 10000"/>
                                    <a:gd name="T6" fmla="*/ 1382691461 w 3491"/>
                                    <a:gd name="T7" fmla="*/ 2147483647 h 10000"/>
                                    <a:gd name="T8" fmla="*/ 0 60000 65536"/>
                                    <a:gd name="T9" fmla="*/ 0 60000 65536"/>
                                    <a:gd name="T10" fmla="*/ 0 60000 65536"/>
                                    <a:gd name="T11" fmla="*/ 0 60000 65536"/>
                                    <a:gd name="T12" fmla="*/ 0 w 3491"/>
                                    <a:gd name="T13" fmla="*/ 0 h 10000"/>
                                    <a:gd name="T14" fmla="*/ 3491 w 3491"/>
                                    <a:gd name="T15" fmla="*/ 10000 h 10000"/>
                                  </a:gdLst>
                                  <a:ahLst/>
                                  <a:cxnLst>
                                    <a:cxn ang="T8">
                                      <a:pos x="T0" y="T1"/>
                                    </a:cxn>
                                    <a:cxn ang="T9">
                                      <a:pos x="T2" y="T3"/>
                                    </a:cxn>
                                    <a:cxn ang="T10">
                                      <a:pos x="T4" y="T5"/>
                                    </a:cxn>
                                    <a:cxn ang="T11">
                                      <a:pos x="T6" y="T7"/>
                                    </a:cxn>
                                  </a:cxnLst>
                                  <a:rect l="T12" t="T13" r="T14" b="T15"/>
                                  <a:pathLst>
                                    <a:path w="3491" h="10000">
                                      <a:moveTo>
                                        <a:pt x="0" y="9524"/>
                                      </a:moveTo>
                                      <a:lnTo>
                                        <a:pt x="713" y="10000"/>
                                      </a:lnTo>
                                      <a:lnTo>
                                        <a:pt x="713" y="0"/>
                                      </a:lnTo>
                                      <a:lnTo>
                                        <a:pt x="3491" y="2400"/>
                                      </a:lnTo>
                                    </a:path>
                                  </a:pathLst>
                                </a:custGeom>
                                <a:noFill/>
                                <a:ln w="9525">
                                  <a:solidFill>
                                    <a:schemeClr val="tx1"/>
                                  </a:solidFill>
                                  <a:round/>
                                  <a:headEnd/>
                                  <a:tailEnd/>
                                </a:ln>
                              </wps:spPr>
                              <wps:bodyPr/>
                            </wps:wsp>
                          </wpg:grpSp>
                        </wpg:grpSp>
                      </wpg:grpSp>
                      <wps:wsp>
                        <wps:cNvPr id="204" name="Freeform 36"/>
                        <wps:cNvSpPr>
                          <a:spLocks/>
                        </wps:cNvSpPr>
                        <wps:spPr bwMode="auto">
                          <a:xfrm>
                            <a:off x="4081771" y="3855962"/>
                            <a:ext cx="73152" cy="219074"/>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 name="connsiteX0" fmla="*/ 9249 w 9249"/>
                              <a:gd name="connsiteY0" fmla="*/ 10000 h 10000"/>
                              <a:gd name="connsiteX1" fmla="*/ 0 w 9249"/>
                              <a:gd name="connsiteY1" fmla="*/ 10000 h 10000"/>
                              <a:gd name="connsiteX2" fmla="*/ 0 w 9249"/>
                              <a:gd name="connsiteY2" fmla="*/ 0 h 10000"/>
                              <a:gd name="connsiteX3" fmla="*/ 2778 w 9249"/>
                              <a:gd name="connsiteY3" fmla="*/ 2400 h 10000"/>
                            </a:gdLst>
                            <a:ahLst/>
                            <a:cxnLst>
                              <a:cxn ang="0">
                                <a:pos x="connsiteX0" y="connsiteY0"/>
                              </a:cxn>
                              <a:cxn ang="0">
                                <a:pos x="connsiteX1" y="connsiteY1"/>
                              </a:cxn>
                              <a:cxn ang="0">
                                <a:pos x="connsiteX2" y="connsiteY2"/>
                              </a:cxn>
                              <a:cxn ang="0">
                                <a:pos x="connsiteX3" y="connsiteY3"/>
                              </a:cxn>
                            </a:cxnLst>
                            <a:rect l="l" t="t" r="r" b="b"/>
                            <a:pathLst>
                              <a:path w="9249" h="10000">
                                <a:moveTo>
                                  <a:pt x="9249" y="10000"/>
                                </a:moveTo>
                                <a:lnTo>
                                  <a:pt x="0" y="10000"/>
                                </a:lnTo>
                                <a:lnTo>
                                  <a:pt x="0" y="0"/>
                                </a:lnTo>
                                <a:lnTo>
                                  <a:pt x="2778" y="2400"/>
                                </a:lnTo>
                              </a:path>
                            </a:pathLst>
                          </a:custGeom>
                          <a:noFill/>
                          <a:ln w="9525">
                            <a:solidFill>
                              <a:schemeClr val="tx1"/>
                            </a:solidFill>
                            <a:round/>
                            <a:headEnd/>
                            <a:tailEnd/>
                          </a:ln>
                        </wps:spPr>
                        <wps:bodyPr/>
                      </wps:wsp>
                      <wps:wsp>
                        <wps:cNvPr id="99" name="Freeform 36"/>
                        <wps:cNvSpPr>
                          <a:spLocks/>
                        </wps:cNvSpPr>
                        <wps:spPr bwMode="auto">
                          <a:xfrm>
                            <a:off x="4784029" y="3886062"/>
                            <a:ext cx="103184" cy="172492"/>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 name="connsiteX0" fmla="*/ 9249 w 9249"/>
                              <a:gd name="connsiteY0" fmla="*/ 10000 h 10000"/>
                              <a:gd name="connsiteX1" fmla="*/ 0 w 9249"/>
                              <a:gd name="connsiteY1" fmla="*/ 10000 h 10000"/>
                              <a:gd name="connsiteX2" fmla="*/ 0 w 9249"/>
                              <a:gd name="connsiteY2" fmla="*/ 0 h 10000"/>
                              <a:gd name="connsiteX3" fmla="*/ 2778 w 9249"/>
                              <a:gd name="connsiteY3" fmla="*/ 2400 h 10000"/>
                            </a:gdLst>
                            <a:ahLst/>
                            <a:cxnLst>
                              <a:cxn ang="0">
                                <a:pos x="connsiteX0" y="connsiteY0"/>
                              </a:cxn>
                              <a:cxn ang="0">
                                <a:pos x="connsiteX1" y="connsiteY1"/>
                              </a:cxn>
                              <a:cxn ang="0">
                                <a:pos x="connsiteX2" y="connsiteY2"/>
                              </a:cxn>
                              <a:cxn ang="0">
                                <a:pos x="connsiteX3" y="connsiteY3"/>
                              </a:cxn>
                            </a:cxnLst>
                            <a:rect l="l" t="t" r="r" b="b"/>
                            <a:pathLst>
                              <a:path w="9249" h="10000">
                                <a:moveTo>
                                  <a:pt x="9249" y="10000"/>
                                </a:moveTo>
                                <a:lnTo>
                                  <a:pt x="0" y="10000"/>
                                </a:lnTo>
                                <a:lnTo>
                                  <a:pt x="0" y="0"/>
                                </a:lnTo>
                                <a:lnTo>
                                  <a:pt x="2778" y="2400"/>
                                </a:lnTo>
                              </a:path>
                            </a:pathLst>
                          </a:custGeom>
                          <a:noFill/>
                          <a:ln w="9525">
                            <a:solidFill>
                              <a:schemeClr val="tx1"/>
                            </a:solidFill>
                            <a:round/>
                            <a:headEnd/>
                            <a:tailEnd/>
                          </a:ln>
                        </wps:spPr>
                        <wps:bodyPr/>
                      </wps:wsp>
                    </wpg:wgp>
                  </a:graphicData>
                </a:graphic>
                <wp14:sizeRelH relativeFrom="page">
                  <wp14:pctWidth>0</wp14:pctWidth>
                </wp14:sizeRelH>
                <wp14:sizeRelV relativeFrom="margin">
                  <wp14:pctHeight>0</wp14:pctHeight>
                </wp14:sizeRelV>
              </wp:anchor>
            </w:drawing>
          </mc:Choice>
          <mc:Fallback>
            <w:pict>
              <v:group w14:anchorId="61B85CC4" id="群組 17" o:spid="_x0000_s1026" style="position:absolute;left:0;text-align:left;margin-left:.05pt;margin-top:177.35pt;width:488.6pt;height:398pt;z-index:251864064;mso-height-relative:margin" coordsize="62052,49244"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&#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">
                <v:group id="群組 205" o:spid="_x0000_s1027" style="position:absolute;width:62052;height:49244" coordsize="62052,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群組 212" o:spid="_x0000_s1028" style="position:absolute;width:62052;height:49250" coordsize="62052,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group id="群組 223" o:spid="_x0000_s1029" style="position:absolute;width:62052;height:46374" coordsize="62052,46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group id="群組 239" o:spid="_x0000_s1030" style="position:absolute;width:62052;height:46374" coordsize="62052,4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2" o:spid="_x0000_s1031" type="#_x0000_t21" style="position:absolute;width:62052;height:463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" adj="1325" fillcolor="#d1ffe8" stroked="f" strokeweight="1pt">
                          <v:fill color2="white [3212]" rotate="t" focus="50%" type="gradient"/>
                        </v:shape>
                        <v:rect id="Rectangle 22" o:spid="_x0000_s1032" style="position:absolute;left:285;top:1913;width:61484;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" filled="f" stroked="f" strokeweight="1pt">
                          <v:textbox inset="1.69294mm,.83164mm,1.69294mm,.83164mm">
                            <w:txbxContent>
                              <w:p w14:paraId="3F39CA99" w14:textId="77777777" w:rsidR="00227DDA" w:rsidRDefault="00227DDA" w:rsidP="00227DDA">
                                <w:pPr>
                                  <w:spacing w:line="460" w:lineRule="exact"/>
                                  <w:jc w:val="center"/>
                                  <w:textAlignment w:val="baseline"/>
                                  <w:rPr>
                                    <w:kern w:val="0"/>
                                  </w:rPr>
                                </w:pPr>
                                <w:r>
                                  <w:rPr>
                                    <w:rFonts w:ascii="標楷體" w:eastAsia="標楷體" w:hAnsi="標楷體" w:cstheme="minorBidi" w:hint="eastAsia"/>
                                    <w:b/>
                                    <w:bCs/>
                                    <w:color w:val="000000" w:themeColor="text1"/>
                                    <w:kern w:val="24"/>
                                    <w:sz w:val="30"/>
                                    <w:szCs w:val="30"/>
                                  </w:rPr>
                                  <w:t>圖1　歲入歲出總決算審定數</w:t>
                                </w:r>
                              </w:p>
                              <w:p w14:paraId="271E133E" w14:textId="77777777" w:rsidR="00227DDA" w:rsidRDefault="00227DDA" w:rsidP="00227DDA">
                                <w:pPr>
                                  <w:spacing w:line="460" w:lineRule="exact"/>
                                  <w:jc w:val="center"/>
                                  <w:textAlignment w:val="baseline"/>
                                </w:pPr>
                                <w:r>
                                  <w:rPr>
                                    <w:rFonts w:ascii="標楷體" w:eastAsia="標楷體" w:hAnsi="標楷體" w:cstheme="minorBidi" w:hint="eastAsia"/>
                                    <w:b/>
                                    <w:bCs/>
                                    <w:color w:val="000000" w:themeColor="text1"/>
                                    <w:kern w:val="24"/>
                                    <w:sz w:val="28"/>
                                    <w:szCs w:val="28"/>
                                  </w:rPr>
                                  <w:t>中華民國 11</w:t>
                                </w:r>
                                <w:r>
                                  <w:rPr>
                                    <w:rFonts w:ascii="標楷體" w:eastAsia="標楷體" w:hAnsi="標楷體" w:cstheme="minorBidi"/>
                                    <w:b/>
                                    <w:bCs/>
                                    <w:color w:val="000000" w:themeColor="text1"/>
                                    <w:kern w:val="24"/>
                                    <w:sz w:val="28"/>
                                    <w:szCs w:val="28"/>
                                  </w:rPr>
                                  <w:t>4</w:t>
                                </w:r>
                                <w:r>
                                  <w:rPr>
                                    <w:rFonts w:ascii="標楷體" w:eastAsia="標楷體" w:hAnsi="標楷體" w:cstheme="minorBidi" w:hint="eastAsia"/>
                                    <w:b/>
                                    <w:bCs/>
                                    <w:color w:val="000000" w:themeColor="text1"/>
                                    <w:kern w:val="24"/>
                                    <w:sz w:val="28"/>
                                    <w:szCs w:val="28"/>
                                  </w:rPr>
                                  <w:t xml:space="preserve"> 年度</w:t>
                                </w:r>
                              </w:p>
                            </w:txbxContent>
                          </v:textbox>
                        </v:rect>
                      </v:group>
                      <v:rect id="Rectangle 7" o:spid="_x0000_s1033" style="position:absolute;left:45294;top:6549;width:14292;height:4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" filled="f" stroked="f" strokeweight="1pt">
                        <v:textbox inset="1.77164mm,.88583mm,1.77164mm,.88583mm">
                          <w:txbxContent>
                            <w:p w14:paraId="47D50C30" w14:textId="77777777" w:rsidR="00227DDA" w:rsidRDefault="00227DDA" w:rsidP="00227DDA">
                              <w:pPr>
                                <w:spacing w:before="132"/>
                                <w:textAlignment w:val="baseline"/>
                                <w:rPr>
                                  <w:kern w:val="0"/>
                                </w:rPr>
                              </w:pPr>
                              <w:r>
                                <w:rPr>
                                  <w:rFonts w:ascii="標楷體" w:eastAsia="標楷體" w:hAnsi="標楷體" w:cstheme="minorBidi" w:hint="eastAsia"/>
                                  <w:color w:val="000000" w:themeColor="text1"/>
                                  <w:kern w:val="24"/>
                                  <w:sz w:val="22"/>
                                  <w:szCs w:val="22"/>
                                </w:rPr>
                                <w:t>單位：新臺幣億元</w:t>
                              </w:r>
                            </w:p>
                          </w:txbxContent>
                        </v:textbox>
                      </v:rect>
                    </v:group>
                    <v:group id="群組 224" o:spid="_x0000_s1034" style="position:absolute;left:30437;top:14141;width:29944;height:35109" coordorigin="30371,14141" coordsize="26373,30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35" type="#_x0000_t75" href="" style="position:absolute;left:32394;top:24239;width:24215;height:116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" o:button="t">
                        <v:fill o:detectmouseclick="t"/>
                        <v:imagedata r:id="rId11" o:title=""/>
                        <o:lock v:ext="edit" aspectratio="f"/>
                      </v:shape>
                      <v:group id="群組 226" o:spid="_x0000_s1036" style="position:absolute;left:40567;top:14424;width:8017;height:6501" coordorigin="40567,14424" coordsize="8016,6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 o:spid="_x0000_s1037" type="#_x0000_t67" style="position:absolute;left:40567;top:14424;width:8017;height:606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" adj="15968,2387" strokecolor="#ed7d31 [3205]">
                          <v:fill color2="#ccf" focusposition=".5,.5" focussize="" focus="100%" type="gradientRadial">
                            <o:fill v:ext="view" type="gradientCenter"/>
                          </v:fill>
                        </v:shape>
                        <v:rect id="Rectangle 8" o:spid="_x0000_s1038" style="position:absolute;left:40806;top:14692;width:7606;height:6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" filled="f" stroked="f" strokeweight="1pt">
                          <v:textbox inset="1.75322mm,.86122mm,1.75322mm,.86122mm">
                            <w:txbxContent>
                              <w:p w14:paraId="53415F09" w14:textId="77777777" w:rsidR="00227DDA" w:rsidRDefault="00227DDA" w:rsidP="00227DDA">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 xml:space="preserve">歲  出    </w:t>
                                </w:r>
                                <w:r>
                                  <w:rPr>
                                    <w:rFonts w:ascii="標楷體" w:eastAsia="標楷體" w:hAnsi="標楷體" w:cstheme="minorBidi"/>
                                    <w:b/>
                                    <w:bCs/>
                                    <w:color w:val="000000" w:themeColor="text1"/>
                                    <w:kern w:val="24"/>
                                    <w:sz w:val="22"/>
                                    <w:szCs w:val="22"/>
                                  </w:rPr>
                                  <w:t>262</w:t>
                                </w:r>
                                <w:r>
                                  <w:rPr>
                                    <w:rFonts w:ascii="標楷體" w:eastAsia="標楷體" w:hAnsi="標楷體" w:cstheme="minorBidi" w:hint="eastAsia"/>
                                    <w:b/>
                                    <w:bCs/>
                                    <w:color w:val="000000" w:themeColor="text1"/>
                                    <w:kern w:val="24"/>
                                    <w:sz w:val="22"/>
                                    <w:szCs w:val="22"/>
                                  </w:rPr>
                                  <w:t>.</w:t>
                                </w:r>
                                <w:r>
                                  <w:rPr>
                                    <w:rFonts w:ascii="標楷體" w:eastAsia="標楷體" w:hAnsi="標楷體" w:cstheme="minorBidi"/>
                                    <w:b/>
                                    <w:bCs/>
                                    <w:color w:val="000000" w:themeColor="text1"/>
                                    <w:kern w:val="24"/>
                                    <w:sz w:val="22"/>
                                    <w:szCs w:val="22"/>
                                  </w:rPr>
                                  <w:t>52</w:t>
                                </w:r>
                              </w:p>
                            </w:txbxContent>
                          </v:textbox>
                        </v:rect>
                      </v:group>
                      <v:shapetype id="_x0000_t202" coordsize="21600,21600" o:spt="202" path="m,l,21600r21600,l21600,xe">
                        <v:stroke joinstyle="miter"/>
                        <v:path gradientshapeok="t" o:connecttype="rect"/>
                      </v:shapetype>
                      <v:shape id="Text Box 28" o:spid="_x0000_s1039" type="#_x0000_t202" style="position:absolute;left:33315;top:28660;width:9060;height:3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" filled="f" stroked="f" strokeweight="1pt">
                        <v:textbox inset="1.96544mm,.98272mm,1.96544mm,.98272mm">
                          <w:txbxContent>
                            <w:p w14:paraId="0DE7AEB2"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一般政務支出</w:t>
                              </w:r>
                            </w:p>
                            <w:p w14:paraId="0C258EA7"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5</w:t>
                              </w:r>
                              <w:r>
                                <w:rPr>
                                  <w:rFonts w:ascii="標楷體" w:eastAsia="標楷體" w:hAnsi="標楷體" w:cstheme="minorBidi"/>
                                  <w:color w:val="000000" w:themeColor="text1"/>
                                  <w:kern w:val="24"/>
                                  <w:sz w:val="16"/>
                                  <w:szCs w:val="16"/>
                                </w:rPr>
                                <w:t>8</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5</w:t>
                              </w:r>
                              <w:r>
                                <w:rPr>
                                  <w:rFonts w:ascii="標楷體" w:eastAsia="標楷體" w:hAnsi="標楷體" w:cstheme="minorBidi" w:hint="eastAsia"/>
                                  <w:color w:val="000000" w:themeColor="text1"/>
                                  <w:kern w:val="24"/>
                                  <w:sz w:val="16"/>
                                  <w:szCs w:val="16"/>
                                </w:rPr>
                                <w:t>9 (22.</w:t>
                              </w:r>
                              <w:r>
                                <w:rPr>
                                  <w:rFonts w:ascii="標楷體" w:eastAsia="標楷體" w:hAnsi="標楷體" w:cstheme="minorBidi"/>
                                  <w:color w:val="000000" w:themeColor="text1"/>
                                  <w:kern w:val="24"/>
                                  <w:sz w:val="16"/>
                                  <w:szCs w:val="16"/>
                                </w:rPr>
                                <w:t>3</w:t>
                              </w:r>
                              <w:r>
                                <w:rPr>
                                  <w:rFonts w:ascii="標楷體" w:eastAsia="標楷體" w:hAnsi="標楷體" w:cstheme="minorBidi" w:hint="eastAsia"/>
                                  <w:color w:val="000000" w:themeColor="text1"/>
                                  <w:kern w:val="24"/>
                                  <w:sz w:val="16"/>
                                  <w:szCs w:val="16"/>
                                </w:rPr>
                                <w:t>2％)</w:t>
                              </w:r>
                            </w:p>
                          </w:txbxContent>
                        </v:textbox>
                      </v:shape>
                      <v:shape id="Text Box 29" o:spid="_x0000_s1040" type="#_x0000_t202" style="position:absolute;left:37074;top:24999;width:9747;height:3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" filled="f" stroked="f" strokeweight="1pt">
                        <v:textbox inset="1.96544mm,.98272mm,1.96544mm,.98272mm">
                          <w:txbxContent>
                            <w:p w14:paraId="17DE41AF"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教育科學文化支出</w:t>
                              </w:r>
                            </w:p>
                            <w:p w14:paraId="448AA613"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6</w:t>
                              </w:r>
                              <w:r>
                                <w:rPr>
                                  <w:rFonts w:ascii="標楷體" w:eastAsia="標楷體" w:hAnsi="標楷體" w:cstheme="minorBidi"/>
                                  <w:color w:val="000000" w:themeColor="text1"/>
                                  <w:kern w:val="24"/>
                                  <w:sz w:val="16"/>
                                  <w:szCs w:val="16"/>
                                </w:rPr>
                                <w:t>8</w:t>
                              </w:r>
                              <w:r>
                                <w:rPr>
                                  <w:rFonts w:ascii="標楷體" w:eastAsia="標楷體" w:hAnsi="標楷體" w:cstheme="minorBidi" w:hint="eastAsia"/>
                                  <w:color w:val="000000" w:themeColor="text1"/>
                                  <w:kern w:val="24"/>
                                  <w:sz w:val="16"/>
                                  <w:szCs w:val="16"/>
                                </w:rPr>
                                <w:t>.5</w:t>
                              </w:r>
                              <w:r>
                                <w:rPr>
                                  <w:rFonts w:ascii="標楷體" w:eastAsia="標楷體" w:hAnsi="標楷體" w:cstheme="minorBidi"/>
                                  <w:color w:val="000000" w:themeColor="text1"/>
                                  <w:kern w:val="24"/>
                                  <w:sz w:val="16"/>
                                  <w:szCs w:val="16"/>
                                </w:rPr>
                                <w:t>0</w:t>
                              </w:r>
                              <w:r>
                                <w:rPr>
                                  <w:rFonts w:ascii="標楷體" w:eastAsia="標楷體" w:hAnsi="標楷體" w:cstheme="minorBidi" w:hint="eastAsia"/>
                                  <w:color w:val="000000" w:themeColor="text1"/>
                                  <w:kern w:val="24"/>
                                  <w:sz w:val="16"/>
                                  <w:szCs w:val="16"/>
                                </w:rPr>
                                <w:t xml:space="preserve"> (26.</w:t>
                              </w:r>
                              <w:r>
                                <w:rPr>
                                  <w:rFonts w:ascii="標楷體" w:eastAsia="標楷體" w:hAnsi="標楷體" w:cstheme="minorBidi"/>
                                  <w:color w:val="000000" w:themeColor="text1"/>
                                  <w:kern w:val="24"/>
                                  <w:sz w:val="16"/>
                                  <w:szCs w:val="16"/>
                                </w:rPr>
                                <w:t>10</w:t>
                              </w:r>
                              <w:r>
                                <w:rPr>
                                  <w:rFonts w:ascii="標楷體" w:eastAsia="標楷體" w:hAnsi="標楷體" w:cstheme="minorBidi" w:hint="eastAsia"/>
                                  <w:color w:val="000000" w:themeColor="text1"/>
                                  <w:kern w:val="24"/>
                                  <w:sz w:val="16"/>
                                  <w:szCs w:val="16"/>
                                </w:rPr>
                                <w:t>％)</w:t>
                              </w:r>
                            </w:p>
                          </w:txbxContent>
                        </v:textbox>
                      </v:shape>
                      <v:shape id="Text Box 31" o:spid="_x0000_s1041" type="#_x0000_t202" style="position:absolute;left:46087;top:26337;width:9746;height:3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" filled="f" stroked="f" strokeweight="1pt">
                        <v:textbox inset="1.96544mm,.98272mm,1.96544mm,.98272mm">
                          <w:txbxContent>
                            <w:p w14:paraId="1611F608"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經濟發展支出</w:t>
                              </w:r>
                            </w:p>
                            <w:p w14:paraId="4A183D30" w14:textId="77777777" w:rsidR="00227DDA" w:rsidRDefault="00227DDA" w:rsidP="00227DDA">
                              <w:pPr>
                                <w:spacing w:line="220" w:lineRule="exact"/>
                                <w:jc w:val="center"/>
                                <w:textAlignment w:val="baseline"/>
                                <w:rPr>
                                  <w:sz w:val="16"/>
                                  <w:szCs w:val="16"/>
                                </w:rPr>
                              </w:pPr>
                              <w:r>
                                <w:rPr>
                                  <w:rFonts w:ascii="標楷體" w:eastAsia="標楷體" w:hAnsi="標楷體" w:cstheme="minorBidi"/>
                                  <w:color w:val="000000" w:themeColor="text1"/>
                                  <w:kern w:val="24"/>
                                  <w:sz w:val="16"/>
                                  <w:szCs w:val="16"/>
                                </w:rPr>
                                <w:t>63</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84</w:t>
                              </w:r>
                              <w:r>
                                <w:rPr>
                                  <w:rFonts w:ascii="標楷體" w:eastAsia="標楷體" w:hAnsi="標楷體" w:cstheme="minorBidi" w:hint="eastAsia"/>
                                  <w:color w:val="000000" w:themeColor="text1"/>
                                  <w:kern w:val="24"/>
                                  <w:sz w:val="16"/>
                                  <w:szCs w:val="16"/>
                                </w:rPr>
                                <w:t xml:space="preserve"> (2</w:t>
                              </w:r>
                              <w:r>
                                <w:rPr>
                                  <w:rFonts w:ascii="標楷體" w:eastAsia="標楷體" w:hAnsi="標楷體" w:cstheme="minorBidi"/>
                                  <w:color w:val="000000" w:themeColor="text1"/>
                                  <w:kern w:val="24"/>
                                  <w:sz w:val="16"/>
                                  <w:szCs w:val="16"/>
                                </w:rPr>
                                <w:t>4</w:t>
                              </w:r>
                              <w:r>
                                <w:rPr>
                                  <w:rFonts w:ascii="標楷體" w:eastAsia="標楷體" w:hAnsi="標楷體" w:cstheme="minorBidi" w:hint="eastAsia"/>
                                  <w:color w:val="000000" w:themeColor="text1"/>
                                  <w:kern w:val="24"/>
                                  <w:sz w:val="16"/>
                                  <w:szCs w:val="16"/>
                                </w:rPr>
                                <w:t>.3</w:t>
                              </w:r>
                              <w:r>
                                <w:rPr>
                                  <w:rFonts w:ascii="標楷體" w:eastAsia="標楷體" w:hAnsi="標楷體" w:cstheme="minorBidi"/>
                                  <w:color w:val="000000" w:themeColor="text1"/>
                                  <w:kern w:val="24"/>
                                  <w:sz w:val="16"/>
                                  <w:szCs w:val="16"/>
                                </w:rPr>
                                <w:t>2</w:t>
                              </w:r>
                              <w:r>
                                <w:rPr>
                                  <w:rFonts w:ascii="標楷體" w:eastAsia="標楷體" w:hAnsi="標楷體" w:cstheme="minorBidi" w:hint="eastAsia"/>
                                  <w:color w:val="000000" w:themeColor="text1"/>
                                  <w:kern w:val="24"/>
                                  <w:sz w:val="16"/>
                                  <w:szCs w:val="16"/>
                                </w:rPr>
                                <w:t>％)</w:t>
                              </w:r>
                            </w:p>
                          </w:txbxContent>
                        </v:textbox>
                      </v:shape>
                      <v:shape id="Text Box 32" o:spid="_x0000_s1042" type="#_x0000_t202" style="position:absolute;left:44586;top:30037;width:9399;height:3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" filled="f" stroked="f" strokeweight="1pt">
                        <v:textbox inset="1.96544mm,.98272mm,1.96544mm,.98272mm">
                          <w:txbxContent>
                            <w:p w14:paraId="1EF041B1" w14:textId="77777777" w:rsidR="00227DDA" w:rsidRDefault="00227DDA" w:rsidP="00227DDA">
                              <w:pPr>
                                <w:spacing w:line="220" w:lineRule="exact"/>
                                <w:ind w:firstLineChars="50" w:firstLine="80"/>
                                <w:textAlignment w:val="baseline"/>
                                <w:rPr>
                                  <w:kern w:val="0"/>
                                  <w:sz w:val="16"/>
                                  <w:szCs w:val="16"/>
                                </w:rPr>
                              </w:pPr>
                              <w:r>
                                <w:rPr>
                                  <w:rFonts w:ascii="標楷體" w:eastAsia="標楷體" w:hAnsi="標楷體" w:cstheme="minorBidi" w:hint="eastAsia"/>
                                  <w:color w:val="000000" w:themeColor="text1"/>
                                  <w:kern w:val="24"/>
                                  <w:sz w:val="16"/>
                                  <w:szCs w:val="16"/>
                                </w:rPr>
                                <w:t>社會福利支出</w:t>
                              </w:r>
                            </w:p>
                            <w:p w14:paraId="0214E252" w14:textId="77777777" w:rsidR="00227DDA" w:rsidRPr="00BB52F9" w:rsidRDefault="00227DDA" w:rsidP="00227DDA">
                              <w:pPr>
                                <w:spacing w:line="220" w:lineRule="exact"/>
                                <w:ind w:firstLineChars="100" w:firstLine="160"/>
                                <w:textAlignment w:val="baseline"/>
                                <w:rPr>
                                  <w:sz w:val="16"/>
                                  <w:szCs w:val="16"/>
                                </w:rPr>
                              </w:pPr>
                              <w:r w:rsidRPr="00BB52F9">
                                <w:rPr>
                                  <w:rFonts w:ascii="標楷體" w:eastAsia="標楷體" w:hAnsi="標楷體" w:cstheme="minorBidi" w:hint="eastAsia"/>
                                  <w:color w:val="000000" w:themeColor="text1"/>
                                  <w:kern w:val="24"/>
                                  <w:sz w:val="16"/>
                                  <w:szCs w:val="16"/>
                                </w:rPr>
                                <w:t>4</w:t>
                              </w:r>
                              <w:r w:rsidRPr="00BB52F9">
                                <w:rPr>
                                  <w:rFonts w:ascii="標楷體" w:eastAsia="標楷體" w:hAnsi="標楷體" w:cstheme="minorBidi"/>
                                  <w:color w:val="000000" w:themeColor="text1"/>
                                  <w:kern w:val="24"/>
                                  <w:sz w:val="16"/>
                                  <w:szCs w:val="16"/>
                                </w:rPr>
                                <w:t>3</w:t>
                              </w:r>
                              <w:r w:rsidRPr="00BB52F9">
                                <w:rPr>
                                  <w:rFonts w:ascii="標楷體" w:eastAsia="標楷體" w:hAnsi="標楷體" w:cstheme="minorBidi" w:hint="eastAsia"/>
                                  <w:color w:val="000000" w:themeColor="text1"/>
                                  <w:kern w:val="24"/>
                                  <w:sz w:val="16"/>
                                  <w:szCs w:val="16"/>
                                </w:rPr>
                                <w:t>.</w:t>
                              </w:r>
                              <w:r w:rsidRPr="00BB52F9">
                                <w:rPr>
                                  <w:rFonts w:ascii="標楷體" w:eastAsia="標楷體" w:hAnsi="標楷體" w:cstheme="minorBidi"/>
                                  <w:color w:val="000000" w:themeColor="text1"/>
                                  <w:kern w:val="24"/>
                                  <w:sz w:val="16"/>
                                  <w:szCs w:val="16"/>
                                </w:rPr>
                                <w:t>37</w:t>
                              </w:r>
                              <w:r w:rsidRPr="00BB52F9">
                                <w:rPr>
                                  <w:rFonts w:ascii="標楷體" w:eastAsia="標楷體" w:hAnsi="標楷體" w:cstheme="minorBidi" w:hint="eastAsia"/>
                                  <w:color w:val="000000" w:themeColor="text1"/>
                                  <w:kern w:val="24"/>
                                  <w:sz w:val="16"/>
                                  <w:szCs w:val="16"/>
                                </w:rPr>
                                <w:t xml:space="preserve"> (1</w:t>
                              </w:r>
                              <w:r w:rsidRPr="00BB52F9">
                                <w:rPr>
                                  <w:rFonts w:ascii="標楷體" w:eastAsia="標楷體" w:hAnsi="標楷體" w:cstheme="minorBidi"/>
                                  <w:color w:val="000000" w:themeColor="text1"/>
                                  <w:kern w:val="24"/>
                                  <w:sz w:val="16"/>
                                  <w:szCs w:val="16"/>
                                </w:rPr>
                                <w:t>6</w:t>
                              </w:r>
                              <w:r w:rsidRPr="00BB52F9">
                                <w:rPr>
                                  <w:rFonts w:ascii="標楷體" w:eastAsia="標楷體" w:hAnsi="標楷體" w:cstheme="minorBidi" w:hint="eastAsia"/>
                                  <w:color w:val="000000" w:themeColor="text1"/>
                                  <w:kern w:val="24"/>
                                  <w:sz w:val="16"/>
                                  <w:szCs w:val="16"/>
                                </w:rPr>
                                <w:t>.</w:t>
                              </w:r>
                              <w:r w:rsidRPr="00BB52F9">
                                <w:rPr>
                                  <w:rFonts w:ascii="標楷體" w:eastAsia="標楷體" w:hAnsi="標楷體" w:cstheme="minorBidi"/>
                                  <w:color w:val="000000" w:themeColor="text1"/>
                                  <w:kern w:val="24"/>
                                  <w:sz w:val="16"/>
                                  <w:szCs w:val="16"/>
                                </w:rPr>
                                <w:t>52</w:t>
                              </w:r>
                              <w:r w:rsidRPr="00BB52F9">
                                <w:rPr>
                                  <w:rFonts w:ascii="標楷體" w:eastAsia="標楷體" w:hAnsi="標楷體" w:cstheme="minorBidi" w:hint="eastAsia"/>
                                  <w:color w:val="000000" w:themeColor="text1"/>
                                  <w:kern w:val="24"/>
                                  <w:sz w:val="16"/>
                                  <w:szCs w:val="16"/>
                                </w:rPr>
                                <w:t>％)</w:t>
                              </w:r>
                            </w:p>
                          </w:txbxContent>
                        </v:textbox>
                      </v:shape>
                      <v:shape id="Text Box 33" o:spid="_x0000_s1043" type="#_x0000_t202" style="position:absolute;left:40234;top:30533;width:6098;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" filled="f" stroked="f" strokeweight="1pt">
                        <v:textbox inset="1.96544mm,0,1.96544mm,0">
                          <w:txbxContent>
                            <w:p w14:paraId="763B0E0C" w14:textId="77777777" w:rsidR="00227DDA" w:rsidRDefault="00227DDA" w:rsidP="00227DDA">
                              <w:pPr>
                                <w:spacing w:line="160" w:lineRule="exact"/>
                                <w:ind w:leftChars="10" w:left="24" w:rightChars="-30" w:right="-72" w:firstLineChars="2" w:firstLine="3"/>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退休</w:t>
                              </w:r>
                            </w:p>
                            <w:p w14:paraId="5296CD49" w14:textId="77777777" w:rsidR="00227DDA" w:rsidRPr="00294372" w:rsidRDefault="00227DDA" w:rsidP="00227DDA">
                              <w:pPr>
                                <w:spacing w:line="160" w:lineRule="exact"/>
                                <w:jc w:val="center"/>
                                <w:textAlignment w:val="baseline"/>
                                <w:rPr>
                                  <w:spacing w:val="-6"/>
                                  <w:w w:val="90"/>
                                  <w:sz w:val="16"/>
                                  <w:szCs w:val="16"/>
                                </w:rPr>
                              </w:pPr>
                              <w:r w:rsidRPr="00294372">
                                <w:rPr>
                                  <w:rFonts w:ascii="標楷體" w:eastAsia="標楷體" w:hAnsi="標楷體" w:cstheme="minorBidi" w:hint="eastAsia"/>
                                  <w:color w:val="000000" w:themeColor="text1"/>
                                  <w:spacing w:val="-6"/>
                                  <w:w w:val="90"/>
                                  <w:kern w:val="24"/>
                                  <w:sz w:val="16"/>
                                  <w:szCs w:val="16"/>
                                </w:rPr>
                                <w:t>撫卹支出</w:t>
                              </w:r>
                            </w:p>
                            <w:p w14:paraId="7E4E3BB6" w14:textId="77777777" w:rsidR="00227DDA" w:rsidRDefault="00227DDA" w:rsidP="00227DDA">
                              <w:pPr>
                                <w:spacing w:line="160" w:lineRule="exact"/>
                                <w:ind w:leftChars="-59" w:left="-142" w:rightChars="-25" w:right="-60"/>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19.3</w:t>
                              </w:r>
                              <w:r>
                                <w:rPr>
                                  <w:rFonts w:ascii="標楷體" w:eastAsia="標楷體" w:hAnsi="標楷體" w:cstheme="minorBidi"/>
                                  <w:color w:val="000000" w:themeColor="text1"/>
                                  <w:kern w:val="24"/>
                                  <w:sz w:val="16"/>
                                  <w:szCs w:val="16"/>
                                </w:rPr>
                                <w:t>8</w:t>
                              </w:r>
                            </w:p>
                            <w:p w14:paraId="1A55BF4A" w14:textId="77777777" w:rsidR="00227DDA" w:rsidRDefault="00227DDA" w:rsidP="00227DDA">
                              <w:pPr>
                                <w:spacing w:line="160" w:lineRule="exact"/>
                                <w:ind w:leftChars="-59" w:left="-142" w:rightChars="-25" w:right="-60"/>
                                <w:jc w:val="center"/>
                                <w:textAlignment w:val="baseline"/>
                                <w:rPr>
                                  <w:sz w:val="16"/>
                                  <w:szCs w:val="16"/>
                                </w:rPr>
                              </w:pP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7</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39</w:t>
                              </w:r>
                              <w:r>
                                <w:rPr>
                                  <w:rFonts w:ascii="標楷體" w:eastAsia="標楷體" w:hAnsi="標楷體" w:cstheme="minorBidi" w:hint="eastAsia"/>
                                  <w:color w:val="000000" w:themeColor="text1"/>
                                  <w:kern w:val="24"/>
                                  <w:sz w:val="16"/>
                                  <w:szCs w:val="16"/>
                                </w:rPr>
                                <w:t>％)</w:t>
                              </w:r>
                            </w:p>
                          </w:txbxContent>
                        </v:textbox>
                      </v:shape>
                      <v:shape id="Text Box 34" o:spid="_x0000_s1044" type="#_x0000_t202" style="position:absolute;left:45325;top:35929;width:8942;height:5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" filled="f" stroked="f" strokeweight="1pt">
                        <v:textbox inset="1.96544mm,.98272mm,1.96544mm,.98272mm">
                          <w:txbxContent>
                            <w:p w14:paraId="66982B42" w14:textId="77777777" w:rsidR="00227DDA" w:rsidRDefault="00227DDA" w:rsidP="00227DDA">
                              <w:pPr>
                                <w:spacing w:line="220" w:lineRule="exact"/>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社區發展及</w:t>
                              </w:r>
                            </w:p>
                            <w:p w14:paraId="76C077B6"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環境保護支出</w:t>
                              </w:r>
                            </w:p>
                            <w:p w14:paraId="50BD812B" w14:textId="77777777" w:rsidR="00227DDA" w:rsidRDefault="00227DDA" w:rsidP="00227DDA">
                              <w:pPr>
                                <w:spacing w:line="220" w:lineRule="exact"/>
                                <w:jc w:val="center"/>
                                <w:textAlignment w:val="baseline"/>
                                <w:rPr>
                                  <w:sz w:val="16"/>
                                  <w:szCs w:val="16"/>
                                </w:rPr>
                              </w:pPr>
                              <w:r>
                                <w:rPr>
                                  <w:rFonts w:ascii="標楷體" w:eastAsia="標楷體" w:hAnsi="標楷體" w:cstheme="minorBidi"/>
                                  <w:color w:val="000000" w:themeColor="text1"/>
                                  <w:kern w:val="24"/>
                                  <w:sz w:val="16"/>
                                  <w:szCs w:val="16"/>
                                </w:rPr>
                                <w:t>5.14</w:t>
                              </w:r>
                              <w:r>
                                <w:rPr>
                                  <w:rFonts w:ascii="標楷體" w:eastAsia="標楷體" w:hAnsi="標楷體" w:cstheme="minorBidi" w:hint="eastAsia"/>
                                  <w:color w:val="000000" w:themeColor="text1"/>
                                  <w:kern w:val="24"/>
                                  <w:sz w:val="16"/>
                                  <w:szCs w:val="16"/>
                                </w:rPr>
                                <w:t xml:space="preserve"> (</w:t>
                              </w:r>
                              <w:r>
                                <w:rPr>
                                  <w:rFonts w:ascii="標楷體" w:eastAsia="標楷體" w:hAnsi="標楷體" w:cstheme="minorBidi"/>
                                  <w:color w:val="000000" w:themeColor="text1"/>
                                  <w:kern w:val="24"/>
                                  <w:sz w:val="16"/>
                                  <w:szCs w:val="16"/>
                                </w:rPr>
                                <w:t>1</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96</w:t>
                              </w:r>
                              <w:r>
                                <w:rPr>
                                  <w:rFonts w:ascii="標楷體" w:eastAsia="標楷體" w:hAnsi="標楷體" w:cstheme="minorBidi" w:hint="eastAsia"/>
                                  <w:color w:val="000000" w:themeColor="text1"/>
                                  <w:kern w:val="24"/>
                                  <w:sz w:val="16"/>
                                  <w:szCs w:val="16"/>
                                </w:rPr>
                                <w:t>％)</w:t>
                              </w:r>
                            </w:p>
                          </w:txbxContent>
                        </v:textbox>
                      </v:shape>
                      <v:shape id="Freeform 36" o:spid="_x0000_s1045" style="position:absolute;left:37949;top:35455;width:1143;height:1827;visibility:visible;mso-wrap-style:square;v-text-anchor:top" coordsize="7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" path="m,100r52,l52,,72,24e" filled="f" strokecolor="black [3213]">
                        <v:path arrowok="t" o:connecttype="custom" o:connectlocs="0,2147483646;2147483646,2147483646;2147483646,0;2147483646,2147483646" o:connectangles="0,0,0,0" textboxrect="0,0,72,100"/>
                      </v:shape>
                      <v:shape id="Text Box 30" o:spid="_x0000_s1046" type="#_x0000_t202" style="position:absolute;left:30371;top:36022;width:7743;height:3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" filled="f" stroked="f" strokeweight="1pt">
                        <v:textbox inset="0,0,0,0">
                          <w:txbxContent>
                            <w:p w14:paraId="111138CC"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補助及其他支出</w:t>
                              </w:r>
                            </w:p>
                            <w:p w14:paraId="5CBCAC58" w14:textId="77777777" w:rsidR="00227DDA" w:rsidRDefault="00227DDA" w:rsidP="00227DDA">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3.</w:t>
                              </w:r>
                              <w:r>
                                <w:rPr>
                                  <w:rFonts w:ascii="標楷體" w:eastAsia="標楷體" w:hAnsi="標楷體" w:cstheme="minorBidi"/>
                                  <w:color w:val="000000" w:themeColor="text1"/>
                                  <w:kern w:val="24"/>
                                  <w:sz w:val="16"/>
                                  <w:szCs w:val="16"/>
                                </w:rPr>
                                <w:t>4</w:t>
                              </w:r>
                              <w:r>
                                <w:rPr>
                                  <w:rFonts w:ascii="標楷體" w:eastAsia="標楷體" w:hAnsi="標楷體" w:cstheme="minorBidi" w:hint="eastAsia"/>
                                  <w:color w:val="000000" w:themeColor="text1"/>
                                  <w:kern w:val="24"/>
                                  <w:sz w:val="16"/>
                                  <w:szCs w:val="16"/>
                                </w:rPr>
                                <w:t>6 (1.</w:t>
                              </w:r>
                              <w:r>
                                <w:rPr>
                                  <w:rFonts w:ascii="標楷體" w:eastAsia="標楷體" w:hAnsi="標楷體" w:cstheme="minorBidi"/>
                                  <w:color w:val="000000" w:themeColor="text1"/>
                                  <w:kern w:val="24"/>
                                  <w:sz w:val="16"/>
                                  <w:szCs w:val="16"/>
                                </w:rPr>
                                <w:t>32</w:t>
                              </w:r>
                              <w:r>
                                <w:rPr>
                                  <w:rFonts w:ascii="標楷體" w:eastAsia="標楷體" w:hAnsi="標楷體" w:cstheme="minorBidi" w:hint="eastAsia"/>
                                  <w:color w:val="000000" w:themeColor="text1"/>
                                  <w:kern w:val="24"/>
                                  <w:sz w:val="16"/>
                                  <w:szCs w:val="16"/>
                                </w:rPr>
                                <w:t>％)</w:t>
                              </w:r>
                            </w:p>
                          </w:txbxContent>
                        </v:textbox>
                      </v:shape>
                      <v:shape id="Text Box 34" o:spid="_x0000_s1047" type="#_x0000_t202" style="position:absolute;left:38225;top:36182;width:8122;height:3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" filled="f" stroked="f" strokeweight="1pt">
                        <v:textbox inset="1.96544mm,.98272mm,1.96544mm,.98272mm">
                          <w:txbxContent>
                            <w:p w14:paraId="4D2C9BB0" w14:textId="77777777" w:rsidR="00227DDA" w:rsidRDefault="00227DDA" w:rsidP="00227DDA">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債務支出</w:t>
                              </w:r>
                            </w:p>
                            <w:p w14:paraId="435D821C" w14:textId="77777777" w:rsidR="00227DDA" w:rsidRPr="00294372" w:rsidRDefault="00227DDA" w:rsidP="00227DDA">
                              <w:pPr>
                                <w:spacing w:line="220" w:lineRule="exact"/>
                                <w:jc w:val="center"/>
                                <w:textAlignment w:val="baseline"/>
                                <w:rPr>
                                  <w:spacing w:val="-10"/>
                                  <w:sz w:val="16"/>
                                  <w:szCs w:val="16"/>
                                </w:rPr>
                              </w:pPr>
                              <w:r w:rsidRPr="00294372">
                                <w:rPr>
                                  <w:rFonts w:ascii="標楷體" w:eastAsia="標楷體" w:hAnsi="標楷體" w:cstheme="minorBidi" w:hint="eastAsia"/>
                                  <w:color w:val="000000" w:themeColor="text1"/>
                                  <w:spacing w:val="-10"/>
                                  <w:kern w:val="24"/>
                                  <w:sz w:val="16"/>
                                  <w:szCs w:val="16"/>
                                </w:rPr>
                                <w:t>0.</w:t>
                              </w:r>
                              <w:r w:rsidRPr="00294372">
                                <w:rPr>
                                  <w:rFonts w:ascii="標楷體" w:eastAsia="標楷體" w:hAnsi="標楷體" w:cstheme="minorBidi"/>
                                  <w:color w:val="000000" w:themeColor="text1"/>
                                  <w:spacing w:val="-10"/>
                                  <w:kern w:val="24"/>
                                  <w:sz w:val="16"/>
                                  <w:szCs w:val="16"/>
                                </w:rPr>
                                <w:t>20</w:t>
                              </w:r>
                              <w:r w:rsidRPr="00294372">
                                <w:rPr>
                                  <w:rFonts w:ascii="標楷體" w:eastAsia="標楷體" w:hAnsi="標楷體" w:cstheme="minorBidi" w:hint="eastAsia"/>
                                  <w:color w:val="000000" w:themeColor="text1"/>
                                  <w:spacing w:val="-10"/>
                                  <w:kern w:val="24"/>
                                  <w:sz w:val="16"/>
                                  <w:szCs w:val="16"/>
                                </w:rPr>
                                <w:t xml:space="preserve"> (0.</w:t>
                              </w:r>
                              <w:r w:rsidRPr="00294372">
                                <w:rPr>
                                  <w:rFonts w:ascii="標楷體" w:eastAsia="標楷體" w:hAnsi="標楷體" w:cstheme="minorBidi"/>
                                  <w:color w:val="000000" w:themeColor="text1"/>
                                  <w:spacing w:val="-10"/>
                                  <w:kern w:val="24"/>
                                  <w:sz w:val="16"/>
                                  <w:szCs w:val="16"/>
                                </w:rPr>
                                <w:t>08</w:t>
                              </w:r>
                              <w:r w:rsidRPr="00294372">
                                <w:rPr>
                                  <w:rFonts w:ascii="標楷體" w:eastAsia="標楷體" w:hAnsi="標楷體" w:cstheme="minorBidi" w:hint="eastAsia"/>
                                  <w:color w:val="000000" w:themeColor="text1"/>
                                  <w:spacing w:val="-10"/>
                                  <w:kern w:val="24"/>
                                  <w:sz w:val="16"/>
                                  <w:szCs w:val="16"/>
                                </w:rPr>
                                <w:t>％)</w:t>
                              </w:r>
                            </w:p>
                          </w:txbxContent>
                        </v:textbox>
                      </v:shape>
                    </v:group>
                  </v:group>
                  <v:group id="群組 213" o:spid="_x0000_s1048" style="position:absolute;left:1253;top:14141;width:27801;height:35109" coordorigin="1253,14141" coordsize="24480,3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Object 3" o:spid="_x0000_s1049" type="#_x0000_t75" href="" style="position:absolute;left:1384;top:24246;width:24209;height:116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" o:button="t">
                      <v:fill o:detectmouseclick="t"/>
                      <v:imagedata r:id="rId12" o:title=""/>
                      <o:lock v:ext="edit" aspectratio="f"/>
                    </v:shape>
                    <v:group id="群組 215" o:spid="_x0000_s1050" style="position:absolute;left:9000;top:14422;width:8970;height:6064" coordorigin="9000,14422" coordsize="8969,6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AutoShape 6" o:spid="_x0000_s1051" type="#_x0000_t67" style="position:absolute;left:9413;top:14422;width:8017;height:606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" adj="15968,2387" strokecolor="#ed7d31 [3205]">
                        <v:fill color2="#ccf" focusposition=".5,.5" focussize="" focus="100%" type="gradientRadial">
                          <o:fill v:ext="view" type="gradientCenter"/>
                        </v:fill>
                      </v:shape>
                      <v:rect id="Rectangle 9" o:spid="_x0000_s1052" style="position:absolute;left:9000;top:14692;width:8970;height:4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" filled="f" stroked="f" strokeweight=".5pt">
                        <v:textbox inset="1.77164mm,.88583mm,1.77164mm,.88583mm">
                          <w:txbxContent>
                            <w:p w14:paraId="75553779" w14:textId="77777777" w:rsidR="00227DDA" w:rsidRDefault="00227DDA" w:rsidP="00227DDA">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歲  入</w:t>
                              </w:r>
                            </w:p>
                            <w:p w14:paraId="613E0BD9" w14:textId="77777777" w:rsidR="00227DDA" w:rsidRDefault="00227DDA" w:rsidP="00227DDA">
                              <w:pPr>
                                <w:spacing w:line="320" w:lineRule="exact"/>
                                <w:jc w:val="center"/>
                                <w:textAlignment w:val="baseline"/>
                              </w:pPr>
                              <w:r>
                                <w:rPr>
                                  <w:rFonts w:ascii="標楷體" w:eastAsia="標楷體" w:hAnsi="標楷體" w:cstheme="minorBidi" w:hint="eastAsia"/>
                                  <w:b/>
                                  <w:bCs/>
                                  <w:color w:val="000000" w:themeColor="text1"/>
                                  <w:kern w:val="24"/>
                                  <w:sz w:val="22"/>
                                  <w:szCs w:val="22"/>
                                </w:rPr>
                                <w:t>29</w:t>
                              </w:r>
                              <w:r>
                                <w:rPr>
                                  <w:rFonts w:ascii="標楷體" w:eastAsia="標楷體" w:hAnsi="標楷體" w:cstheme="minorBidi"/>
                                  <w:b/>
                                  <w:bCs/>
                                  <w:color w:val="000000" w:themeColor="text1"/>
                                  <w:kern w:val="24"/>
                                  <w:sz w:val="22"/>
                                  <w:szCs w:val="22"/>
                                </w:rPr>
                                <w:t>2</w:t>
                              </w:r>
                              <w:r>
                                <w:rPr>
                                  <w:rFonts w:ascii="標楷體" w:eastAsia="標楷體" w:hAnsi="標楷體" w:cstheme="minorBidi" w:hint="eastAsia"/>
                                  <w:b/>
                                  <w:bCs/>
                                  <w:color w:val="000000" w:themeColor="text1"/>
                                  <w:kern w:val="24"/>
                                  <w:sz w:val="22"/>
                                  <w:szCs w:val="22"/>
                                </w:rPr>
                                <w:t>.9</w:t>
                              </w:r>
                              <w:r>
                                <w:rPr>
                                  <w:rFonts w:ascii="標楷體" w:eastAsia="標楷體" w:hAnsi="標楷體" w:cstheme="minorBidi"/>
                                  <w:b/>
                                  <w:bCs/>
                                  <w:color w:val="000000" w:themeColor="text1"/>
                                  <w:kern w:val="24"/>
                                  <w:sz w:val="22"/>
                                  <w:szCs w:val="22"/>
                                </w:rPr>
                                <w:t>5</w:t>
                              </w:r>
                            </w:p>
                          </w:txbxContent>
                        </v:textbox>
                      </v:rect>
                    </v:group>
                    <v:shape id="Text Box 24" o:spid="_x0000_s1053" type="#_x0000_t202" style="position:absolute;left:11649;top:25482;width:9491;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" filled="f" stroked="f" strokeweight="1pt">
                      <v:textbox inset="1.77164mm,.88583mm,1.77164mm,.88583mm">
                        <w:txbxContent>
                          <w:p w14:paraId="24597D71" w14:textId="77777777" w:rsidR="00227DDA" w:rsidRDefault="00227DDA" w:rsidP="00227DDA">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補助及協助收入1</w:t>
                            </w:r>
                            <w:r>
                              <w:rPr>
                                <w:rFonts w:ascii="標楷體" w:eastAsia="標楷體" w:hAnsi="標楷體" w:cstheme="minorBidi"/>
                                <w:color w:val="000000" w:themeColor="text1"/>
                                <w:kern w:val="24"/>
                                <w:sz w:val="16"/>
                                <w:szCs w:val="16"/>
                              </w:rPr>
                              <w:t>82</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05</w:t>
                            </w:r>
                            <w:r>
                              <w:rPr>
                                <w:rFonts w:ascii="標楷體" w:eastAsia="標楷體" w:hAnsi="標楷體" w:cstheme="minorBidi" w:hint="eastAsia"/>
                                <w:color w:val="000000" w:themeColor="text1"/>
                                <w:kern w:val="24"/>
                                <w:sz w:val="16"/>
                                <w:szCs w:val="16"/>
                              </w:rPr>
                              <w:t xml:space="preserve"> (6</w:t>
                            </w:r>
                            <w:r>
                              <w:rPr>
                                <w:rFonts w:ascii="標楷體" w:eastAsia="標楷體" w:hAnsi="標楷體" w:cstheme="minorBidi"/>
                                <w:color w:val="000000" w:themeColor="text1"/>
                                <w:kern w:val="24"/>
                                <w:sz w:val="16"/>
                                <w:szCs w:val="16"/>
                              </w:rPr>
                              <w:t>2.14</w:t>
                            </w:r>
                            <w:r>
                              <w:rPr>
                                <w:rFonts w:ascii="標楷體" w:eastAsia="標楷體" w:hAnsi="標楷體" w:cstheme="minorBidi" w:hint="eastAsia"/>
                                <w:color w:val="000000" w:themeColor="text1"/>
                                <w:kern w:val="24"/>
                                <w:sz w:val="16"/>
                                <w:szCs w:val="16"/>
                              </w:rPr>
                              <w:t>％)</w:t>
                            </w:r>
                          </w:p>
                        </w:txbxContent>
                      </v:textbox>
                    </v:shape>
                    <v:shape id="Text Box 25" o:spid="_x0000_s1054" type="#_x0000_t202" style="position:absolute;left:3672;top:29374;width:11302;height:3811;rotation:116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" filled="f" stroked="f" strokeweight="1pt">
                      <v:textbox inset="1.77164mm,.88583mm,1.77164mm,.88583mm">
                        <w:txbxContent>
                          <w:p w14:paraId="182E2A53" w14:textId="77777777" w:rsidR="00227DDA" w:rsidRDefault="00227DDA" w:rsidP="00227DDA">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稅課收入</w:t>
                            </w:r>
                          </w:p>
                          <w:p w14:paraId="3E1A7690" w14:textId="77777777" w:rsidR="00227DDA" w:rsidRDefault="00227DDA" w:rsidP="00227DDA">
                            <w:pPr>
                              <w:spacing w:line="240" w:lineRule="exact"/>
                              <w:jc w:val="center"/>
                              <w:textAlignment w:val="baseline"/>
                              <w:rPr>
                                <w:sz w:val="16"/>
                                <w:szCs w:val="16"/>
                              </w:rPr>
                            </w:pPr>
                            <w:r>
                              <w:rPr>
                                <w:rFonts w:ascii="標楷體" w:eastAsia="標楷體" w:hAnsi="標楷體" w:cstheme="minorBidi"/>
                                <w:color w:val="000000" w:themeColor="text1"/>
                                <w:kern w:val="24"/>
                                <w:sz w:val="16"/>
                                <w:szCs w:val="16"/>
                              </w:rPr>
                              <w:t>102</w:t>
                            </w:r>
                            <w:r>
                              <w:rPr>
                                <w:rFonts w:ascii="標楷體" w:eastAsia="標楷體" w:hAnsi="標楷體" w:cstheme="minorBidi" w:hint="eastAsia"/>
                                <w:color w:val="000000" w:themeColor="text1"/>
                                <w:kern w:val="24"/>
                                <w:sz w:val="16"/>
                                <w:szCs w:val="16"/>
                              </w:rPr>
                              <w:t>.88 (</w:t>
                            </w:r>
                            <w:r>
                              <w:rPr>
                                <w:rFonts w:ascii="標楷體" w:eastAsia="標楷體" w:hAnsi="標楷體" w:cstheme="minorBidi"/>
                                <w:color w:val="000000" w:themeColor="text1"/>
                                <w:kern w:val="24"/>
                                <w:sz w:val="16"/>
                                <w:szCs w:val="16"/>
                              </w:rPr>
                              <w:t>3</w:t>
                            </w:r>
                            <w:r>
                              <w:rPr>
                                <w:rFonts w:ascii="標楷體" w:eastAsia="標楷體" w:hAnsi="標楷體" w:cstheme="minorBidi" w:hint="eastAsia"/>
                                <w:color w:val="000000" w:themeColor="text1"/>
                                <w:kern w:val="24"/>
                                <w:sz w:val="16"/>
                                <w:szCs w:val="16"/>
                              </w:rPr>
                              <w:t>5.</w:t>
                            </w:r>
                            <w:r>
                              <w:rPr>
                                <w:rFonts w:ascii="標楷體" w:eastAsia="標楷體" w:hAnsi="標楷體" w:cstheme="minorBidi"/>
                                <w:color w:val="000000" w:themeColor="text1"/>
                                <w:kern w:val="24"/>
                                <w:sz w:val="16"/>
                                <w:szCs w:val="16"/>
                              </w:rPr>
                              <w:t>12</w:t>
                            </w:r>
                            <w:r>
                              <w:rPr>
                                <w:rFonts w:ascii="標楷體" w:eastAsia="標楷體" w:hAnsi="標楷體" w:cstheme="minorBidi" w:hint="eastAsia"/>
                                <w:color w:val="000000" w:themeColor="text1"/>
                                <w:kern w:val="24"/>
                                <w:sz w:val="16"/>
                                <w:szCs w:val="16"/>
                              </w:rPr>
                              <w:t>％)</w:t>
                            </w:r>
                          </w:p>
                        </w:txbxContent>
                      </v:textbox>
                    </v:shape>
                    <v:group id="群組 218" o:spid="_x0000_s1055" style="position:absolute;left:13554;top:35845;width:8813;height:5218" coordorigin="13554,35845" coordsize="8813,5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Text Box 26" o:spid="_x0000_s1056" type="#_x0000_t202" style="position:absolute;left:13554;top:37388;width:8813;height:3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" filled="f" stroked="f" strokeweight="1pt">
                        <v:textbox inset="1.77164mm,.88583mm,1.77164mm,.88583mm">
                          <w:txbxContent>
                            <w:p w14:paraId="184345EF" w14:textId="77777777" w:rsidR="00227DDA" w:rsidRDefault="00227DDA" w:rsidP="00227DDA">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其他各項收入</w:t>
                              </w:r>
                            </w:p>
                            <w:p w14:paraId="67DEB092" w14:textId="77777777" w:rsidR="00227DDA" w:rsidRDefault="00227DDA" w:rsidP="00227DDA">
                              <w:pPr>
                                <w:spacing w:line="240" w:lineRule="exact"/>
                                <w:jc w:val="center"/>
                                <w:textAlignment w:val="baseline"/>
                                <w:rPr>
                                  <w:sz w:val="16"/>
                                  <w:szCs w:val="16"/>
                                </w:rPr>
                              </w:pPr>
                              <w:r>
                                <w:rPr>
                                  <w:rFonts w:ascii="標楷體" w:eastAsia="標楷體" w:hAnsi="標楷體" w:cstheme="minorBidi"/>
                                  <w:color w:val="000000" w:themeColor="text1"/>
                                  <w:kern w:val="24"/>
                                  <w:sz w:val="16"/>
                                  <w:szCs w:val="16"/>
                                </w:rPr>
                                <w:t>8</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01</w:t>
                              </w:r>
                              <w:r>
                                <w:rPr>
                                  <w:rFonts w:ascii="標楷體" w:eastAsia="標楷體" w:hAnsi="標楷體" w:cstheme="minorBidi" w:hint="eastAsia"/>
                                  <w:i/>
                                  <w:iCs/>
                                  <w:color w:val="000000" w:themeColor="text1"/>
                                  <w:kern w:val="24"/>
                                  <w:sz w:val="16"/>
                                  <w:szCs w:val="16"/>
                                </w:rPr>
                                <w:t xml:space="preserve"> </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2</w:t>
                              </w:r>
                              <w:r>
                                <w:rPr>
                                  <w:rFonts w:ascii="標楷體" w:eastAsia="標楷體" w:hAnsi="標楷體" w:cstheme="minorBidi" w:hint="eastAsia"/>
                                  <w:color w:val="000000" w:themeColor="text1"/>
                                  <w:kern w:val="24"/>
                                  <w:sz w:val="16"/>
                                  <w:szCs w:val="16"/>
                                </w:rPr>
                                <w:t>.</w:t>
                              </w:r>
                              <w:r>
                                <w:rPr>
                                  <w:rFonts w:ascii="標楷體" w:eastAsia="標楷體" w:hAnsi="標楷體" w:cstheme="minorBidi"/>
                                  <w:color w:val="000000" w:themeColor="text1"/>
                                  <w:kern w:val="24"/>
                                  <w:sz w:val="16"/>
                                  <w:szCs w:val="16"/>
                                </w:rPr>
                                <w:t>74</w:t>
                              </w:r>
                              <w:r>
                                <w:rPr>
                                  <w:rFonts w:ascii="標楷體" w:eastAsia="標楷體" w:hAnsi="標楷體" w:cstheme="minorBidi" w:hint="eastAsia"/>
                                  <w:color w:val="000000" w:themeColor="text1"/>
                                  <w:kern w:val="24"/>
                                  <w:sz w:val="16"/>
                                  <w:szCs w:val="16"/>
                                </w:rPr>
                                <w:t>％)</w:t>
                              </w:r>
                            </w:p>
                          </w:txbxContent>
                        </v:textbox>
                      </v:shape>
                      <v:shape id="Freeform 36" o:spid="_x0000_s1057" style="position:absolute;left:17496;top:35845;width:461;height:1619;visibility:visible;mso-wrap-style:square;v-text-anchor:top" coordsize="349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" path="m,9524r713,476l713,,3491,2400e" filled="f" strokecolor="black [3213]">
                        <v:path arrowok="t" o:connecttype="custom" o:connectlocs="0,2147483646;2147483646,2147483646;2147483646,0;2147483646,2147483646" o:connectangles="0,0,0,0" textboxrect="0,0,3491,10000"/>
                      </v:shape>
                    </v:group>
                  </v:group>
                </v:group>
                <v:shape id="Freeform 36" o:spid="_x0000_s1058" style="position:absolute;left:40817;top:38559;width:732;height:2191;visibility:visible;mso-wrap-style:square;v-text-anchor:top" coordsize="924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" path="m9249,10000l,10000,,,2778,2400e" filled="f" strokecolor="black [3213]">
                  <v:path arrowok="t" o:connecttype="custom" o:connectlocs="73152,219074;0,219074;0,0;21972,52578" o:connectangles="0,0,0,0"/>
                </v:shape>
                <v:shape id="Freeform 36" o:spid="_x0000_s1059" style="position:absolute;left:47840;top:38860;width:1032;height:1725;visibility:visible;mso-wrap-style:square;v-text-anchor:top" coordsize="924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" path="m9249,10000l,10000,,,2778,2400e" filled="f" strokecolor="black [3213]">
                  <v:path arrowok="t" o:connecttype="custom" o:connectlocs="103184,172492;0,172492;0,0;30992,41398" o:connectangles="0,0,0,0"/>
                </v:shape>
                <w10:wrap type="topAndBottom"/>
              </v:group>
              <o:OLEObject Type="Embed" ProgID="Excel.Chart.8" ShapeID="Object 2" DrawAspect="Content" ObjectID="_1846057013" r:id="rId13">
                <o:FieldCodes>\s</o:FieldCodes>
              </o:OLEObject>
              <o:OLEObject Type="Embed" ProgID="Excel.Chart.8" ShapeID="Object 3" DrawAspect="Content" ObjectID="_1846057014" r:id="rId14">
                <o:FieldCodes>\s</o:FieldCodes>
              </o:OLEObject>
            </w:pict>
          </mc:Fallback>
        </mc:AlternateContent>
      </w:r>
      <w:r w:rsidRPr="002E0B40">
        <w:rPr>
          <w:rFonts w:ascii="標楷體" w:eastAsia="標楷體" w:hAnsi="標楷體" w:hint="eastAsia"/>
          <w:noProof/>
        </w:rPr>
        <mc:AlternateContent>
          <mc:Choice Requires="wpg">
            <w:drawing>
              <wp:anchor distT="0" distB="0" distL="114300" distR="114300" simplePos="0" relativeHeight="251877376" behindDoc="0" locked="0" layoutInCell="1" allowOverlap="1" wp14:anchorId="379B87C3" wp14:editId="64B426D1">
                <wp:simplePos x="0" y="0"/>
                <wp:positionH relativeFrom="column">
                  <wp:posOffset>2331720</wp:posOffset>
                </wp:positionH>
                <wp:positionV relativeFrom="paragraph">
                  <wp:posOffset>3295650</wp:posOffset>
                </wp:positionV>
                <wp:extent cx="1529080" cy="1297940"/>
                <wp:effectExtent l="0" t="0" r="0" b="0"/>
                <wp:wrapSquare wrapText="bothSides"/>
                <wp:docPr id="5" name="群組 5"/>
                <wp:cNvGraphicFramePr/>
                <a:graphic xmlns:a="http://schemas.openxmlformats.org/drawingml/2006/main">
                  <a:graphicData uri="http://schemas.microsoft.com/office/word/2010/wordprocessingGroup">
                    <wpg:wgp>
                      <wpg:cNvGrpSpPr/>
                      <wpg:grpSpPr>
                        <a:xfrm>
                          <a:off x="0" y="0"/>
                          <a:ext cx="1529080" cy="1297940"/>
                          <a:chOff x="0" y="0"/>
                          <a:chExt cx="1529398" cy="1297940"/>
                        </a:xfrm>
                      </wpg:grpSpPr>
                      <wpg:graphicFrame>
                        <wpg:cNvPr id="6" name="圖表 6"/>
                        <wpg:cNvFrPr/>
                        <wpg:xfrm>
                          <a:off x="42863" y="0"/>
                          <a:ext cx="1486535" cy="1297940"/>
                        </wpg:xfrm>
                        <a:graphic>
                          <a:graphicData uri="http://schemas.openxmlformats.org/drawingml/2006/chart">
                            <c:chart xmlns:c="http://schemas.openxmlformats.org/drawingml/2006/chart" xmlns:r="http://schemas.openxmlformats.org/officeDocument/2006/relationships" r:id="rId15"/>
                          </a:graphicData>
                        </a:graphic>
                      </wpg:graphicFrame>
                      <wps:wsp>
                        <wps:cNvPr id="7" name="文字方塊 7"/>
                        <wps:cNvSpPr txBox="1">
                          <a:spLocks noChangeArrowheads="1"/>
                        </wps:cNvSpPr>
                        <wps:spPr bwMode="auto">
                          <a:xfrm>
                            <a:off x="0" y="119063"/>
                            <a:ext cx="825500" cy="1033145"/>
                          </a:xfrm>
                          <a:prstGeom prst="rect">
                            <a:avLst/>
                          </a:prstGeom>
                          <a:noFill/>
                          <a:ln w="9525">
                            <a:noFill/>
                            <a:miter lim="800000"/>
                            <a:headEnd/>
                            <a:tailEnd/>
                          </a:ln>
                        </wps:spPr>
                        <wps:txbx>
                          <w:txbxContent>
                            <w:p w14:paraId="6528CD91" w14:textId="77777777" w:rsidR="00227DDA" w:rsidRPr="00DE181B" w:rsidRDefault="00227DDA" w:rsidP="00227DDA">
                              <w:pPr>
                                <w:spacing w:line="300" w:lineRule="exact"/>
                                <w:jc w:val="center"/>
                                <w:rPr>
                                  <w:rFonts w:ascii="標楷體" w:eastAsia="標楷體" w:hAnsi="標楷體"/>
                                  <w:spacing w:val="-18"/>
                                  <w:w w:val="95"/>
                                  <w:sz w:val="20"/>
                                </w:rPr>
                              </w:pPr>
                              <w:r w:rsidRPr="00DE181B">
                                <w:rPr>
                                  <w:rFonts w:ascii="標楷體" w:eastAsia="標楷體" w:hAnsi="標楷體" w:hint="eastAsia"/>
                                  <w:spacing w:val="-18"/>
                                  <w:w w:val="95"/>
                                  <w:sz w:val="20"/>
                                </w:rPr>
                                <w:t>歲入歲出賸餘</w:t>
                              </w:r>
                            </w:p>
                            <w:p w14:paraId="69632F88" w14:textId="77777777" w:rsidR="00227DDA" w:rsidRPr="00123E97" w:rsidRDefault="00227DDA" w:rsidP="00227DDA">
                              <w:pPr>
                                <w:spacing w:line="300" w:lineRule="exact"/>
                                <w:jc w:val="center"/>
                                <w:rPr>
                                  <w:rFonts w:ascii="標楷體" w:eastAsia="標楷體" w:hAnsi="標楷體"/>
                                  <w:sz w:val="20"/>
                                </w:rPr>
                              </w:pPr>
                              <w:r w:rsidRPr="00123E97">
                                <w:rPr>
                                  <w:rFonts w:ascii="標楷體" w:eastAsia="標楷體" w:hAnsi="標楷體"/>
                                  <w:sz w:val="20"/>
                                </w:rPr>
                                <w:t>30.43</w:t>
                              </w:r>
                            </w:p>
                          </w:txbxContent>
                        </wps:txbx>
                        <wps:bodyPr rot="0" vertOverflow="clip" horzOverflow="clip" vert="horz" wrap="square" lIns="91440" tIns="45720" rIns="91440" bIns="45720" anchor="ctr" anchorCtr="0">
                          <a:noAutofit/>
                        </wps:bodyPr>
                      </wps:wsp>
                      <wps:wsp>
                        <wps:cNvPr id="8" name="文字方塊 8"/>
                        <wps:cNvSpPr txBox="1">
                          <a:spLocks noChangeArrowheads="1"/>
                        </wps:cNvSpPr>
                        <wps:spPr bwMode="auto">
                          <a:xfrm>
                            <a:off x="681663" y="400050"/>
                            <a:ext cx="727710" cy="467995"/>
                          </a:xfrm>
                          <a:prstGeom prst="rect">
                            <a:avLst/>
                          </a:prstGeom>
                          <a:noFill/>
                          <a:ln w="9525">
                            <a:noFill/>
                            <a:miter lim="800000"/>
                            <a:headEnd/>
                            <a:tailEnd/>
                          </a:ln>
                        </wps:spPr>
                        <wps:txbx>
                          <w:txbxContent>
                            <w:p w14:paraId="1D2357EA" w14:textId="77777777" w:rsidR="00227DDA" w:rsidRPr="004C5F8A" w:rsidRDefault="00227DDA" w:rsidP="00227DDA">
                              <w:pPr>
                                <w:spacing w:line="300" w:lineRule="exact"/>
                                <w:jc w:val="center"/>
                                <w:rPr>
                                  <w:rFonts w:ascii="標楷體" w:eastAsia="標楷體" w:hAnsi="標楷體"/>
                                  <w:spacing w:val="-10"/>
                                  <w:sz w:val="20"/>
                                </w:rPr>
                              </w:pPr>
                              <w:r w:rsidRPr="004C5F8A">
                                <w:rPr>
                                  <w:rFonts w:ascii="標楷體" w:eastAsia="標楷體" w:hAnsi="標楷體" w:hint="eastAsia"/>
                                  <w:spacing w:val="-10"/>
                                  <w:sz w:val="20"/>
                                </w:rPr>
                                <w:t>收支賸餘</w:t>
                              </w:r>
                            </w:p>
                            <w:p w14:paraId="6FF067DF" w14:textId="77777777" w:rsidR="00227DDA" w:rsidRPr="00123E97" w:rsidRDefault="00227DDA" w:rsidP="00227DDA">
                              <w:pPr>
                                <w:spacing w:line="300" w:lineRule="exact"/>
                                <w:jc w:val="center"/>
                                <w:rPr>
                                  <w:rFonts w:ascii="標楷體" w:eastAsia="標楷體" w:hAnsi="標楷體"/>
                                  <w:sz w:val="20"/>
                                </w:rPr>
                              </w:pPr>
                              <w:r w:rsidRPr="00123E97">
                                <w:rPr>
                                  <w:rFonts w:ascii="標楷體" w:eastAsia="標楷體" w:hAnsi="標楷體"/>
                                  <w:sz w:val="20"/>
                                </w:rPr>
                                <w:t>30</w:t>
                              </w:r>
                              <w:r w:rsidRPr="00123E97">
                                <w:rPr>
                                  <w:rFonts w:ascii="標楷體" w:eastAsia="標楷體" w:hAnsi="標楷體" w:hint="eastAsia"/>
                                  <w:sz w:val="20"/>
                                </w:rPr>
                                <w:t>.</w:t>
                              </w:r>
                              <w:r w:rsidRPr="00123E97">
                                <w:rPr>
                                  <w:rFonts w:ascii="標楷體" w:eastAsia="標楷體" w:hAnsi="標楷體"/>
                                  <w:sz w:val="20"/>
                                </w:rPr>
                                <w:t>43</w:t>
                              </w:r>
                            </w:p>
                          </w:txbxContent>
                        </wps:txbx>
                        <wps:bodyPr rot="0" vertOverflow="clip" horzOverflow="clip" vert="horz" wrap="square" lIns="91440" tIns="45720" rIns="91440" bIns="45720" anchor="t" anchorCtr="0">
                          <a:noAutofit/>
                        </wps:bodyPr>
                      </wps:wsp>
                    </wpg:wgp>
                  </a:graphicData>
                </a:graphic>
              </wp:anchor>
            </w:drawing>
          </mc:Choice>
          <mc:Fallback>
            <w:pict>
              <v:group w14:anchorId="379B87C3" id="群組 5" o:spid="_x0000_s1060" style="position:absolute;left:0;text-align:left;margin-left:183.6pt;margin-top:259.5pt;width:120.4pt;height:102.2pt;z-index:251877376" coordsize="15293,12979"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">
                <v:shape id="圖表 6" o:spid="_x0000_s1061" type="#_x0000_t75" style="position:absolute;left:914;top:243;width:13536;height:120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">
                  <v:imagedata r:id="rId16" o:title=""/>
                  <o:lock v:ext="edit" aspectratio="f"/>
                </v:shape>
                <v:shape id="文字方塊 7" o:spid="_x0000_s1062" type="#_x0000_t202" style="position:absolute;top:1190;width:8255;height:10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" filled="f" stroked="f">
                  <v:textbox>
                    <w:txbxContent>
                      <w:p w14:paraId="6528CD91" w14:textId="77777777" w:rsidR="00227DDA" w:rsidRPr="00DE181B" w:rsidRDefault="00227DDA" w:rsidP="00227DDA">
                        <w:pPr>
                          <w:spacing w:line="300" w:lineRule="exact"/>
                          <w:jc w:val="center"/>
                          <w:rPr>
                            <w:rFonts w:ascii="標楷體" w:eastAsia="標楷體" w:hAnsi="標楷體"/>
                            <w:spacing w:val="-18"/>
                            <w:w w:val="95"/>
                            <w:sz w:val="20"/>
                          </w:rPr>
                        </w:pPr>
                        <w:r w:rsidRPr="00DE181B">
                          <w:rPr>
                            <w:rFonts w:ascii="標楷體" w:eastAsia="標楷體" w:hAnsi="標楷體" w:hint="eastAsia"/>
                            <w:spacing w:val="-18"/>
                            <w:w w:val="95"/>
                            <w:sz w:val="20"/>
                          </w:rPr>
                          <w:t>歲入歲出賸餘</w:t>
                        </w:r>
                      </w:p>
                      <w:p w14:paraId="69632F88" w14:textId="77777777" w:rsidR="00227DDA" w:rsidRPr="00123E97" w:rsidRDefault="00227DDA" w:rsidP="00227DDA">
                        <w:pPr>
                          <w:spacing w:line="300" w:lineRule="exact"/>
                          <w:jc w:val="center"/>
                          <w:rPr>
                            <w:rFonts w:ascii="標楷體" w:eastAsia="標楷體" w:hAnsi="標楷體"/>
                            <w:sz w:val="20"/>
                          </w:rPr>
                        </w:pPr>
                        <w:r w:rsidRPr="00123E97">
                          <w:rPr>
                            <w:rFonts w:ascii="標楷體" w:eastAsia="標楷體" w:hAnsi="標楷體"/>
                            <w:sz w:val="20"/>
                          </w:rPr>
                          <w:t>30.43</w:t>
                        </w:r>
                      </w:p>
                    </w:txbxContent>
                  </v:textbox>
                </v:shape>
                <v:shape id="文字方塊 8" o:spid="_x0000_s1063" type="#_x0000_t202" style="position:absolute;left:6816;top:4000;width:7277;height:4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1D2357EA" w14:textId="77777777" w:rsidR="00227DDA" w:rsidRPr="004C5F8A" w:rsidRDefault="00227DDA" w:rsidP="00227DDA">
                        <w:pPr>
                          <w:spacing w:line="300" w:lineRule="exact"/>
                          <w:jc w:val="center"/>
                          <w:rPr>
                            <w:rFonts w:ascii="標楷體" w:eastAsia="標楷體" w:hAnsi="標楷體"/>
                            <w:spacing w:val="-10"/>
                            <w:sz w:val="20"/>
                          </w:rPr>
                        </w:pPr>
                        <w:r w:rsidRPr="004C5F8A">
                          <w:rPr>
                            <w:rFonts w:ascii="標楷體" w:eastAsia="標楷體" w:hAnsi="標楷體" w:hint="eastAsia"/>
                            <w:spacing w:val="-10"/>
                            <w:sz w:val="20"/>
                          </w:rPr>
                          <w:t>收支賸餘</w:t>
                        </w:r>
                      </w:p>
                      <w:p w14:paraId="6FF067DF" w14:textId="77777777" w:rsidR="00227DDA" w:rsidRPr="00123E97" w:rsidRDefault="00227DDA" w:rsidP="00227DDA">
                        <w:pPr>
                          <w:spacing w:line="300" w:lineRule="exact"/>
                          <w:jc w:val="center"/>
                          <w:rPr>
                            <w:rFonts w:ascii="標楷體" w:eastAsia="標楷體" w:hAnsi="標楷體"/>
                            <w:sz w:val="20"/>
                          </w:rPr>
                        </w:pPr>
                        <w:r w:rsidRPr="00123E97">
                          <w:rPr>
                            <w:rFonts w:ascii="標楷體" w:eastAsia="標楷體" w:hAnsi="標楷體"/>
                            <w:sz w:val="20"/>
                          </w:rPr>
                          <w:t>30</w:t>
                        </w:r>
                        <w:r w:rsidRPr="00123E97">
                          <w:rPr>
                            <w:rFonts w:ascii="標楷體" w:eastAsia="標楷體" w:hAnsi="標楷體" w:hint="eastAsia"/>
                            <w:sz w:val="20"/>
                          </w:rPr>
                          <w:t>.</w:t>
                        </w:r>
                        <w:r w:rsidRPr="00123E97">
                          <w:rPr>
                            <w:rFonts w:ascii="標楷體" w:eastAsia="標楷體" w:hAnsi="標楷體"/>
                            <w:sz w:val="20"/>
                          </w:rPr>
                          <w:t>43</w:t>
                        </w:r>
                      </w:p>
                    </w:txbxContent>
                  </v:textbox>
                </v:shape>
                <w10:wrap type="square"/>
              </v:group>
              <o:OLEObject Type="Embed" ProgID="Excel.Chart.8" ShapeID="圖表 6" DrawAspect="Content" ObjectID="_1846057015" r:id="rId17">
                <o:FieldCodes>\s</o:FieldCodes>
              </o:OLEObject>
            </w:pict>
          </mc:Fallback>
        </mc:AlternateContent>
      </w:r>
      <w:r w:rsidRPr="002E0B40">
        <w:rPr>
          <w:rFonts w:ascii="標楷體" w:eastAsia="標楷體" w:hAnsi="標楷體" w:hint="eastAsia"/>
          <w:noProof/>
        </w:rPr>
        <mc:AlternateContent>
          <mc:Choice Requires="wps">
            <w:drawing>
              <wp:anchor distT="0" distB="0" distL="114300" distR="114300" simplePos="0" relativeHeight="251862016" behindDoc="0" locked="0" layoutInCell="1" allowOverlap="1" wp14:anchorId="6E421E1A" wp14:editId="7989C726">
                <wp:simplePos x="0" y="0"/>
                <wp:positionH relativeFrom="column">
                  <wp:posOffset>4340225</wp:posOffset>
                </wp:positionH>
                <wp:positionV relativeFrom="paragraph">
                  <wp:posOffset>6072505</wp:posOffset>
                </wp:positionV>
                <wp:extent cx="60325" cy="219075"/>
                <wp:effectExtent l="0" t="0" r="15875" b="28575"/>
                <wp:wrapNone/>
                <wp:docPr id="16" name="手繪多邊形: 圖案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325" cy="219075"/>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 name="connsiteX0" fmla="*/ 9249 w 9249"/>
                            <a:gd name="connsiteY0" fmla="*/ 10000 h 10000"/>
                            <a:gd name="connsiteX1" fmla="*/ 0 w 9249"/>
                            <a:gd name="connsiteY1" fmla="*/ 10000 h 10000"/>
                            <a:gd name="connsiteX2" fmla="*/ 0 w 9249"/>
                            <a:gd name="connsiteY2" fmla="*/ 0 h 10000"/>
                            <a:gd name="connsiteX3" fmla="*/ 2778 w 9249"/>
                            <a:gd name="connsiteY3" fmla="*/ 2400 h 10000"/>
                          </a:gdLst>
                          <a:ahLst/>
                          <a:cxnLst>
                            <a:cxn ang="0">
                              <a:pos x="connsiteX0" y="connsiteY0"/>
                            </a:cxn>
                            <a:cxn ang="0">
                              <a:pos x="connsiteX1" y="connsiteY1"/>
                            </a:cxn>
                            <a:cxn ang="0">
                              <a:pos x="connsiteX2" y="connsiteY2"/>
                            </a:cxn>
                            <a:cxn ang="0">
                              <a:pos x="connsiteX3" y="connsiteY3"/>
                            </a:cxn>
                          </a:cxnLst>
                          <a:rect l="l" t="t" r="r" b="b"/>
                          <a:pathLst>
                            <a:path w="9249" h="10000">
                              <a:moveTo>
                                <a:pt x="9249" y="10000"/>
                              </a:moveTo>
                              <a:lnTo>
                                <a:pt x="0" y="10000"/>
                              </a:lnTo>
                              <a:lnTo>
                                <a:pt x="0" y="0"/>
                              </a:lnTo>
                              <a:lnTo>
                                <a:pt x="2778" y="2400"/>
                              </a:lnTo>
                            </a:path>
                          </a:pathLst>
                        </a:custGeom>
                        <a:noFill/>
                        <a:ln w="9525">
                          <a:solidFill>
                            <a:schemeClr val="tx1"/>
                          </a:solidFill>
                          <a:round/>
                          <a:headEnd/>
                          <a:tailEnd/>
                        </a:ln>
                      </wps:spPr>
                      <wps:bodyPr vertOverflow="clip" horzOverflow="clip"/>
                    </wps:wsp>
                  </a:graphicData>
                </a:graphic>
                <wp14:sizeRelH relativeFrom="margin">
                  <wp14:pctWidth>0</wp14:pctWidth>
                </wp14:sizeRelH>
                <wp14:sizeRelV relativeFrom="margin">
                  <wp14:pctHeight>0</wp14:pctHeight>
                </wp14:sizeRelV>
              </wp:anchor>
            </w:drawing>
          </mc:Choice>
          <mc:Fallback>
            <w:pict>
              <v:shape w14:anchorId="2ED9DEEC" id="手繪多邊形: 圖案 16" o:spid="_x0000_s1026" style="position:absolute;margin-left:341.75pt;margin-top:478.15pt;width:4.75pt;height:17.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249,1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" path="m9249,10000l,10000,,,2778,2400e" filled="f" strokecolor="black [3213]">
                <v:path arrowok="t" o:connecttype="custom" o:connectlocs="60325,219075;0,219075;0,0;18119,52578" o:connectangles="0,0,0,0"/>
              </v:shape>
            </w:pict>
          </mc:Fallback>
        </mc:AlternateContent>
      </w:r>
      <w:r w:rsidRPr="002E0B40">
        <w:rPr>
          <w:rFonts w:ascii="標楷體" w:eastAsia="標楷體" w:hAnsi="標楷體" w:cs="標楷體" w:hint="eastAsia"/>
          <w:color w:val="000000"/>
          <w:spacing w:val="4"/>
          <w:kern w:val="32"/>
          <w:sz w:val="28"/>
          <w:szCs w:val="28"/>
        </w:rPr>
        <w:t>114年度臺東縣總決算審核結果（圖1），歲入決算修正增列480萬餘元，審定為292億</w:t>
      </w:r>
      <w:r w:rsidRPr="002E0B40">
        <w:rPr>
          <w:rFonts w:ascii="標楷體" w:eastAsia="標楷體" w:hAnsi="標楷體" w:cs="標楷體"/>
          <w:color w:val="000000"/>
          <w:spacing w:val="4"/>
          <w:kern w:val="32"/>
          <w:sz w:val="28"/>
          <w:szCs w:val="28"/>
        </w:rPr>
        <w:t>9,</w:t>
      </w:r>
      <w:r w:rsidRPr="002E0B40">
        <w:rPr>
          <w:rFonts w:ascii="標楷體" w:eastAsia="標楷體" w:hAnsi="標楷體" w:cs="標楷體" w:hint="eastAsia"/>
          <w:color w:val="000000"/>
          <w:spacing w:val="4"/>
          <w:kern w:val="32"/>
          <w:sz w:val="28"/>
          <w:szCs w:val="28"/>
        </w:rPr>
        <w:t>585萬餘元；歲出決算修正減列256萬餘元，審定為262億5</w:t>
      </w:r>
      <w:r w:rsidRPr="002E0B40">
        <w:rPr>
          <w:rFonts w:ascii="標楷體" w:eastAsia="標楷體" w:hAnsi="標楷體" w:cs="標楷體"/>
          <w:color w:val="000000"/>
          <w:spacing w:val="4"/>
          <w:kern w:val="32"/>
          <w:sz w:val="28"/>
          <w:szCs w:val="28"/>
        </w:rPr>
        <w:t>,</w:t>
      </w:r>
      <w:r w:rsidRPr="002E0B40">
        <w:rPr>
          <w:rFonts w:ascii="標楷體" w:eastAsia="標楷體" w:hAnsi="標楷體" w:cs="標楷體" w:hint="eastAsia"/>
          <w:color w:val="000000"/>
          <w:spacing w:val="4"/>
          <w:kern w:val="32"/>
          <w:sz w:val="28"/>
          <w:szCs w:val="28"/>
        </w:rPr>
        <w:t>2</w:t>
      </w:r>
      <w:r w:rsidRPr="002E0B40">
        <w:rPr>
          <w:rFonts w:ascii="標楷體" w:eastAsia="標楷體" w:hAnsi="標楷體" w:cs="標楷體"/>
          <w:color w:val="000000"/>
          <w:spacing w:val="4"/>
          <w:kern w:val="32"/>
          <w:sz w:val="28"/>
          <w:szCs w:val="28"/>
        </w:rPr>
        <w:t>7</w:t>
      </w:r>
      <w:r w:rsidRPr="002E0B40">
        <w:rPr>
          <w:rFonts w:ascii="標楷體" w:eastAsia="標楷體" w:hAnsi="標楷體" w:cs="標楷體" w:hint="eastAsia"/>
          <w:color w:val="000000"/>
          <w:spacing w:val="4"/>
          <w:kern w:val="32"/>
          <w:sz w:val="28"/>
          <w:szCs w:val="28"/>
        </w:rPr>
        <w:t>4萬餘元；歲入歲出相抵賸餘30億4</w:t>
      </w:r>
      <w:r w:rsidRPr="002E0B40">
        <w:rPr>
          <w:rFonts w:ascii="標楷體" w:eastAsia="標楷體" w:hAnsi="標楷體" w:cs="標楷體"/>
          <w:color w:val="000000"/>
          <w:spacing w:val="4"/>
          <w:kern w:val="32"/>
          <w:sz w:val="28"/>
          <w:szCs w:val="28"/>
        </w:rPr>
        <w:t>,</w:t>
      </w:r>
      <w:r w:rsidRPr="002E0B40">
        <w:rPr>
          <w:rFonts w:ascii="標楷體" w:eastAsia="標楷體" w:hAnsi="標楷體" w:cs="標楷體" w:hint="eastAsia"/>
          <w:color w:val="000000"/>
          <w:spacing w:val="4"/>
          <w:kern w:val="32"/>
          <w:sz w:val="28"/>
          <w:szCs w:val="28"/>
        </w:rPr>
        <w:t>311萬餘元（詳丙－1頁）；原列債務之舉借預算44億6,084萬餘元、債務之償還預算32億4</w:t>
      </w:r>
      <w:r w:rsidRPr="002E0B40">
        <w:rPr>
          <w:rFonts w:ascii="標楷體" w:eastAsia="標楷體" w:hAnsi="標楷體" w:cs="標楷體"/>
          <w:color w:val="000000"/>
          <w:spacing w:val="4"/>
          <w:kern w:val="32"/>
          <w:sz w:val="28"/>
          <w:szCs w:val="28"/>
        </w:rPr>
        <w:t>,</w:t>
      </w:r>
      <w:r w:rsidRPr="002E0B40">
        <w:rPr>
          <w:rFonts w:ascii="標楷體" w:eastAsia="標楷體" w:hAnsi="標楷體" w:cs="標楷體" w:hint="eastAsia"/>
          <w:color w:val="000000"/>
          <w:spacing w:val="4"/>
          <w:kern w:val="32"/>
          <w:sz w:val="28"/>
          <w:szCs w:val="28"/>
        </w:rPr>
        <w:t>118萬餘元，均全數未執行；收支賸餘計30億4,311萬餘元（詳丙－3頁）。茲將114年度歲入、歲出預算執行之審核結果，說明如次：</w:t>
      </w:r>
    </w:p>
    <w:p w14:paraId="760B29AE" w14:textId="77777777" w:rsidR="00227DDA" w:rsidRPr="002E0B40" w:rsidRDefault="00227DDA" w:rsidP="00227DDA">
      <w:pPr>
        <w:pStyle w:val="af6"/>
        <w:numPr>
          <w:ilvl w:val="0"/>
          <w:numId w:val="7"/>
        </w:numPr>
        <w:overflowPunct w:val="0"/>
        <w:spacing w:line="520" w:lineRule="exact"/>
        <w:ind w:leftChars="0"/>
        <w:jc w:val="both"/>
        <w:textAlignment w:val="baseline"/>
        <w:rPr>
          <w:rFonts w:ascii="標楷體" w:eastAsia="標楷體" w:hAnsi="標楷體" w:cs="標楷體"/>
          <w:b/>
          <w:bCs/>
          <w:color w:val="000000"/>
          <w:kern w:val="32"/>
          <w:sz w:val="32"/>
          <w:szCs w:val="32"/>
        </w:rPr>
      </w:pPr>
      <w:r w:rsidRPr="002E0B40">
        <w:rPr>
          <w:rFonts w:ascii="標楷體" w:eastAsia="標楷體" w:hAnsi="標楷體" w:cs="標楷體" w:hint="eastAsia"/>
          <w:b/>
          <w:bCs/>
          <w:color w:val="000000"/>
          <w:kern w:val="32"/>
          <w:sz w:val="32"/>
          <w:szCs w:val="32"/>
        </w:rPr>
        <w:t>歲入、歲出決算審定數與預算數之比較</w:t>
      </w:r>
    </w:p>
    <w:p w14:paraId="254AE994" w14:textId="77777777" w:rsidR="00227DDA" w:rsidRPr="002E0B40" w:rsidRDefault="00227DDA" w:rsidP="00227DDA">
      <w:pPr>
        <w:overflowPunct w:val="0"/>
        <w:spacing w:line="520" w:lineRule="exact"/>
        <w:ind w:firstLineChars="200" w:firstLine="560"/>
        <w:jc w:val="both"/>
        <w:textAlignment w:val="baseline"/>
        <w:rPr>
          <w:rFonts w:ascii="標楷體" w:eastAsia="標楷體" w:hAnsi="標楷體" w:cs="標楷體"/>
          <w:color w:val="000000"/>
          <w:spacing w:val="4"/>
          <w:kern w:val="32"/>
          <w:sz w:val="28"/>
          <w:szCs w:val="28"/>
        </w:rPr>
      </w:pPr>
      <w:r w:rsidRPr="002E0B40">
        <w:rPr>
          <w:rFonts w:ascii="標楷體" w:eastAsia="標楷體" w:hAnsi="標楷體" w:cs="標楷體" w:hint="eastAsia"/>
          <w:color w:val="000000"/>
          <w:kern w:val="32"/>
          <w:sz w:val="28"/>
          <w:szCs w:val="28"/>
        </w:rPr>
        <w:t>114年度歲入決算審定總額</w:t>
      </w:r>
      <w:r w:rsidRPr="002E0B40">
        <w:rPr>
          <w:rFonts w:ascii="標楷體" w:eastAsia="標楷體" w:hAnsi="標楷體" w:cs="新細明體"/>
          <w:color w:val="000000"/>
          <w:kern w:val="32"/>
          <w:sz w:val="28"/>
          <w:szCs w:val="28"/>
        </w:rPr>
        <w:t>2</w:t>
      </w:r>
      <w:r w:rsidRPr="002E0B40">
        <w:rPr>
          <w:rFonts w:ascii="標楷體" w:eastAsia="標楷體" w:hAnsi="標楷體" w:cs="新細明體" w:hint="eastAsia"/>
          <w:color w:val="000000"/>
          <w:kern w:val="32"/>
          <w:sz w:val="28"/>
          <w:szCs w:val="28"/>
        </w:rPr>
        <w:t>92</w:t>
      </w:r>
      <w:r w:rsidRPr="002E0B40">
        <w:rPr>
          <w:rFonts w:ascii="標楷體" w:eastAsia="標楷體" w:hAnsi="標楷體" w:cs="標楷體" w:hint="eastAsia"/>
          <w:color w:val="000000"/>
          <w:kern w:val="32"/>
          <w:sz w:val="28"/>
          <w:szCs w:val="28"/>
        </w:rPr>
        <w:t>億</w:t>
      </w:r>
      <w:r w:rsidRPr="002E0B40">
        <w:rPr>
          <w:rFonts w:ascii="標楷體" w:eastAsia="標楷體" w:hAnsi="標楷體" w:cs="標楷體"/>
          <w:color w:val="000000"/>
          <w:kern w:val="32"/>
          <w:sz w:val="28"/>
          <w:szCs w:val="28"/>
        </w:rPr>
        <w:t>9,</w:t>
      </w:r>
      <w:r w:rsidRPr="002E0B40">
        <w:rPr>
          <w:rFonts w:ascii="標楷體" w:eastAsia="標楷體" w:hAnsi="標楷體" w:cs="標楷體" w:hint="eastAsia"/>
          <w:color w:val="000000"/>
          <w:kern w:val="32"/>
          <w:sz w:val="28"/>
          <w:szCs w:val="28"/>
        </w:rPr>
        <w:t>585萬餘元，較預算數</w:t>
      </w:r>
      <w:r w:rsidRPr="002E0B40">
        <w:rPr>
          <w:rFonts w:ascii="標楷體" w:eastAsia="標楷體" w:hAnsi="標楷體" w:cs="新細明體"/>
          <w:color w:val="000000"/>
          <w:kern w:val="32"/>
          <w:sz w:val="28"/>
          <w:szCs w:val="28"/>
        </w:rPr>
        <w:t>2</w:t>
      </w:r>
      <w:r w:rsidRPr="002E0B40">
        <w:rPr>
          <w:rFonts w:ascii="標楷體" w:eastAsia="標楷體" w:hAnsi="標楷體" w:cs="新細明體" w:hint="eastAsia"/>
          <w:color w:val="000000"/>
          <w:kern w:val="32"/>
          <w:sz w:val="28"/>
          <w:szCs w:val="28"/>
        </w:rPr>
        <w:t>80</w:t>
      </w:r>
      <w:r w:rsidRPr="002E0B40">
        <w:rPr>
          <w:rFonts w:ascii="標楷體" w:eastAsia="標楷體" w:hAnsi="標楷體" w:cs="標楷體" w:hint="eastAsia"/>
          <w:color w:val="000000"/>
          <w:kern w:val="32"/>
          <w:sz w:val="28"/>
          <w:szCs w:val="28"/>
        </w:rPr>
        <w:t>億6</w:t>
      </w:r>
      <w:r w:rsidRPr="002E0B40">
        <w:rPr>
          <w:rFonts w:ascii="標楷體" w:eastAsia="標楷體" w:hAnsi="標楷體" w:cs="標楷體"/>
          <w:color w:val="000000"/>
          <w:kern w:val="32"/>
          <w:sz w:val="28"/>
          <w:szCs w:val="28"/>
        </w:rPr>
        <w:t>,</w:t>
      </w:r>
      <w:r w:rsidRPr="002E0B40">
        <w:rPr>
          <w:rFonts w:ascii="標楷體" w:eastAsia="標楷體" w:hAnsi="標楷體" w:cs="標楷體" w:hint="eastAsia"/>
          <w:color w:val="000000"/>
          <w:kern w:val="32"/>
          <w:sz w:val="28"/>
          <w:szCs w:val="28"/>
        </w:rPr>
        <w:t>818萬餘</w:t>
      </w:r>
      <w:r w:rsidRPr="002E0B40">
        <w:rPr>
          <w:rFonts w:ascii="標楷體" w:eastAsia="標楷體" w:hAnsi="標楷體" w:cs="標楷體" w:hint="eastAsia"/>
          <w:color w:val="000000"/>
          <w:kern w:val="32"/>
          <w:sz w:val="28"/>
          <w:szCs w:val="28"/>
        </w:rPr>
        <w:lastRenderedPageBreak/>
        <w:t>元，增加</w:t>
      </w:r>
      <w:r w:rsidRPr="002E0B40">
        <w:rPr>
          <w:rFonts w:ascii="標楷體" w:eastAsia="標楷體" w:hAnsi="標楷體" w:cs="標楷體"/>
          <w:color w:val="000000"/>
          <w:kern w:val="32"/>
          <w:sz w:val="28"/>
          <w:szCs w:val="28"/>
        </w:rPr>
        <w:t>1</w:t>
      </w:r>
      <w:r w:rsidRPr="002E0B40">
        <w:rPr>
          <w:rFonts w:ascii="標楷體" w:eastAsia="標楷體" w:hAnsi="標楷體" w:cs="標楷體" w:hint="eastAsia"/>
          <w:color w:val="000000"/>
          <w:kern w:val="32"/>
          <w:sz w:val="28"/>
          <w:szCs w:val="28"/>
        </w:rPr>
        <w:t>2億2</w:t>
      </w:r>
      <w:r w:rsidRPr="002E0B40">
        <w:rPr>
          <w:rFonts w:ascii="標楷體" w:eastAsia="標楷體" w:hAnsi="標楷體" w:cs="標楷體"/>
          <w:color w:val="000000"/>
          <w:kern w:val="32"/>
          <w:sz w:val="28"/>
          <w:szCs w:val="28"/>
        </w:rPr>
        <w:t>,7</w:t>
      </w:r>
      <w:r w:rsidRPr="002E0B40">
        <w:rPr>
          <w:rFonts w:ascii="標楷體" w:eastAsia="標楷體" w:hAnsi="標楷體" w:cs="標楷體" w:hint="eastAsia"/>
          <w:color w:val="000000"/>
          <w:kern w:val="32"/>
          <w:sz w:val="28"/>
          <w:szCs w:val="28"/>
        </w:rPr>
        <w:t>66萬餘元（圖2），約4</w:t>
      </w:r>
      <w:r w:rsidRPr="002E0B40">
        <w:rPr>
          <w:rFonts w:ascii="標楷體" w:eastAsia="標楷體" w:hAnsi="標楷體" w:cs="標楷體"/>
          <w:color w:val="000000"/>
          <w:kern w:val="32"/>
          <w:sz w:val="28"/>
          <w:szCs w:val="28"/>
        </w:rPr>
        <w:t>.</w:t>
      </w:r>
      <w:r w:rsidRPr="002E0B40">
        <w:rPr>
          <w:rFonts w:ascii="標楷體" w:eastAsia="標楷體" w:hAnsi="標楷體" w:cs="標楷體" w:hint="eastAsia"/>
          <w:color w:val="000000"/>
          <w:kern w:val="32"/>
          <w:sz w:val="28"/>
          <w:szCs w:val="28"/>
        </w:rPr>
        <w:t>37％，主要係</w:t>
      </w:r>
      <w:r w:rsidRPr="002E0B40">
        <w:rPr>
          <w:rFonts w:ascii="標楷體" w:eastAsia="標楷體" w:hAnsi="標楷體" w:hint="eastAsia"/>
          <w:noProof/>
        </w:rPr>
        <mc:AlternateContent>
          <mc:Choice Requires="wpg">
            <w:drawing>
              <wp:anchor distT="0" distB="0" distL="114300" distR="114300" simplePos="0" relativeHeight="251859968" behindDoc="0" locked="0" layoutInCell="1" allowOverlap="1" wp14:anchorId="35A9F8D0" wp14:editId="54BB0EB7">
                <wp:simplePos x="0" y="0"/>
                <wp:positionH relativeFrom="column">
                  <wp:posOffset>2443480</wp:posOffset>
                </wp:positionH>
                <wp:positionV relativeFrom="paragraph">
                  <wp:posOffset>172720</wp:posOffset>
                </wp:positionV>
                <wp:extent cx="3940175" cy="3049905"/>
                <wp:effectExtent l="0" t="0" r="3175" b="0"/>
                <wp:wrapSquare wrapText="bothSides"/>
                <wp:docPr id="15" name="群組 15"/>
                <wp:cNvGraphicFramePr/>
                <a:graphic xmlns:a="http://schemas.openxmlformats.org/drawingml/2006/main">
                  <a:graphicData uri="http://schemas.microsoft.com/office/word/2010/wordprocessingGroup">
                    <wpg:wgp>
                      <wpg:cNvGrpSpPr/>
                      <wpg:grpSpPr>
                        <a:xfrm>
                          <a:off x="0" y="0"/>
                          <a:ext cx="3940175" cy="3049905"/>
                          <a:chOff x="0" y="0"/>
                          <a:chExt cx="3941445" cy="3049905"/>
                        </a:xfrm>
                      </wpg:grpSpPr>
                      <wps:wsp>
                        <wps:cNvPr id="201" name="AutoShape 90"/>
                        <wps:cNvSpPr>
                          <a:spLocks noChangeArrowheads="1"/>
                        </wps:cNvSpPr>
                        <wps:spPr bwMode="auto">
                          <a:xfrm>
                            <a:off x="0" y="0"/>
                            <a:ext cx="3941445" cy="3049905"/>
                          </a:xfrm>
                          <a:prstGeom prst="plaque">
                            <a:avLst>
                              <a:gd name="adj" fmla="val 6093"/>
                            </a:avLst>
                          </a:prstGeom>
                          <a:gradFill flip="none" rotWithShape="1">
                            <a:gsLst>
                              <a:gs pos="0">
                                <a:srgbClr val="FFE699"/>
                              </a:gs>
                              <a:gs pos="50000">
                                <a:srgbClr val="FFF2CC"/>
                              </a:gs>
                              <a:gs pos="100000">
                                <a:srgbClr val="FFF8E5"/>
                              </a:gs>
                            </a:gsLst>
                            <a:path path="circle">
                              <a:fillToRect l="100000" t="100000"/>
                            </a:path>
                            <a:tileRect r="-100000" b="-100000"/>
                          </a:gradFill>
                          <a:ln w="9525">
                            <a:noFill/>
                            <a:miter lim="800000"/>
                            <a:headEnd/>
                            <a:tailEnd/>
                          </a:ln>
                        </wps:spPr>
                        <wps:bodyPr wrap="none" anchor="ctr"/>
                      </wps:wsp>
                      <wps:wsp>
                        <wps:cNvPr id="202" name="Rectangle 89"/>
                        <wps:cNvSpPr>
                          <a:spLocks noChangeArrowheads="1"/>
                        </wps:cNvSpPr>
                        <wps:spPr bwMode="auto">
                          <a:xfrm>
                            <a:off x="57134" y="0"/>
                            <a:ext cx="3829685" cy="533945"/>
                          </a:xfrm>
                          <a:prstGeom prst="rect">
                            <a:avLst/>
                          </a:prstGeom>
                          <a:noFill/>
                          <a:ln w="12700">
                            <a:noFill/>
                            <a:miter lim="800000"/>
                            <a:headEnd/>
                            <a:tailEnd/>
                          </a:ln>
                        </wps:spPr>
                        <wps:txbx>
                          <w:txbxContent>
                            <w:p w14:paraId="74CDDB3B" w14:textId="77777777" w:rsidR="00227DDA" w:rsidRDefault="00227DDA" w:rsidP="00227DDA">
                              <w:pPr>
                                <w:spacing w:line="320" w:lineRule="exact"/>
                                <w:jc w:val="center"/>
                                <w:textAlignment w:val="baseline"/>
                                <w:rPr>
                                  <w:spacing w:val="-10"/>
                                  <w:kern w:val="0"/>
                                </w:rPr>
                              </w:pPr>
                              <w:r>
                                <w:rPr>
                                  <w:rFonts w:ascii="標楷體" w:eastAsia="標楷體" w:hAnsi="標楷體" w:cstheme="minorBidi" w:hint="eastAsia"/>
                                  <w:b/>
                                  <w:bCs/>
                                  <w:color w:val="000000" w:themeColor="text1"/>
                                  <w:spacing w:val="-10"/>
                                  <w:kern w:val="24"/>
                                </w:rPr>
                                <w:t>圖2　歲入歲出總決算審定數與總預算數及總決算數</w:t>
                              </w:r>
                            </w:p>
                            <w:p w14:paraId="18606524" w14:textId="77777777" w:rsidR="00227DDA" w:rsidRDefault="00227DDA" w:rsidP="00227DDA">
                              <w:pPr>
                                <w:spacing w:line="320" w:lineRule="exact"/>
                                <w:jc w:val="center"/>
                                <w:textAlignment w:val="baseline"/>
                                <w:rPr>
                                  <w:sz w:val="22"/>
                                  <w:szCs w:val="22"/>
                                </w:rPr>
                              </w:pPr>
                              <w:r>
                                <w:rPr>
                                  <w:rFonts w:ascii="標楷體" w:eastAsia="標楷體" w:hAnsi="標楷體" w:cstheme="minorBidi" w:hint="eastAsia"/>
                                  <w:b/>
                                  <w:bCs/>
                                  <w:color w:val="000000" w:themeColor="text1"/>
                                  <w:kern w:val="24"/>
                                  <w:sz w:val="22"/>
                                  <w:szCs w:val="22"/>
                                </w:rPr>
                                <w:t>中華民國 11</w:t>
                              </w:r>
                              <w:r>
                                <w:rPr>
                                  <w:rFonts w:ascii="標楷體" w:eastAsia="標楷體" w:hAnsi="標楷體" w:cstheme="minorBidi"/>
                                  <w:b/>
                                  <w:bCs/>
                                  <w:color w:val="000000" w:themeColor="text1"/>
                                  <w:kern w:val="24"/>
                                  <w:sz w:val="22"/>
                                  <w:szCs w:val="22"/>
                                </w:rPr>
                                <w:t>4</w:t>
                              </w:r>
                              <w:r>
                                <w:rPr>
                                  <w:rFonts w:ascii="標楷體" w:eastAsia="標楷體" w:hAnsi="標楷體" w:cstheme="minorBidi" w:hint="eastAsia"/>
                                  <w:b/>
                                  <w:bCs/>
                                  <w:color w:val="000000" w:themeColor="text1"/>
                                  <w:kern w:val="24"/>
                                  <w:sz w:val="22"/>
                                  <w:szCs w:val="22"/>
                                </w:rPr>
                                <w:t xml:space="preserve"> 年度</w:t>
                              </w:r>
                            </w:p>
                          </w:txbxContent>
                        </wps:txbx>
                        <wps:bodyPr wrap="square" lIns="77671" tIns="38155" rIns="77671" bIns="38155">
                          <a:noAutofit/>
                        </wps:bodyPr>
                      </wps:wsp>
                    </wpg:wgp>
                  </a:graphicData>
                </a:graphic>
                <wp14:sizeRelH relativeFrom="page">
                  <wp14:pctWidth>0</wp14:pctWidth>
                </wp14:sizeRelH>
                <wp14:sizeRelV relativeFrom="page">
                  <wp14:pctHeight>0</wp14:pctHeight>
                </wp14:sizeRelV>
              </wp:anchor>
            </w:drawing>
          </mc:Choice>
          <mc:Fallback>
            <w:pict>
              <v:group w14:anchorId="35A9F8D0" id="群組 15" o:spid="_x0000_s1064" style="position:absolute;left:0;text-align:left;margin-left:192.4pt;margin-top:13.6pt;width:310.25pt;height:240.15pt;z-index:251859968" coordsize="39414,30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">
                <v:shape id="AutoShape 90" o:spid="_x0000_s1065" type="#_x0000_t21" style="position:absolute;width:39414;height:3049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" adj="1316" fillcolor="#ffe699" stroked="f">
                  <v:fill color2="#fff8e5" rotate="t" focusposition="1,1" focussize="" colors="0 #ffe699;.5 #fff2cc;1 #fff8e5" focus="100%" type="gradientRadial"/>
                </v:shape>
                <v:rect id="Rectangle 89" o:spid="_x0000_s1066" style="position:absolute;left:571;width:38297;height:5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" filled="f" stroked="f" strokeweight="1pt">
                  <v:textbox inset="2.15753mm,1.0599mm,2.15753mm,1.0599mm">
                    <w:txbxContent>
                      <w:p w14:paraId="74CDDB3B" w14:textId="77777777" w:rsidR="00227DDA" w:rsidRDefault="00227DDA" w:rsidP="00227DDA">
                        <w:pPr>
                          <w:spacing w:line="320" w:lineRule="exact"/>
                          <w:jc w:val="center"/>
                          <w:textAlignment w:val="baseline"/>
                          <w:rPr>
                            <w:spacing w:val="-10"/>
                            <w:kern w:val="0"/>
                          </w:rPr>
                        </w:pPr>
                        <w:r>
                          <w:rPr>
                            <w:rFonts w:ascii="標楷體" w:eastAsia="標楷體" w:hAnsi="標楷體" w:cstheme="minorBidi" w:hint="eastAsia"/>
                            <w:b/>
                            <w:bCs/>
                            <w:color w:val="000000" w:themeColor="text1"/>
                            <w:spacing w:val="-10"/>
                            <w:kern w:val="24"/>
                          </w:rPr>
                          <w:t>圖2　歲入歲出總決算審定數與總預算數及總決算數</w:t>
                        </w:r>
                      </w:p>
                      <w:p w14:paraId="18606524" w14:textId="77777777" w:rsidR="00227DDA" w:rsidRDefault="00227DDA" w:rsidP="00227DDA">
                        <w:pPr>
                          <w:spacing w:line="320" w:lineRule="exact"/>
                          <w:jc w:val="center"/>
                          <w:textAlignment w:val="baseline"/>
                          <w:rPr>
                            <w:sz w:val="22"/>
                            <w:szCs w:val="22"/>
                          </w:rPr>
                        </w:pPr>
                        <w:r>
                          <w:rPr>
                            <w:rFonts w:ascii="標楷體" w:eastAsia="標楷體" w:hAnsi="標楷體" w:cstheme="minorBidi" w:hint="eastAsia"/>
                            <w:b/>
                            <w:bCs/>
                            <w:color w:val="000000" w:themeColor="text1"/>
                            <w:kern w:val="24"/>
                            <w:sz w:val="22"/>
                            <w:szCs w:val="22"/>
                          </w:rPr>
                          <w:t>中華民國 11</w:t>
                        </w:r>
                        <w:r>
                          <w:rPr>
                            <w:rFonts w:ascii="標楷體" w:eastAsia="標楷體" w:hAnsi="標楷體" w:cstheme="minorBidi"/>
                            <w:b/>
                            <w:bCs/>
                            <w:color w:val="000000" w:themeColor="text1"/>
                            <w:kern w:val="24"/>
                            <w:sz w:val="22"/>
                            <w:szCs w:val="22"/>
                          </w:rPr>
                          <w:t>4</w:t>
                        </w:r>
                        <w:r>
                          <w:rPr>
                            <w:rFonts w:ascii="標楷體" w:eastAsia="標楷體" w:hAnsi="標楷體" w:cstheme="minorBidi" w:hint="eastAsia"/>
                            <w:b/>
                            <w:bCs/>
                            <w:color w:val="000000" w:themeColor="text1"/>
                            <w:kern w:val="24"/>
                            <w:sz w:val="22"/>
                            <w:szCs w:val="22"/>
                          </w:rPr>
                          <w:t xml:space="preserve"> 年度</w:t>
                        </w:r>
                      </w:p>
                    </w:txbxContent>
                  </v:textbox>
                </v:rect>
                <w10:wrap type="square"/>
              </v:group>
            </w:pict>
          </mc:Fallback>
        </mc:AlternateContent>
      </w:r>
      <w:r w:rsidRPr="002E0B40">
        <w:rPr>
          <w:rFonts w:ascii="標楷體" w:eastAsia="標楷體" w:hAnsi="標楷體" w:hint="eastAsia"/>
          <w:noProof/>
        </w:rPr>
        <mc:AlternateContent>
          <mc:Choice Requires="wps">
            <w:drawing>
              <wp:anchor distT="0" distB="0" distL="114300" distR="114300" simplePos="0" relativeHeight="251860992" behindDoc="0" locked="0" layoutInCell="1" allowOverlap="1" wp14:anchorId="27306371" wp14:editId="06639B2E">
                <wp:simplePos x="0" y="0"/>
                <wp:positionH relativeFrom="column">
                  <wp:posOffset>5182235</wp:posOffset>
                </wp:positionH>
                <wp:positionV relativeFrom="paragraph">
                  <wp:posOffset>647700</wp:posOffset>
                </wp:positionV>
                <wp:extent cx="1280795" cy="242570"/>
                <wp:effectExtent l="0" t="0" r="0" b="5080"/>
                <wp:wrapSquare wrapText="bothSides"/>
                <wp:docPr id="14" name="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795" cy="242570"/>
                        </a:xfrm>
                        <a:prstGeom prst="rect">
                          <a:avLst/>
                        </a:prstGeom>
                        <a:noFill/>
                        <a:ln w="12700">
                          <a:noFill/>
                          <a:miter lim="800000"/>
                          <a:headEnd/>
                          <a:tailEnd/>
                        </a:ln>
                      </wps:spPr>
                      <wps:txbx>
                        <w:txbxContent>
                          <w:p w14:paraId="4514CF8C" w14:textId="77777777" w:rsidR="00227DDA" w:rsidRDefault="00227DDA" w:rsidP="00227DDA">
                            <w:pPr>
                              <w:spacing w:line="240" w:lineRule="exact"/>
                              <w:jc w:val="center"/>
                              <w:textAlignment w:val="baseline"/>
                              <w:rPr>
                                <w:spacing w:val="-4"/>
                                <w:kern w:val="0"/>
                                <w:sz w:val="20"/>
                                <w:szCs w:val="20"/>
                              </w:rPr>
                            </w:pPr>
                            <w:r>
                              <w:rPr>
                                <w:rFonts w:ascii="標楷體" w:eastAsia="標楷體" w:hAnsi="標楷體" w:cstheme="minorBidi" w:hint="eastAsia"/>
                                <w:color w:val="000000" w:themeColor="text1"/>
                                <w:spacing w:val="-4"/>
                                <w:kern w:val="24"/>
                                <w:sz w:val="20"/>
                                <w:szCs w:val="20"/>
                              </w:rPr>
                              <w:t>單位：新臺幣億元</w:t>
                            </w:r>
                          </w:p>
                        </w:txbxContent>
                      </wps:txbx>
                      <wps:bodyPr vertOverflow="clip" horzOverflow="clip" wrap="square" lIns="63107" tIns="31000" rIns="63107" bIns="31000">
                        <a:noAutofit/>
                      </wps:bodyPr>
                    </wps:wsp>
                  </a:graphicData>
                </a:graphic>
                <wp14:sizeRelH relativeFrom="page">
                  <wp14:pctWidth>0</wp14:pctWidth>
                </wp14:sizeRelH>
                <wp14:sizeRelV relativeFrom="page">
                  <wp14:pctHeight>0</wp14:pctHeight>
                </wp14:sizeRelV>
              </wp:anchor>
            </w:drawing>
          </mc:Choice>
          <mc:Fallback>
            <w:pict>
              <v:rect w14:anchorId="27306371" id="矩形 14" o:spid="_x0000_s1067" style="position:absolute;left:0;text-align:left;margin-left:408.05pt;margin-top:51pt;width:100.85pt;height:19.1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" filled="f" stroked="f" strokeweight="1pt">
                <v:textbox inset="1.75297mm,.86111mm,1.75297mm,.86111mm">
                  <w:txbxContent>
                    <w:p w14:paraId="4514CF8C" w14:textId="77777777" w:rsidR="00227DDA" w:rsidRDefault="00227DDA" w:rsidP="00227DDA">
                      <w:pPr>
                        <w:spacing w:line="240" w:lineRule="exact"/>
                        <w:jc w:val="center"/>
                        <w:textAlignment w:val="baseline"/>
                        <w:rPr>
                          <w:spacing w:val="-4"/>
                          <w:kern w:val="0"/>
                          <w:sz w:val="20"/>
                          <w:szCs w:val="20"/>
                        </w:rPr>
                      </w:pPr>
                      <w:r>
                        <w:rPr>
                          <w:rFonts w:ascii="標楷體" w:eastAsia="標楷體" w:hAnsi="標楷體" w:cstheme="minorBidi" w:hint="eastAsia"/>
                          <w:color w:val="000000" w:themeColor="text1"/>
                          <w:spacing w:val="-4"/>
                          <w:kern w:val="24"/>
                          <w:sz w:val="20"/>
                          <w:szCs w:val="20"/>
                        </w:rPr>
                        <w:t>單位：新臺幣億元</w:t>
                      </w:r>
                    </w:p>
                  </w:txbxContent>
                </v:textbox>
                <w10:wrap type="square"/>
              </v:rect>
            </w:pict>
          </mc:Fallback>
        </mc:AlternateContent>
      </w:r>
      <w:r w:rsidRPr="002E0B40">
        <w:rPr>
          <w:rFonts w:ascii="標楷體" w:eastAsia="標楷體" w:hAnsi="標楷體" w:hint="eastAsia"/>
          <w:noProof/>
        </w:rPr>
        <w:drawing>
          <wp:anchor distT="0" distB="0" distL="114300" distR="114300" simplePos="0" relativeHeight="251866112" behindDoc="0" locked="0" layoutInCell="1" allowOverlap="1" wp14:anchorId="3644DEDF" wp14:editId="0B26DC78">
            <wp:simplePos x="0" y="0"/>
            <wp:positionH relativeFrom="column">
              <wp:posOffset>2589530</wp:posOffset>
            </wp:positionH>
            <wp:positionV relativeFrom="paragraph">
              <wp:posOffset>744220</wp:posOffset>
            </wp:positionV>
            <wp:extent cx="3669030" cy="2090420"/>
            <wp:effectExtent l="0" t="0" r="0" b="0"/>
            <wp:wrapSquare wrapText="bothSides"/>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Pr="002E0B40">
        <w:rPr>
          <w:rFonts w:ascii="標楷體" w:eastAsia="標楷體" w:hAnsi="標楷體" w:hint="eastAsia"/>
          <w:noProof/>
        </w:rPr>
        <mc:AlternateContent>
          <mc:Choice Requires="wpg">
            <w:drawing>
              <wp:anchor distT="0" distB="0" distL="114300" distR="114300" simplePos="0" relativeHeight="251863040" behindDoc="1" locked="0" layoutInCell="1" allowOverlap="1" wp14:anchorId="6CE497B2" wp14:editId="189C7909">
                <wp:simplePos x="0" y="0"/>
                <wp:positionH relativeFrom="column">
                  <wp:posOffset>2830830</wp:posOffset>
                </wp:positionH>
                <wp:positionV relativeFrom="paragraph">
                  <wp:posOffset>2471420</wp:posOffset>
                </wp:positionV>
                <wp:extent cx="1516380" cy="352425"/>
                <wp:effectExtent l="38100" t="57150" r="45720" b="28575"/>
                <wp:wrapTight wrapText="bothSides">
                  <wp:wrapPolygon edited="0">
                    <wp:start x="3528" y="-3503"/>
                    <wp:lineTo x="-543" y="-1168"/>
                    <wp:lineTo x="-543" y="17514"/>
                    <wp:lineTo x="2442" y="22184"/>
                    <wp:lineTo x="18995" y="22184"/>
                    <wp:lineTo x="21980" y="17514"/>
                    <wp:lineTo x="21980" y="3503"/>
                    <wp:lineTo x="20894" y="-1168"/>
                    <wp:lineTo x="17910" y="-3503"/>
                    <wp:lineTo x="3528" y="-3503"/>
                  </wp:wrapPolygon>
                </wp:wrapTight>
                <wp:docPr id="20" name="群組 20"/>
                <wp:cNvGraphicFramePr/>
                <a:graphic xmlns:a="http://schemas.openxmlformats.org/drawingml/2006/main">
                  <a:graphicData uri="http://schemas.microsoft.com/office/word/2010/wordprocessingGroup">
                    <wpg:wgp>
                      <wpg:cNvGrpSpPr/>
                      <wpg:grpSpPr>
                        <a:xfrm>
                          <a:off x="0" y="0"/>
                          <a:ext cx="1516380" cy="352425"/>
                          <a:chOff x="0" y="0"/>
                          <a:chExt cx="1579880" cy="352425"/>
                        </a:xfrm>
                      </wpg:grpSpPr>
                      <wps:wsp>
                        <wps:cNvPr id="199" name="圓柱 114347"/>
                        <wps:cNvSpPr/>
                        <wps:spPr>
                          <a:xfrm>
                            <a:off x="0" y="0"/>
                            <a:ext cx="1579880" cy="337820"/>
                          </a:xfrm>
                          <a:prstGeom prst="can">
                            <a:avLst>
                              <a:gd name="adj" fmla="val 43631"/>
                            </a:avLst>
                          </a:prstGeom>
                          <a:solidFill>
                            <a:schemeClr val="bg1">
                              <a:lumMod val="50000"/>
                            </a:schemeClr>
                          </a:solidFill>
                          <a:ln>
                            <a:noFill/>
                          </a:ln>
                          <a:scene3d>
                            <a:camera prst="orthographicFront">
                              <a:rot lat="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0" name="Rectangle 114"/>
                        <wps:cNvSpPr>
                          <a:spLocks noChangeArrowheads="1"/>
                        </wps:cNvSpPr>
                        <wps:spPr bwMode="auto">
                          <a:xfrm>
                            <a:off x="569904" y="96520"/>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A6B13E9" w14:textId="77777777" w:rsidR="00227DDA" w:rsidRDefault="00227DDA" w:rsidP="00227DDA">
                              <w:pPr>
                                <w:pStyle w:val="Web"/>
                                <w:spacing w:before="0" w:beforeAutospacing="0" w:after="0" w:afterAutospacing="0"/>
                                <w:rPr>
                                  <w:b/>
                                  <w:sz w:val="22"/>
                                  <w:szCs w:val="22"/>
                                </w:rPr>
                              </w:pPr>
                              <w:r>
                                <w:rPr>
                                  <w:rFonts w:ascii="標楷體" w:eastAsia="標楷體" w:hAnsi="標楷體" w:cstheme="minorBidi" w:hint="eastAsia"/>
                                  <w:b/>
                                  <w:color w:val="FFFFFF" w:themeColor="background1"/>
                                  <w:kern w:val="24"/>
                                  <w:sz w:val="22"/>
                                  <w:szCs w:val="22"/>
                                </w:rPr>
                                <w:t>歲 入</w:t>
                              </w:r>
                            </w:p>
                          </w:txbxContent>
                        </wps:txbx>
                        <wps:bodyPr wrap="square" lIns="63107" tIns="31000" rIns="63107" bIns="31000">
                          <a:noAutofit/>
                        </wps:bodyPr>
                      </wps:wsp>
                    </wpg:wgp>
                  </a:graphicData>
                </a:graphic>
                <wp14:sizeRelH relativeFrom="margin">
                  <wp14:pctWidth>0</wp14:pctWidth>
                </wp14:sizeRelH>
                <wp14:sizeRelV relativeFrom="margin">
                  <wp14:pctHeight>0</wp14:pctHeight>
                </wp14:sizeRelV>
              </wp:anchor>
            </w:drawing>
          </mc:Choice>
          <mc:Fallback>
            <w:pict>
              <v:group w14:anchorId="6CE497B2" id="群組 20" o:spid="_x0000_s1068" style="position:absolute;left:0;text-align:left;margin-left:222.9pt;margin-top:194.6pt;width:119.4pt;height:27.75pt;z-index:-251453440;mso-width-relative:margin;mso-height-relative:margin" coordsize="15798,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114347" o:spid="_x0000_s1069"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" adj="9424" fillcolor="#7f7f7f [1612]" stroked="f" strokeweight="1pt">
                  <v:stroke joinstyle="miter"/>
                </v:shape>
                <v:rect id="Rectangle 114" o:spid="_x0000_s1070" style="position:absolute;left:5699;top:965;width:532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" filled="f" fillcolor="#5b9bd5 [3204]" stroked="f" strokecolor="black [3213]" strokeweight="1pt">
                  <v:shadow color="#e7e6e6 [3214]"/>
                  <v:textbox inset="1.75297mm,.86111mm,1.75297mm,.86111mm">
                    <w:txbxContent>
                      <w:p w14:paraId="4A6B13E9" w14:textId="77777777" w:rsidR="00227DDA" w:rsidRDefault="00227DDA" w:rsidP="00227DDA">
                        <w:pPr>
                          <w:pStyle w:val="Web"/>
                          <w:spacing w:before="0" w:beforeAutospacing="0" w:after="0" w:afterAutospacing="0"/>
                          <w:rPr>
                            <w:b/>
                            <w:sz w:val="22"/>
                            <w:szCs w:val="22"/>
                          </w:rPr>
                        </w:pPr>
                        <w:r>
                          <w:rPr>
                            <w:rFonts w:ascii="標楷體" w:eastAsia="標楷體" w:hAnsi="標楷體" w:cstheme="minorBidi" w:hint="eastAsia"/>
                            <w:b/>
                            <w:color w:val="FFFFFF" w:themeColor="background1"/>
                            <w:kern w:val="24"/>
                            <w:sz w:val="22"/>
                            <w:szCs w:val="22"/>
                          </w:rPr>
                          <w:t>歲 入</w:t>
                        </w:r>
                      </w:p>
                    </w:txbxContent>
                  </v:textbox>
                </v:rect>
                <w10:wrap type="tight"/>
              </v:group>
            </w:pict>
          </mc:Fallback>
        </mc:AlternateContent>
      </w:r>
      <w:r w:rsidRPr="002E0B40">
        <w:rPr>
          <w:rFonts w:ascii="標楷體" w:eastAsia="標楷體" w:hAnsi="標楷體" w:hint="eastAsia"/>
          <w:noProof/>
        </w:rPr>
        <mc:AlternateContent>
          <mc:Choice Requires="wpg">
            <w:drawing>
              <wp:anchor distT="0" distB="0" distL="114300" distR="114300" simplePos="0" relativeHeight="251865088" behindDoc="1" locked="0" layoutInCell="1" allowOverlap="1" wp14:anchorId="45DBFB00" wp14:editId="233919B3">
                <wp:simplePos x="0" y="0"/>
                <wp:positionH relativeFrom="column">
                  <wp:posOffset>4500880</wp:posOffset>
                </wp:positionH>
                <wp:positionV relativeFrom="paragraph">
                  <wp:posOffset>2471420</wp:posOffset>
                </wp:positionV>
                <wp:extent cx="1492250" cy="363855"/>
                <wp:effectExtent l="57150" t="57150" r="50800" b="17145"/>
                <wp:wrapTight wrapText="bothSides">
                  <wp:wrapPolygon edited="0">
                    <wp:start x="3309" y="-3393"/>
                    <wp:lineTo x="-827" y="-1131"/>
                    <wp:lineTo x="-827" y="16963"/>
                    <wp:lineTo x="2206" y="21487"/>
                    <wp:lineTo x="19026" y="21487"/>
                    <wp:lineTo x="22060" y="16963"/>
                    <wp:lineTo x="22060" y="3393"/>
                    <wp:lineTo x="20957" y="-1131"/>
                    <wp:lineTo x="17923" y="-3393"/>
                    <wp:lineTo x="3309" y="-3393"/>
                  </wp:wrapPolygon>
                </wp:wrapTight>
                <wp:docPr id="29" name="群組 29"/>
                <wp:cNvGraphicFramePr/>
                <a:graphic xmlns:a="http://schemas.openxmlformats.org/drawingml/2006/main">
                  <a:graphicData uri="http://schemas.microsoft.com/office/word/2010/wordprocessingGroup">
                    <wpg:wgp>
                      <wpg:cNvGrpSpPr/>
                      <wpg:grpSpPr>
                        <a:xfrm>
                          <a:off x="0" y="0"/>
                          <a:ext cx="1492250" cy="363855"/>
                          <a:chOff x="0" y="0"/>
                          <a:chExt cx="1579880" cy="363855"/>
                        </a:xfrm>
                      </wpg:grpSpPr>
                      <wps:wsp>
                        <wps:cNvPr id="197" name="圓柱 114347"/>
                        <wps:cNvSpPr/>
                        <wps:spPr>
                          <a:xfrm>
                            <a:off x="0" y="0"/>
                            <a:ext cx="1579880" cy="337820"/>
                          </a:xfrm>
                          <a:prstGeom prst="can">
                            <a:avLst>
                              <a:gd name="adj" fmla="val 43631"/>
                            </a:avLst>
                          </a:prstGeom>
                          <a:solidFill>
                            <a:schemeClr val="bg1">
                              <a:lumMod val="50000"/>
                            </a:schemeClr>
                          </a:solidFill>
                          <a:ln>
                            <a:noFill/>
                          </a:ln>
                          <a:scene3d>
                            <a:camera prst="orthographicFront">
                              <a:rot lat="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8" name="Rectangle 114"/>
                        <wps:cNvSpPr>
                          <a:spLocks noChangeArrowheads="1"/>
                        </wps:cNvSpPr>
                        <wps:spPr bwMode="auto">
                          <a:xfrm>
                            <a:off x="503312" y="107950"/>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8E7BA9F" w14:textId="77777777" w:rsidR="00227DDA" w:rsidRDefault="00227DDA" w:rsidP="00227DDA">
                              <w:pPr>
                                <w:pStyle w:val="a3"/>
                                <w:rPr>
                                  <w:b/>
                                  <w:sz w:val="22"/>
                                  <w:szCs w:val="22"/>
                                </w:rPr>
                              </w:pPr>
                              <w:r>
                                <w:rPr>
                                  <w:rFonts w:ascii="標楷體" w:eastAsia="標楷體" w:hAnsi="標楷體" w:cstheme="minorBidi" w:hint="eastAsia"/>
                                  <w:b/>
                                  <w:color w:val="FFFFFF" w:themeColor="background1"/>
                                  <w:kern w:val="24"/>
                                  <w:sz w:val="22"/>
                                  <w:szCs w:val="22"/>
                                </w:rPr>
                                <w:t>歲 出</w:t>
                              </w:r>
                            </w:p>
                          </w:txbxContent>
                        </wps:txbx>
                        <wps:bodyPr wrap="square" lIns="63107" tIns="31000" rIns="63107" bIns="31000">
                          <a:noAutofit/>
                        </wps:bodyPr>
                      </wps:wsp>
                    </wpg:wgp>
                  </a:graphicData>
                </a:graphic>
                <wp14:sizeRelH relativeFrom="margin">
                  <wp14:pctWidth>0</wp14:pctWidth>
                </wp14:sizeRelH>
                <wp14:sizeRelV relativeFrom="page">
                  <wp14:pctHeight>0</wp14:pctHeight>
                </wp14:sizeRelV>
              </wp:anchor>
            </w:drawing>
          </mc:Choice>
          <mc:Fallback>
            <w:pict>
              <v:group w14:anchorId="45DBFB00" id="群組 29" o:spid="_x0000_s1071" style="position:absolute;left:0;text-align:left;margin-left:354.4pt;margin-top:194.6pt;width:117.5pt;height:28.65pt;z-index:-251451392;mso-width-relative:margin" coordsize="15798,3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">
                <v:shape id="圓柱 114347" o:spid="_x0000_s1072"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" adj="9424" fillcolor="#7f7f7f [1612]" stroked="f" strokeweight="1pt">
                  <v:stroke joinstyle="miter"/>
                </v:shape>
                <v:rect id="Rectangle 114" o:spid="_x0000_s1073" style="position:absolute;left:5033;top:1079;width:532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" filled="f" fillcolor="#5b9bd5 [3204]" stroked="f" strokecolor="black [3213]" strokeweight="1pt">
                  <v:shadow color="#e7e6e6 [3214]"/>
                  <v:textbox inset="1.75297mm,.86111mm,1.75297mm,.86111mm">
                    <w:txbxContent>
                      <w:p w14:paraId="08E7BA9F" w14:textId="77777777" w:rsidR="00227DDA" w:rsidRDefault="00227DDA" w:rsidP="00227DDA">
                        <w:pPr>
                          <w:pStyle w:val="a3"/>
                          <w:rPr>
                            <w:b/>
                            <w:sz w:val="22"/>
                            <w:szCs w:val="22"/>
                          </w:rPr>
                        </w:pPr>
                        <w:r>
                          <w:rPr>
                            <w:rFonts w:ascii="標楷體" w:eastAsia="標楷體" w:hAnsi="標楷體" w:cstheme="minorBidi" w:hint="eastAsia"/>
                            <w:b/>
                            <w:color w:val="FFFFFF" w:themeColor="background1"/>
                            <w:kern w:val="24"/>
                            <w:sz w:val="22"/>
                            <w:szCs w:val="22"/>
                          </w:rPr>
                          <w:t>歲 出</w:t>
                        </w:r>
                      </w:p>
                    </w:txbxContent>
                  </v:textbox>
                </v:rect>
                <w10:wrap type="tight"/>
              </v:group>
            </w:pict>
          </mc:Fallback>
        </mc:AlternateContent>
      </w:r>
      <w:r w:rsidRPr="002E0B40">
        <w:rPr>
          <w:rFonts w:ascii="標楷體" w:eastAsia="標楷體" w:hAnsi="標楷體" w:cs="標楷體" w:hint="eastAsia"/>
          <w:color w:val="000000"/>
          <w:kern w:val="32"/>
          <w:sz w:val="28"/>
          <w:szCs w:val="28"/>
        </w:rPr>
        <w:t>稅課收入、罰款及賠償收入等較預</w:t>
      </w:r>
      <w:r w:rsidRPr="00122803">
        <w:rPr>
          <w:rFonts w:ascii="標楷體" w:eastAsia="標楷體" w:hAnsi="標楷體" w:cs="標楷體" w:hint="eastAsia"/>
          <w:color w:val="000000"/>
          <w:spacing w:val="-4"/>
          <w:kern w:val="32"/>
          <w:sz w:val="28"/>
          <w:szCs w:val="28"/>
        </w:rPr>
        <w:t>計增加所致；114年度歲入決算應收保留數</w:t>
      </w:r>
      <w:r w:rsidRPr="00122803">
        <w:rPr>
          <w:rFonts w:ascii="標楷體" w:eastAsia="標楷體" w:hAnsi="標楷體" w:cs="新細明體" w:hint="eastAsia"/>
          <w:color w:val="000000"/>
          <w:spacing w:val="-4"/>
          <w:kern w:val="32"/>
          <w:sz w:val="28"/>
          <w:szCs w:val="28"/>
        </w:rPr>
        <w:t>34</w:t>
      </w:r>
      <w:r w:rsidRPr="00122803">
        <w:rPr>
          <w:rFonts w:ascii="標楷體" w:eastAsia="標楷體" w:hAnsi="標楷體" w:cs="標楷體" w:hint="eastAsia"/>
          <w:color w:val="000000"/>
          <w:spacing w:val="-4"/>
          <w:kern w:val="32"/>
          <w:sz w:val="28"/>
          <w:szCs w:val="28"/>
        </w:rPr>
        <w:t>億3</w:t>
      </w:r>
      <w:r w:rsidRPr="00122803">
        <w:rPr>
          <w:rFonts w:ascii="標楷體" w:eastAsia="標楷體" w:hAnsi="標楷體" w:cs="標楷體"/>
          <w:color w:val="000000"/>
          <w:spacing w:val="-4"/>
          <w:kern w:val="32"/>
          <w:sz w:val="28"/>
          <w:szCs w:val="28"/>
        </w:rPr>
        <w:t>,</w:t>
      </w:r>
      <w:r w:rsidRPr="00122803">
        <w:rPr>
          <w:rFonts w:ascii="標楷體" w:eastAsia="標楷體" w:hAnsi="標楷體" w:cs="標楷體" w:hint="eastAsia"/>
          <w:color w:val="000000"/>
          <w:spacing w:val="-4"/>
          <w:kern w:val="32"/>
          <w:sz w:val="28"/>
          <w:szCs w:val="28"/>
        </w:rPr>
        <w:t>368萬餘元，占歲入預算數</w:t>
      </w:r>
      <w:r w:rsidRPr="00122803">
        <w:rPr>
          <w:rFonts w:ascii="標楷體" w:eastAsia="標楷體" w:hAnsi="標楷體" w:cs="新細明體" w:hint="eastAsia"/>
          <w:color w:val="000000"/>
          <w:spacing w:val="-4"/>
          <w:kern w:val="32"/>
          <w:sz w:val="28"/>
          <w:szCs w:val="28"/>
        </w:rPr>
        <w:t>12</w:t>
      </w:r>
      <w:r w:rsidRPr="00122803">
        <w:rPr>
          <w:rFonts w:ascii="標楷體" w:eastAsia="標楷體" w:hAnsi="標楷體" w:cs="新細明體"/>
          <w:color w:val="000000"/>
          <w:spacing w:val="-4"/>
          <w:kern w:val="32"/>
          <w:sz w:val="28"/>
          <w:szCs w:val="28"/>
        </w:rPr>
        <w:t>.</w:t>
      </w:r>
      <w:r w:rsidRPr="00122803">
        <w:rPr>
          <w:rFonts w:ascii="標楷體" w:eastAsia="標楷體" w:hAnsi="標楷體" w:cs="新細明體" w:hint="eastAsia"/>
          <w:color w:val="000000"/>
          <w:spacing w:val="-4"/>
          <w:kern w:val="32"/>
          <w:sz w:val="28"/>
          <w:szCs w:val="28"/>
        </w:rPr>
        <w:t>23</w:t>
      </w:r>
      <w:r w:rsidRPr="00122803">
        <w:rPr>
          <w:rFonts w:ascii="標楷體" w:eastAsia="標楷體" w:hAnsi="標楷體" w:cs="標楷體" w:hint="eastAsia"/>
          <w:color w:val="000000"/>
          <w:spacing w:val="-4"/>
          <w:kern w:val="32"/>
          <w:sz w:val="28"/>
          <w:szCs w:val="28"/>
        </w:rPr>
        <w:t>％，主要係統籌分配稅及中央</w:t>
      </w:r>
      <w:r w:rsidRPr="002E0B40">
        <w:rPr>
          <w:rFonts w:ascii="標楷體" w:eastAsia="標楷體" w:hAnsi="標楷體" w:cs="標楷體" w:hint="eastAsia"/>
          <w:color w:val="000000"/>
          <w:kern w:val="32"/>
          <w:sz w:val="28"/>
          <w:szCs w:val="28"/>
        </w:rPr>
        <w:t>補助款尚待繼續收取所致。</w:t>
      </w:r>
    </w:p>
    <w:tbl>
      <w:tblPr>
        <w:tblpPr w:leftFromText="181" w:rightFromText="181" w:vertAnchor="page" w:horzAnchor="margin" w:tblpY="8593"/>
        <w:tblW w:w="53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85" w:type="dxa"/>
        </w:tblCellMar>
        <w:tblLook w:val="04A0" w:firstRow="1" w:lastRow="0" w:firstColumn="1" w:lastColumn="0" w:noHBand="0" w:noVBand="1"/>
      </w:tblPr>
      <w:tblGrid>
        <w:gridCol w:w="3318"/>
        <w:gridCol w:w="1190"/>
        <w:gridCol w:w="840"/>
      </w:tblGrid>
      <w:tr w:rsidR="00227DDA" w:rsidRPr="002E0B40" w14:paraId="3B55476A" w14:textId="77777777" w:rsidTr="0033562D">
        <w:trPr>
          <w:trHeight w:val="560"/>
        </w:trPr>
        <w:tc>
          <w:tcPr>
            <w:tcW w:w="5348" w:type="dxa"/>
            <w:gridSpan w:val="3"/>
            <w:tcBorders>
              <w:top w:val="nil"/>
              <w:left w:val="nil"/>
              <w:bottom w:val="single" w:sz="4" w:space="0" w:color="auto"/>
              <w:right w:val="nil"/>
            </w:tcBorders>
            <w:vAlign w:val="center"/>
            <w:hideMark/>
          </w:tcPr>
          <w:p w14:paraId="45EFA5DC" w14:textId="77777777" w:rsidR="00227DDA" w:rsidRPr="002E0B40" w:rsidRDefault="00227DDA" w:rsidP="0033562D">
            <w:pPr>
              <w:overflowPunct w:val="0"/>
              <w:snapToGrid w:val="0"/>
              <w:spacing w:line="300" w:lineRule="atLeast"/>
              <w:ind w:rightChars="1" w:right="2"/>
              <w:jc w:val="center"/>
              <w:rPr>
                <w:rFonts w:ascii="標楷體" w:eastAsia="標楷體" w:hAnsi="標楷體"/>
                <w:b/>
                <w:bCs/>
                <w:kern w:val="16"/>
              </w:rPr>
            </w:pPr>
            <w:r w:rsidRPr="002E0B40">
              <w:rPr>
                <w:rFonts w:ascii="標楷體" w:eastAsia="標楷體" w:hAnsi="標楷體" w:cs="標楷體" w:hint="eastAsia"/>
                <w:b/>
                <w:bCs/>
                <w:kern w:val="16"/>
              </w:rPr>
              <w:t>表</w:t>
            </w:r>
            <w:r w:rsidRPr="002E0B40">
              <w:rPr>
                <w:rFonts w:ascii="標楷體" w:eastAsia="標楷體" w:hAnsi="標楷體" w:cs="新細明體" w:hint="eastAsia"/>
                <w:b/>
                <w:bCs/>
                <w:kern w:val="16"/>
              </w:rPr>
              <w:t xml:space="preserve">1　</w:t>
            </w:r>
            <w:r w:rsidRPr="002E0B40">
              <w:rPr>
                <w:rFonts w:ascii="標楷體" w:eastAsia="標楷體" w:hAnsi="標楷體" w:cs="標楷體" w:hint="eastAsia"/>
                <w:b/>
                <w:bCs/>
                <w:kern w:val="16"/>
              </w:rPr>
              <w:t>歲出經費賸餘分析（原因別）</w:t>
            </w:r>
          </w:p>
          <w:p w14:paraId="15BAD39F" w14:textId="77777777" w:rsidR="00227DDA" w:rsidRPr="002E0B40" w:rsidRDefault="00227DDA" w:rsidP="0033562D">
            <w:pPr>
              <w:overflowPunct w:val="0"/>
              <w:snapToGrid w:val="0"/>
              <w:spacing w:line="300" w:lineRule="atLeast"/>
              <w:jc w:val="right"/>
              <w:textAlignment w:val="center"/>
              <w:rPr>
                <w:rFonts w:ascii="標楷體" w:eastAsia="標楷體" w:hAnsi="標楷體"/>
                <w:noProof/>
                <w:kern w:val="16"/>
                <w:sz w:val="20"/>
                <w:szCs w:val="20"/>
              </w:rPr>
            </w:pPr>
            <w:r w:rsidRPr="002E0B40">
              <w:rPr>
                <w:rFonts w:ascii="標楷體" w:eastAsia="標楷體" w:hAnsi="標楷體" w:cs="標楷體" w:hint="eastAsia"/>
                <w:kern w:val="16"/>
                <w:sz w:val="20"/>
                <w:szCs w:val="20"/>
              </w:rPr>
              <w:t>單位：新臺幣千元、％</w:t>
            </w:r>
          </w:p>
        </w:tc>
      </w:tr>
      <w:tr w:rsidR="00227DDA" w:rsidRPr="002E0B40" w14:paraId="27B4457C" w14:textId="77777777" w:rsidTr="0033562D">
        <w:trPr>
          <w:trHeight w:val="397"/>
        </w:trPr>
        <w:tc>
          <w:tcPr>
            <w:tcW w:w="331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1A18061" w14:textId="77777777" w:rsidR="00227DDA" w:rsidRPr="002E0B40" w:rsidRDefault="00227DDA" w:rsidP="002C2C87">
            <w:pPr>
              <w:overflowPunct w:val="0"/>
              <w:snapToGrid w:val="0"/>
              <w:spacing w:line="0" w:lineRule="atLeast"/>
              <w:ind w:rightChars="-20" w:right="-48"/>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經費賸餘原因</w:t>
            </w:r>
          </w:p>
        </w:tc>
        <w:tc>
          <w:tcPr>
            <w:tcW w:w="119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BC6DF08" w14:textId="77777777" w:rsidR="00227DDA" w:rsidRPr="002E0B40" w:rsidRDefault="00227DDA" w:rsidP="002C2C87">
            <w:pPr>
              <w:overflowPunct w:val="0"/>
              <w:snapToGrid w:val="0"/>
              <w:spacing w:line="0" w:lineRule="atLeast"/>
              <w:ind w:rightChars="-20" w:right="-48"/>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金額</w:t>
            </w:r>
          </w:p>
        </w:tc>
        <w:tc>
          <w:tcPr>
            <w:tcW w:w="84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7670EEC" w14:textId="77777777" w:rsidR="00227DDA" w:rsidRPr="002E0B40" w:rsidRDefault="00227DDA" w:rsidP="002C2C87">
            <w:pPr>
              <w:overflowPunct w:val="0"/>
              <w:snapToGrid w:val="0"/>
              <w:spacing w:line="0" w:lineRule="atLeast"/>
              <w:ind w:rightChars="-20" w:right="-48"/>
              <w:jc w:val="distribute"/>
              <w:textAlignment w:val="center"/>
              <w:rPr>
                <w:rFonts w:ascii="標楷體" w:eastAsia="標楷體" w:hAnsi="標楷體"/>
                <w:kern w:val="16"/>
                <w:sz w:val="20"/>
                <w:szCs w:val="20"/>
              </w:rPr>
            </w:pPr>
            <w:r w:rsidRPr="002E0B40">
              <w:rPr>
                <w:rFonts w:ascii="標楷體" w:eastAsia="標楷體" w:hAnsi="標楷體" w:hint="eastAsia"/>
                <w:kern w:val="16"/>
                <w:sz w:val="20"/>
                <w:szCs w:val="20"/>
              </w:rPr>
              <w:t>占比</w:t>
            </w:r>
          </w:p>
        </w:tc>
      </w:tr>
      <w:tr w:rsidR="00227DDA" w:rsidRPr="002E0B40" w14:paraId="0DC2ECDD" w14:textId="77777777" w:rsidTr="0033562D">
        <w:trPr>
          <w:trHeight w:val="397"/>
        </w:trPr>
        <w:tc>
          <w:tcPr>
            <w:tcW w:w="3318" w:type="dxa"/>
            <w:tcBorders>
              <w:top w:val="single" w:sz="4" w:space="0" w:color="auto"/>
              <w:left w:val="single" w:sz="4" w:space="0" w:color="auto"/>
              <w:bottom w:val="nil"/>
              <w:right w:val="single" w:sz="4" w:space="0" w:color="auto"/>
            </w:tcBorders>
            <w:shd w:val="clear" w:color="auto" w:fill="FFFFFF"/>
            <w:vAlign w:val="center"/>
            <w:hideMark/>
          </w:tcPr>
          <w:p w14:paraId="49DA600B" w14:textId="77777777" w:rsidR="00227DDA" w:rsidRPr="002E0B40" w:rsidRDefault="00227DDA" w:rsidP="0033562D">
            <w:pPr>
              <w:overflowPunct w:val="0"/>
              <w:snapToGrid w:val="0"/>
              <w:spacing w:line="0" w:lineRule="atLeast"/>
              <w:ind w:leftChars="400" w:left="960" w:rightChars="400" w:right="960"/>
              <w:jc w:val="distribute"/>
              <w:rPr>
                <w:rFonts w:ascii="標楷體" w:eastAsia="標楷體" w:hAnsi="標楷體"/>
                <w:b/>
                <w:bCs/>
                <w:sz w:val="20"/>
                <w:szCs w:val="20"/>
              </w:rPr>
            </w:pPr>
            <w:r w:rsidRPr="002E0B40">
              <w:rPr>
                <w:rFonts w:ascii="標楷體" w:eastAsia="標楷體" w:hAnsi="標楷體" w:cs="標楷體" w:hint="eastAsia"/>
                <w:b/>
                <w:bCs/>
                <w:sz w:val="20"/>
                <w:szCs w:val="20"/>
              </w:rPr>
              <w:t>合計</w:t>
            </w:r>
          </w:p>
        </w:tc>
        <w:tc>
          <w:tcPr>
            <w:tcW w:w="1190" w:type="dxa"/>
            <w:tcBorders>
              <w:top w:val="single" w:sz="4" w:space="0" w:color="auto"/>
              <w:left w:val="single" w:sz="4" w:space="0" w:color="auto"/>
              <w:bottom w:val="nil"/>
              <w:right w:val="single" w:sz="4" w:space="0" w:color="auto"/>
            </w:tcBorders>
            <w:vAlign w:val="center"/>
            <w:hideMark/>
          </w:tcPr>
          <w:p w14:paraId="59A35019" w14:textId="77777777" w:rsidR="00227DDA" w:rsidRPr="002E0B40" w:rsidRDefault="00227DDA" w:rsidP="00122803">
            <w:pPr>
              <w:overflowPunct w:val="0"/>
              <w:spacing w:line="0" w:lineRule="atLeast"/>
              <w:jc w:val="right"/>
              <w:rPr>
                <w:rFonts w:ascii="標楷體" w:eastAsia="標楷體" w:hAnsi="標楷體"/>
                <w:b/>
                <w:bCs/>
                <w:color w:val="000000"/>
                <w:sz w:val="20"/>
                <w:szCs w:val="20"/>
              </w:rPr>
            </w:pPr>
            <w:r w:rsidRPr="002E0B40">
              <w:rPr>
                <w:rFonts w:ascii="標楷體" w:eastAsia="標楷體" w:hAnsi="標楷體"/>
                <w:b/>
                <w:bCs/>
                <w:color w:val="000000"/>
                <w:sz w:val="20"/>
                <w:szCs w:val="20"/>
              </w:rPr>
              <w:t>2,</w:t>
            </w:r>
            <w:r w:rsidRPr="002E0B40">
              <w:rPr>
                <w:rFonts w:ascii="標楷體" w:eastAsia="標楷體" w:hAnsi="標楷體" w:hint="eastAsia"/>
                <w:b/>
                <w:bCs/>
                <w:color w:val="000000"/>
                <w:sz w:val="20"/>
                <w:szCs w:val="20"/>
              </w:rPr>
              <w:t>683,887</w:t>
            </w:r>
          </w:p>
        </w:tc>
        <w:tc>
          <w:tcPr>
            <w:tcW w:w="840" w:type="dxa"/>
            <w:tcBorders>
              <w:top w:val="single" w:sz="4" w:space="0" w:color="auto"/>
              <w:left w:val="single" w:sz="4" w:space="0" w:color="auto"/>
              <w:bottom w:val="nil"/>
              <w:right w:val="single" w:sz="4" w:space="0" w:color="auto"/>
            </w:tcBorders>
            <w:vAlign w:val="center"/>
            <w:hideMark/>
          </w:tcPr>
          <w:p w14:paraId="6944C192" w14:textId="77777777" w:rsidR="00227DDA" w:rsidRPr="002E0B40" w:rsidRDefault="00227DDA" w:rsidP="00122803">
            <w:pPr>
              <w:overflowPunct w:val="0"/>
              <w:spacing w:line="0" w:lineRule="atLeast"/>
              <w:jc w:val="right"/>
              <w:rPr>
                <w:rFonts w:ascii="標楷體" w:eastAsia="標楷體" w:hAnsi="標楷體"/>
                <w:b/>
                <w:bCs/>
                <w:color w:val="000000"/>
                <w:sz w:val="20"/>
                <w:szCs w:val="20"/>
              </w:rPr>
            </w:pPr>
            <w:r w:rsidRPr="002E0B40">
              <w:rPr>
                <w:rFonts w:ascii="標楷體" w:eastAsia="標楷體" w:hAnsi="標楷體" w:hint="eastAsia"/>
                <w:b/>
                <w:bCs/>
                <w:color w:val="000000"/>
                <w:sz w:val="20"/>
                <w:szCs w:val="20"/>
              </w:rPr>
              <w:t>100.00</w:t>
            </w:r>
          </w:p>
        </w:tc>
      </w:tr>
      <w:tr w:rsidR="00227DDA" w:rsidRPr="002E0B40" w14:paraId="05CDA3B6" w14:textId="77777777" w:rsidTr="0033562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0A058034"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1.按業務需要而減少支付。</w:t>
            </w:r>
          </w:p>
        </w:tc>
        <w:tc>
          <w:tcPr>
            <w:tcW w:w="1190" w:type="dxa"/>
            <w:tcBorders>
              <w:top w:val="nil"/>
              <w:left w:val="single" w:sz="4" w:space="0" w:color="auto"/>
              <w:bottom w:val="nil"/>
              <w:right w:val="single" w:sz="4" w:space="0" w:color="auto"/>
            </w:tcBorders>
            <w:shd w:val="clear" w:color="auto" w:fill="DAEEF3"/>
            <w:vAlign w:val="center"/>
            <w:hideMark/>
          </w:tcPr>
          <w:p w14:paraId="1013FAEC"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916,152</w:t>
            </w:r>
          </w:p>
        </w:tc>
        <w:tc>
          <w:tcPr>
            <w:tcW w:w="840" w:type="dxa"/>
            <w:tcBorders>
              <w:top w:val="nil"/>
              <w:left w:val="single" w:sz="4" w:space="0" w:color="auto"/>
              <w:bottom w:val="nil"/>
              <w:right w:val="single" w:sz="4" w:space="0" w:color="auto"/>
            </w:tcBorders>
            <w:shd w:val="clear" w:color="auto" w:fill="DAEEF3"/>
            <w:vAlign w:val="center"/>
            <w:hideMark/>
          </w:tcPr>
          <w:p w14:paraId="698DF3C4"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34.14</w:t>
            </w:r>
          </w:p>
        </w:tc>
      </w:tr>
      <w:tr w:rsidR="00227DDA" w:rsidRPr="002E0B40" w14:paraId="6D8EB851" w14:textId="77777777" w:rsidTr="0033562D">
        <w:trPr>
          <w:trHeight w:val="340"/>
        </w:trPr>
        <w:tc>
          <w:tcPr>
            <w:tcW w:w="3318" w:type="dxa"/>
            <w:tcBorders>
              <w:top w:val="nil"/>
              <w:left w:val="single" w:sz="4" w:space="0" w:color="auto"/>
              <w:bottom w:val="nil"/>
              <w:right w:val="single" w:sz="4" w:space="0" w:color="auto"/>
            </w:tcBorders>
            <w:vAlign w:val="center"/>
            <w:hideMark/>
          </w:tcPr>
          <w:p w14:paraId="3D0E3A1C"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2.補（捐）助或委辦計畫經費結餘。</w:t>
            </w:r>
          </w:p>
        </w:tc>
        <w:tc>
          <w:tcPr>
            <w:tcW w:w="1190" w:type="dxa"/>
            <w:tcBorders>
              <w:top w:val="nil"/>
              <w:left w:val="single" w:sz="4" w:space="0" w:color="auto"/>
              <w:bottom w:val="nil"/>
              <w:right w:val="single" w:sz="4" w:space="0" w:color="auto"/>
            </w:tcBorders>
            <w:vAlign w:val="center"/>
            <w:hideMark/>
          </w:tcPr>
          <w:p w14:paraId="65D81877"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7</w:t>
            </w:r>
            <w:r w:rsidRPr="002E0B40">
              <w:rPr>
                <w:rFonts w:ascii="標楷體" w:eastAsia="標楷體" w:hAnsi="標楷體" w:hint="eastAsia"/>
                <w:color w:val="000000"/>
                <w:sz w:val="20"/>
                <w:szCs w:val="20"/>
              </w:rPr>
              <w:t>26</w:t>
            </w:r>
            <w:r w:rsidRPr="002E0B40">
              <w:rPr>
                <w:rFonts w:ascii="標楷體" w:eastAsia="標楷體" w:hAnsi="標楷體"/>
                <w:color w:val="000000"/>
                <w:sz w:val="20"/>
                <w:szCs w:val="20"/>
              </w:rPr>
              <w:t>,</w:t>
            </w:r>
            <w:r w:rsidRPr="002E0B40">
              <w:rPr>
                <w:rFonts w:ascii="標楷體" w:eastAsia="標楷體" w:hAnsi="標楷體" w:hint="eastAsia"/>
                <w:color w:val="000000"/>
                <w:sz w:val="20"/>
                <w:szCs w:val="20"/>
              </w:rPr>
              <w:t>993</w:t>
            </w:r>
          </w:p>
        </w:tc>
        <w:tc>
          <w:tcPr>
            <w:tcW w:w="840" w:type="dxa"/>
            <w:tcBorders>
              <w:top w:val="nil"/>
              <w:left w:val="single" w:sz="4" w:space="0" w:color="auto"/>
              <w:bottom w:val="nil"/>
              <w:right w:val="single" w:sz="4" w:space="0" w:color="auto"/>
            </w:tcBorders>
            <w:vAlign w:val="center"/>
          </w:tcPr>
          <w:p w14:paraId="2E2F7455"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2</w:t>
            </w:r>
            <w:r w:rsidRPr="002E0B40">
              <w:rPr>
                <w:rFonts w:ascii="標楷體" w:eastAsia="標楷體" w:hAnsi="標楷體" w:hint="eastAsia"/>
                <w:color w:val="000000"/>
                <w:sz w:val="20"/>
                <w:szCs w:val="20"/>
              </w:rPr>
              <w:t>7</w:t>
            </w:r>
            <w:r w:rsidRPr="002E0B40">
              <w:rPr>
                <w:rFonts w:ascii="標楷體" w:eastAsia="標楷體" w:hAnsi="標楷體"/>
                <w:color w:val="000000"/>
                <w:sz w:val="20"/>
                <w:szCs w:val="20"/>
              </w:rPr>
              <w:t>.</w:t>
            </w:r>
            <w:r w:rsidRPr="002E0B40">
              <w:rPr>
                <w:rFonts w:ascii="標楷體" w:eastAsia="標楷體" w:hAnsi="標楷體" w:hint="eastAsia"/>
                <w:color w:val="000000"/>
                <w:sz w:val="20"/>
                <w:szCs w:val="20"/>
              </w:rPr>
              <w:t>09</w:t>
            </w:r>
          </w:p>
        </w:tc>
      </w:tr>
      <w:tr w:rsidR="00227DDA" w:rsidRPr="002E0B40" w14:paraId="7A6CAEE3" w14:textId="77777777" w:rsidTr="0033562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1741FAA8"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3.撙節支出。</w:t>
            </w:r>
          </w:p>
        </w:tc>
        <w:tc>
          <w:tcPr>
            <w:tcW w:w="1190" w:type="dxa"/>
            <w:tcBorders>
              <w:top w:val="nil"/>
              <w:left w:val="single" w:sz="4" w:space="0" w:color="auto"/>
              <w:bottom w:val="nil"/>
              <w:right w:val="single" w:sz="4" w:space="0" w:color="auto"/>
            </w:tcBorders>
            <w:shd w:val="clear" w:color="auto" w:fill="DAEEF3"/>
            <w:vAlign w:val="center"/>
            <w:hideMark/>
          </w:tcPr>
          <w:p w14:paraId="5939C2FD"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sz w:val="20"/>
                <w:szCs w:val="20"/>
              </w:rPr>
              <w:t>373,726</w:t>
            </w:r>
          </w:p>
        </w:tc>
        <w:tc>
          <w:tcPr>
            <w:tcW w:w="840" w:type="dxa"/>
            <w:tcBorders>
              <w:top w:val="nil"/>
              <w:left w:val="single" w:sz="4" w:space="0" w:color="auto"/>
              <w:bottom w:val="nil"/>
              <w:right w:val="single" w:sz="4" w:space="0" w:color="auto"/>
            </w:tcBorders>
            <w:shd w:val="clear" w:color="auto" w:fill="DAEEF3"/>
            <w:vAlign w:val="center"/>
          </w:tcPr>
          <w:p w14:paraId="17FA5A73"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sz w:val="20"/>
                <w:szCs w:val="20"/>
              </w:rPr>
              <w:t>13.92</w:t>
            </w:r>
          </w:p>
        </w:tc>
      </w:tr>
      <w:tr w:rsidR="00227DDA" w:rsidRPr="002E0B40" w14:paraId="5EDE38EB" w14:textId="77777777" w:rsidTr="0033562D">
        <w:trPr>
          <w:trHeight w:val="340"/>
        </w:trPr>
        <w:tc>
          <w:tcPr>
            <w:tcW w:w="3318" w:type="dxa"/>
            <w:tcBorders>
              <w:top w:val="nil"/>
              <w:left w:val="single" w:sz="4" w:space="0" w:color="auto"/>
              <w:bottom w:val="nil"/>
              <w:right w:val="single" w:sz="4" w:space="0" w:color="auto"/>
            </w:tcBorders>
            <w:vAlign w:val="center"/>
            <w:hideMark/>
          </w:tcPr>
          <w:p w14:paraId="367E34C0"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4.實際進用員額較少致人事費節餘。</w:t>
            </w:r>
          </w:p>
        </w:tc>
        <w:tc>
          <w:tcPr>
            <w:tcW w:w="1190" w:type="dxa"/>
            <w:tcBorders>
              <w:top w:val="nil"/>
              <w:left w:val="single" w:sz="4" w:space="0" w:color="auto"/>
              <w:bottom w:val="nil"/>
              <w:right w:val="single" w:sz="4" w:space="0" w:color="auto"/>
            </w:tcBorders>
            <w:vAlign w:val="center"/>
            <w:hideMark/>
          </w:tcPr>
          <w:p w14:paraId="22BA6E03"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sz w:val="20"/>
                <w:szCs w:val="20"/>
              </w:rPr>
              <w:t>198,484</w:t>
            </w:r>
          </w:p>
        </w:tc>
        <w:tc>
          <w:tcPr>
            <w:tcW w:w="840" w:type="dxa"/>
            <w:tcBorders>
              <w:top w:val="nil"/>
              <w:left w:val="single" w:sz="4" w:space="0" w:color="auto"/>
              <w:bottom w:val="nil"/>
              <w:right w:val="single" w:sz="4" w:space="0" w:color="auto"/>
            </w:tcBorders>
            <w:vAlign w:val="center"/>
          </w:tcPr>
          <w:p w14:paraId="651B2EC5"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sz w:val="20"/>
                <w:szCs w:val="20"/>
              </w:rPr>
              <w:t>7.40</w:t>
            </w:r>
          </w:p>
        </w:tc>
      </w:tr>
      <w:tr w:rsidR="00227DDA" w:rsidRPr="002E0B40" w14:paraId="550F65A8" w14:textId="77777777" w:rsidTr="0033562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0E3A8B28"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5.計畫變更致未實施或工作量減少。</w:t>
            </w:r>
          </w:p>
        </w:tc>
        <w:tc>
          <w:tcPr>
            <w:tcW w:w="1190" w:type="dxa"/>
            <w:tcBorders>
              <w:top w:val="nil"/>
              <w:left w:val="single" w:sz="4" w:space="0" w:color="auto"/>
              <w:bottom w:val="nil"/>
              <w:right w:val="single" w:sz="4" w:space="0" w:color="auto"/>
            </w:tcBorders>
            <w:shd w:val="clear" w:color="auto" w:fill="DAEEF3"/>
            <w:vAlign w:val="center"/>
          </w:tcPr>
          <w:p w14:paraId="76F933B4"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color w:val="000000"/>
                <w:sz w:val="20"/>
                <w:szCs w:val="20"/>
              </w:rPr>
              <w:t>120,604</w:t>
            </w:r>
          </w:p>
        </w:tc>
        <w:tc>
          <w:tcPr>
            <w:tcW w:w="840" w:type="dxa"/>
            <w:tcBorders>
              <w:top w:val="nil"/>
              <w:left w:val="single" w:sz="4" w:space="0" w:color="auto"/>
              <w:bottom w:val="nil"/>
              <w:right w:val="single" w:sz="4" w:space="0" w:color="auto"/>
            </w:tcBorders>
            <w:shd w:val="clear" w:color="auto" w:fill="DAEEF3"/>
            <w:vAlign w:val="center"/>
          </w:tcPr>
          <w:p w14:paraId="514166BE"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sz w:val="20"/>
                <w:szCs w:val="20"/>
              </w:rPr>
              <w:t>4.49</w:t>
            </w:r>
          </w:p>
        </w:tc>
      </w:tr>
      <w:tr w:rsidR="00227DDA" w:rsidRPr="002E0B40" w14:paraId="2C3125BE" w14:textId="77777777" w:rsidTr="0033562D">
        <w:trPr>
          <w:trHeight w:val="340"/>
        </w:trPr>
        <w:tc>
          <w:tcPr>
            <w:tcW w:w="3318" w:type="dxa"/>
            <w:tcBorders>
              <w:top w:val="nil"/>
              <w:left w:val="single" w:sz="4" w:space="0" w:color="auto"/>
              <w:bottom w:val="nil"/>
              <w:right w:val="single" w:sz="4" w:space="0" w:color="auto"/>
            </w:tcBorders>
            <w:vAlign w:val="center"/>
            <w:hideMark/>
          </w:tcPr>
          <w:p w14:paraId="4ABBC7AE"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6.營繕工程結餘。</w:t>
            </w:r>
          </w:p>
        </w:tc>
        <w:tc>
          <w:tcPr>
            <w:tcW w:w="1190" w:type="dxa"/>
            <w:tcBorders>
              <w:top w:val="nil"/>
              <w:left w:val="single" w:sz="4" w:space="0" w:color="auto"/>
              <w:bottom w:val="nil"/>
              <w:right w:val="single" w:sz="4" w:space="0" w:color="auto"/>
            </w:tcBorders>
            <w:vAlign w:val="center"/>
          </w:tcPr>
          <w:p w14:paraId="20E83C66"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sz w:val="20"/>
                <w:szCs w:val="20"/>
              </w:rPr>
              <w:t>101,783</w:t>
            </w:r>
          </w:p>
        </w:tc>
        <w:tc>
          <w:tcPr>
            <w:tcW w:w="840" w:type="dxa"/>
            <w:tcBorders>
              <w:top w:val="nil"/>
              <w:left w:val="single" w:sz="4" w:space="0" w:color="auto"/>
              <w:bottom w:val="nil"/>
              <w:right w:val="single" w:sz="4" w:space="0" w:color="auto"/>
            </w:tcBorders>
            <w:vAlign w:val="center"/>
          </w:tcPr>
          <w:p w14:paraId="0861D4E6"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3.79</w:t>
            </w:r>
          </w:p>
        </w:tc>
      </w:tr>
      <w:tr w:rsidR="00227DDA" w:rsidRPr="002E0B40" w14:paraId="6D827A58" w14:textId="77777777" w:rsidTr="0033562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7481A79D"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7.專案經費第一、二預備金未動支。</w:t>
            </w:r>
          </w:p>
        </w:tc>
        <w:tc>
          <w:tcPr>
            <w:tcW w:w="1190" w:type="dxa"/>
            <w:tcBorders>
              <w:top w:val="nil"/>
              <w:left w:val="single" w:sz="4" w:space="0" w:color="auto"/>
              <w:bottom w:val="nil"/>
              <w:right w:val="single" w:sz="4" w:space="0" w:color="auto"/>
            </w:tcBorders>
            <w:shd w:val="clear" w:color="auto" w:fill="DAEEF3"/>
            <w:vAlign w:val="center"/>
          </w:tcPr>
          <w:p w14:paraId="2D0817B7"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color w:val="000000"/>
                <w:sz w:val="20"/>
                <w:szCs w:val="20"/>
              </w:rPr>
              <w:t>7</w:t>
            </w:r>
            <w:r w:rsidRPr="002E0B40">
              <w:rPr>
                <w:rFonts w:ascii="標楷體" w:eastAsia="標楷體" w:hAnsi="標楷體"/>
                <w:color w:val="000000"/>
                <w:sz w:val="20"/>
                <w:szCs w:val="20"/>
              </w:rPr>
              <w:t>4,</w:t>
            </w:r>
            <w:r w:rsidRPr="002E0B40">
              <w:rPr>
                <w:rFonts w:ascii="標楷體" w:eastAsia="標楷體" w:hAnsi="標楷體" w:hint="eastAsia"/>
                <w:color w:val="000000"/>
                <w:sz w:val="20"/>
                <w:szCs w:val="20"/>
              </w:rPr>
              <w:t>733</w:t>
            </w:r>
          </w:p>
        </w:tc>
        <w:tc>
          <w:tcPr>
            <w:tcW w:w="840" w:type="dxa"/>
            <w:tcBorders>
              <w:top w:val="nil"/>
              <w:left w:val="single" w:sz="4" w:space="0" w:color="auto"/>
              <w:bottom w:val="nil"/>
              <w:right w:val="single" w:sz="4" w:space="0" w:color="auto"/>
            </w:tcBorders>
            <w:shd w:val="clear" w:color="auto" w:fill="DAEEF3"/>
            <w:vAlign w:val="center"/>
          </w:tcPr>
          <w:p w14:paraId="2A828DB1" w14:textId="77777777" w:rsidR="00227DDA" w:rsidRPr="002E0B40" w:rsidRDefault="00227DDA" w:rsidP="00122803">
            <w:pPr>
              <w:overflowPunct w:val="0"/>
              <w:spacing w:line="0" w:lineRule="atLeast"/>
              <w:jc w:val="right"/>
              <w:rPr>
                <w:rFonts w:ascii="標楷體" w:eastAsia="標楷體" w:hAnsi="標楷體"/>
                <w:sz w:val="20"/>
                <w:szCs w:val="20"/>
              </w:rPr>
            </w:pPr>
            <w:r w:rsidRPr="002E0B40">
              <w:rPr>
                <w:rFonts w:ascii="標楷體" w:eastAsia="標楷體" w:hAnsi="標楷體" w:hint="eastAsia"/>
                <w:sz w:val="20"/>
                <w:szCs w:val="20"/>
              </w:rPr>
              <w:t>2</w:t>
            </w:r>
            <w:r w:rsidRPr="002E0B40">
              <w:rPr>
                <w:rFonts w:ascii="標楷體" w:eastAsia="標楷體" w:hAnsi="標楷體"/>
                <w:sz w:val="20"/>
                <w:szCs w:val="20"/>
              </w:rPr>
              <w:t>.</w:t>
            </w:r>
            <w:r w:rsidRPr="002E0B40">
              <w:rPr>
                <w:rFonts w:ascii="標楷體" w:eastAsia="標楷體" w:hAnsi="標楷體" w:hint="eastAsia"/>
                <w:sz w:val="20"/>
                <w:szCs w:val="20"/>
              </w:rPr>
              <w:t>78</w:t>
            </w:r>
          </w:p>
        </w:tc>
      </w:tr>
      <w:tr w:rsidR="00227DDA" w:rsidRPr="002E0B40" w14:paraId="741D7652" w14:textId="77777777" w:rsidTr="0033562D">
        <w:trPr>
          <w:trHeight w:val="340"/>
        </w:trPr>
        <w:tc>
          <w:tcPr>
            <w:tcW w:w="3318" w:type="dxa"/>
            <w:tcBorders>
              <w:top w:val="nil"/>
              <w:left w:val="single" w:sz="4" w:space="0" w:color="auto"/>
              <w:bottom w:val="nil"/>
              <w:right w:val="single" w:sz="4" w:space="0" w:color="auto"/>
            </w:tcBorders>
            <w:vAlign w:val="center"/>
            <w:hideMark/>
          </w:tcPr>
          <w:p w14:paraId="419C60E7"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8.收支併列預算收入未達而減支。</w:t>
            </w:r>
          </w:p>
        </w:tc>
        <w:tc>
          <w:tcPr>
            <w:tcW w:w="1190" w:type="dxa"/>
            <w:tcBorders>
              <w:top w:val="nil"/>
              <w:left w:val="single" w:sz="4" w:space="0" w:color="auto"/>
              <w:bottom w:val="nil"/>
              <w:right w:val="single" w:sz="4" w:space="0" w:color="auto"/>
            </w:tcBorders>
            <w:vAlign w:val="center"/>
          </w:tcPr>
          <w:p w14:paraId="273E5D27"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3,301</w:t>
            </w:r>
          </w:p>
        </w:tc>
        <w:tc>
          <w:tcPr>
            <w:tcW w:w="840" w:type="dxa"/>
            <w:tcBorders>
              <w:top w:val="nil"/>
              <w:left w:val="single" w:sz="4" w:space="0" w:color="auto"/>
              <w:bottom w:val="nil"/>
              <w:right w:val="single" w:sz="4" w:space="0" w:color="auto"/>
            </w:tcBorders>
            <w:vAlign w:val="center"/>
          </w:tcPr>
          <w:p w14:paraId="1E8875D7"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0.12</w:t>
            </w:r>
          </w:p>
        </w:tc>
      </w:tr>
      <w:tr w:rsidR="00227DDA" w:rsidRPr="002E0B40" w14:paraId="75D7454F" w14:textId="77777777" w:rsidTr="0033562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295110FD"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9.採購財物結餘。</w:t>
            </w:r>
          </w:p>
        </w:tc>
        <w:tc>
          <w:tcPr>
            <w:tcW w:w="1190" w:type="dxa"/>
            <w:tcBorders>
              <w:top w:val="nil"/>
              <w:left w:val="single" w:sz="4" w:space="0" w:color="auto"/>
              <w:bottom w:val="nil"/>
              <w:right w:val="single" w:sz="4" w:space="0" w:color="auto"/>
            </w:tcBorders>
            <w:shd w:val="clear" w:color="auto" w:fill="DAEEF3"/>
            <w:vAlign w:val="center"/>
          </w:tcPr>
          <w:p w14:paraId="260594A6"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530</w:t>
            </w:r>
          </w:p>
        </w:tc>
        <w:tc>
          <w:tcPr>
            <w:tcW w:w="840" w:type="dxa"/>
            <w:tcBorders>
              <w:top w:val="nil"/>
              <w:left w:val="single" w:sz="4" w:space="0" w:color="auto"/>
              <w:bottom w:val="nil"/>
              <w:right w:val="single" w:sz="4" w:space="0" w:color="auto"/>
            </w:tcBorders>
            <w:shd w:val="clear" w:color="auto" w:fill="DAEEF3"/>
            <w:vAlign w:val="center"/>
          </w:tcPr>
          <w:p w14:paraId="3F247CDF"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0.02</w:t>
            </w:r>
          </w:p>
        </w:tc>
      </w:tr>
      <w:tr w:rsidR="00227DDA" w:rsidRPr="002E0B40" w14:paraId="722377D9" w14:textId="77777777" w:rsidTr="0033562D">
        <w:trPr>
          <w:trHeight w:val="340"/>
        </w:trPr>
        <w:tc>
          <w:tcPr>
            <w:tcW w:w="3318" w:type="dxa"/>
            <w:tcBorders>
              <w:top w:val="nil"/>
              <w:left w:val="single" w:sz="4" w:space="0" w:color="auto"/>
              <w:bottom w:val="single" w:sz="4" w:space="0" w:color="auto"/>
              <w:right w:val="single" w:sz="4" w:space="0" w:color="auto"/>
            </w:tcBorders>
            <w:vAlign w:val="center"/>
            <w:hideMark/>
          </w:tcPr>
          <w:p w14:paraId="5E8AE0C8" w14:textId="77777777" w:rsidR="00227DDA" w:rsidRPr="002E0B40" w:rsidRDefault="00227DDA" w:rsidP="0033562D">
            <w:pPr>
              <w:overflowPunct w:val="0"/>
              <w:spacing w:line="0" w:lineRule="atLeast"/>
              <w:rPr>
                <w:rFonts w:ascii="標楷體" w:eastAsia="標楷體" w:hAnsi="標楷體"/>
                <w:sz w:val="20"/>
                <w:szCs w:val="20"/>
              </w:rPr>
            </w:pPr>
            <w:r w:rsidRPr="002E0B40">
              <w:rPr>
                <w:rFonts w:ascii="標楷體" w:eastAsia="標楷體" w:hAnsi="標楷體" w:hint="eastAsia"/>
                <w:sz w:val="20"/>
                <w:szCs w:val="20"/>
              </w:rPr>
              <w:t>10.其他。</w:t>
            </w:r>
          </w:p>
        </w:tc>
        <w:tc>
          <w:tcPr>
            <w:tcW w:w="1190" w:type="dxa"/>
            <w:tcBorders>
              <w:top w:val="nil"/>
              <w:left w:val="single" w:sz="4" w:space="0" w:color="auto"/>
              <w:bottom w:val="single" w:sz="4" w:space="0" w:color="auto"/>
              <w:right w:val="single" w:sz="4" w:space="0" w:color="auto"/>
            </w:tcBorders>
            <w:vAlign w:val="center"/>
          </w:tcPr>
          <w:p w14:paraId="10DE46E1"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167,577</w:t>
            </w:r>
          </w:p>
        </w:tc>
        <w:tc>
          <w:tcPr>
            <w:tcW w:w="840" w:type="dxa"/>
            <w:tcBorders>
              <w:top w:val="nil"/>
              <w:left w:val="single" w:sz="4" w:space="0" w:color="auto"/>
              <w:bottom w:val="single" w:sz="4" w:space="0" w:color="auto"/>
              <w:right w:val="single" w:sz="4" w:space="0" w:color="auto"/>
            </w:tcBorders>
            <w:vAlign w:val="center"/>
          </w:tcPr>
          <w:p w14:paraId="3A51E0A2" w14:textId="77777777" w:rsidR="00227DDA" w:rsidRPr="002E0B40" w:rsidRDefault="00227DDA" w:rsidP="00122803">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6.24</w:t>
            </w:r>
          </w:p>
        </w:tc>
      </w:tr>
    </w:tbl>
    <w:p w14:paraId="55B9A73B" w14:textId="77777777" w:rsidR="00227DDA" w:rsidRPr="002E0B40" w:rsidRDefault="00227DDA" w:rsidP="00227DDA">
      <w:pPr>
        <w:overflowPunct w:val="0"/>
        <w:spacing w:line="530" w:lineRule="exact"/>
        <w:ind w:firstLineChars="200" w:firstLine="480"/>
        <w:jc w:val="both"/>
        <w:rPr>
          <w:rFonts w:ascii="標楷體" w:eastAsia="標楷體" w:hAnsi="標楷體" w:cs="標楷體"/>
          <w:kern w:val="0"/>
          <w:sz w:val="28"/>
          <w:szCs w:val="28"/>
        </w:rPr>
      </w:pPr>
      <w:r w:rsidRPr="002E0B40">
        <w:rPr>
          <w:rFonts w:ascii="標楷體" w:eastAsia="標楷體" w:hAnsi="標楷體" w:hint="eastAsia"/>
          <w:noProof/>
        </w:rPr>
        <mc:AlternateContent>
          <mc:Choice Requires="wpg">
            <w:drawing>
              <wp:anchor distT="0" distB="0" distL="114300" distR="114300" simplePos="0" relativeHeight="251867136" behindDoc="0" locked="0" layoutInCell="1" allowOverlap="1" wp14:anchorId="609BB4AD" wp14:editId="506F4A15">
                <wp:simplePos x="0" y="0"/>
                <wp:positionH relativeFrom="column">
                  <wp:posOffset>3060424</wp:posOffset>
                </wp:positionH>
                <wp:positionV relativeFrom="paragraph">
                  <wp:posOffset>163830</wp:posOffset>
                </wp:positionV>
                <wp:extent cx="2911226" cy="289201"/>
                <wp:effectExtent l="0" t="0" r="3810" b="0"/>
                <wp:wrapNone/>
                <wp:docPr id="9" name="群組 9"/>
                <wp:cNvGraphicFramePr/>
                <a:graphic xmlns:a="http://schemas.openxmlformats.org/drawingml/2006/main">
                  <a:graphicData uri="http://schemas.microsoft.com/office/word/2010/wordprocessingGroup">
                    <wpg:wgp>
                      <wpg:cNvGrpSpPr/>
                      <wpg:grpSpPr>
                        <a:xfrm>
                          <a:off x="0" y="0"/>
                          <a:ext cx="2911226" cy="289201"/>
                          <a:chOff x="0" y="0"/>
                          <a:chExt cx="2911226" cy="289201"/>
                        </a:xfrm>
                      </wpg:grpSpPr>
                      <wpg:grpSp>
                        <wpg:cNvPr id="10" name="群組 10"/>
                        <wpg:cNvGrpSpPr/>
                        <wpg:grpSpPr>
                          <a:xfrm>
                            <a:off x="0" y="0"/>
                            <a:ext cx="746291" cy="282575"/>
                            <a:chOff x="0" y="-32466"/>
                            <a:chExt cx="800883" cy="384594"/>
                          </a:xfrm>
                        </wpg:grpSpPr>
                        <wps:wsp>
                          <wps:cNvPr id="11" name="橢圓 11"/>
                          <wps:cNvSpPr/>
                          <wps:spPr>
                            <a:xfrm>
                              <a:off x="0" y="104525"/>
                              <a:ext cx="130162" cy="144016"/>
                            </a:xfrm>
                            <a:prstGeom prst="ellipse">
                              <a:avLst/>
                            </a:prstGeom>
                            <a:solidFill>
                              <a:srgbClr val="FFE7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 name="Rectangle 12"/>
                          <wps:cNvSpPr>
                            <a:spLocks noChangeArrowheads="1"/>
                          </wps:cNvSpPr>
                          <wps:spPr bwMode="auto">
                            <a:xfrm>
                              <a:off x="106224" y="-32466"/>
                              <a:ext cx="694659"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CEF2B98" w14:textId="77777777" w:rsidR="00227DDA" w:rsidRDefault="00227DDA" w:rsidP="00227DDA">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預算數</w:t>
                                </w:r>
                              </w:p>
                            </w:txbxContent>
                          </wps:txbx>
                          <wps:bodyPr wrap="square" lIns="65707" tIns="32277" rIns="65707" bIns="32277">
                            <a:noAutofit/>
                          </wps:bodyPr>
                        </wps:wsp>
                      </wpg:grpSp>
                      <wpg:grpSp>
                        <wpg:cNvPr id="19" name="群組 19"/>
                        <wpg:cNvGrpSpPr/>
                        <wpg:grpSpPr>
                          <a:xfrm>
                            <a:off x="1093304" y="6626"/>
                            <a:ext cx="1817922" cy="282575"/>
                            <a:chOff x="0" y="0"/>
                            <a:chExt cx="1817922" cy="282575"/>
                          </a:xfrm>
                        </wpg:grpSpPr>
                        <wpg:grpSp>
                          <wpg:cNvPr id="21" name="群組 21"/>
                          <wpg:cNvGrpSpPr/>
                          <wpg:grpSpPr>
                            <a:xfrm>
                              <a:off x="0" y="0"/>
                              <a:ext cx="737870" cy="276860"/>
                              <a:chOff x="0" y="-21656"/>
                              <a:chExt cx="791549" cy="376974"/>
                            </a:xfrm>
                          </wpg:grpSpPr>
                          <wps:wsp>
                            <wps:cNvPr id="22" name="橢圓 22"/>
                            <wps:cNvSpPr/>
                            <wps:spPr>
                              <a:xfrm>
                                <a:off x="0" y="104525"/>
                                <a:ext cx="130162" cy="144016"/>
                              </a:xfrm>
                              <a:prstGeom prst="ellipse">
                                <a:avLst/>
                              </a:prstGeom>
                              <a:solidFill>
                                <a:srgbClr val="9ACB1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Rectangle 12"/>
                            <wps:cNvSpPr>
                              <a:spLocks noChangeArrowheads="1"/>
                            </wps:cNvSpPr>
                            <wps:spPr bwMode="auto">
                              <a:xfrm>
                                <a:off x="97525" y="-21656"/>
                                <a:ext cx="694024" cy="37697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E684B26" w14:textId="77777777" w:rsidR="00227DDA" w:rsidRDefault="00227DDA" w:rsidP="00227DDA">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決算數</w:t>
                                  </w:r>
                                </w:p>
                              </w:txbxContent>
                            </wps:txbx>
                            <wps:bodyPr wrap="square" lIns="65707" tIns="32277" rIns="65707" bIns="32277">
                              <a:noAutofit/>
                            </wps:bodyPr>
                          </wps:wsp>
                        </wpg:grpSp>
                        <wpg:grpSp>
                          <wpg:cNvPr id="24" name="群組 24"/>
                          <wpg:cNvGrpSpPr/>
                          <wpg:grpSpPr>
                            <a:xfrm>
                              <a:off x="1080052" y="0"/>
                              <a:ext cx="737870" cy="282575"/>
                              <a:chOff x="0" y="-14972"/>
                              <a:chExt cx="791383" cy="384594"/>
                            </a:xfrm>
                          </wpg:grpSpPr>
                          <wps:wsp>
                            <wps:cNvPr id="25" name="橢圓 25"/>
                            <wps:cNvSpPr/>
                            <wps:spPr>
                              <a:xfrm>
                                <a:off x="0" y="115343"/>
                                <a:ext cx="130162" cy="144016"/>
                              </a:xfrm>
                              <a:prstGeom prst="ellipse">
                                <a:avLst/>
                              </a:prstGeom>
                              <a:solidFill>
                                <a:srgbClr val="35A7F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Rectangle 12"/>
                            <wps:cNvSpPr>
                              <a:spLocks noChangeArrowheads="1"/>
                            </wps:cNvSpPr>
                            <wps:spPr bwMode="auto">
                              <a:xfrm>
                                <a:off x="97359" y="-14972"/>
                                <a:ext cx="694024"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217BDFB" w14:textId="77777777" w:rsidR="00227DDA" w:rsidRDefault="00227DDA" w:rsidP="00227DDA">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審定數</w:t>
                                  </w:r>
                                </w:p>
                              </w:txbxContent>
                            </wps:txbx>
                            <wps:bodyPr wrap="square" lIns="65707" tIns="32277" rIns="65707" bIns="32277">
                              <a:noAutofit/>
                            </wps:bodyPr>
                          </wps:wsp>
                        </wpg:grpSp>
                      </wpg:grpSp>
                    </wpg:wgp>
                  </a:graphicData>
                </a:graphic>
              </wp:anchor>
            </w:drawing>
          </mc:Choice>
          <mc:Fallback>
            <w:pict>
              <v:group w14:anchorId="609BB4AD" id="群組 9" o:spid="_x0000_s1074" style="position:absolute;left:0;text-align:left;margin-left:241pt;margin-top:12.9pt;width:229.25pt;height:22.75pt;z-index:251867136" coordsize="29112,2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">
                <v:group id="群組 10" o:spid="_x0000_s1075" style="position:absolute;width:7462;height:2825" coordorigin=",-324" coordsize="8008,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oval id="橢圓 11" o:spid="_x0000_s1076" style="position:absolute;top:1045;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" fillcolor="#ffe74c" stroked="f" strokeweight="1pt">
                    <v:stroke joinstyle="miter"/>
                  </v:oval>
                  <v:rect id="Rectangle 12" o:spid="_x0000_s1077" style="position:absolute;left:1062;top:-324;width:6946;height:3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" filled="f" fillcolor="#5b9bd5 [3204]" stroked="f" strokecolor="black [3213]" strokeweight="1pt">
                    <v:shadow color="#e7e6e6 [3214]"/>
                    <v:textbox inset="1.82519mm,.89658mm,1.82519mm,.89658mm">
                      <w:txbxContent>
                        <w:p w14:paraId="3CEF2B98" w14:textId="77777777" w:rsidR="00227DDA" w:rsidRDefault="00227DDA" w:rsidP="00227DDA">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預算數</w:t>
                          </w:r>
                        </w:p>
                      </w:txbxContent>
                    </v:textbox>
                  </v:rect>
                </v:group>
                <v:group id="群組 19" o:spid="_x0000_s1078" style="position:absolute;left:10933;top:66;width:18179;height:2826" coordsize="18179,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群組 21" o:spid="_x0000_s1079" style="position:absolute;width:7378;height:2768" coordorigin=",-216" coordsize="7915,3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oval id="橢圓 22" o:spid="_x0000_s1080" style="position:absolute;top:1045;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" fillcolor="#9acb1f" stroked="f" strokeweight="1pt">
                      <v:stroke joinstyle="miter"/>
                    </v:oval>
                    <v:rect id="Rectangle 12" o:spid="_x0000_s1081" style="position:absolute;left:975;top:-216;width:6940;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" filled="f" fillcolor="#5b9bd5 [3204]" stroked="f" strokecolor="black [3213]" strokeweight="1pt">
                      <v:shadow color="#e7e6e6 [3214]"/>
                      <v:textbox inset="1.82519mm,.89658mm,1.82519mm,.89658mm">
                        <w:txbxContent>
                          <w:p w14:paraId="3E684B26" w14:textId="77777777" w:rsidR="00227DDA" w:rsidRDefault="00227DDA" w:rsidP="00227DDA">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決算數</w:t>
                            </w:r>
                          </w:p>
                        </w:txbxContent>
                      </v:textbox>
                    </v:rect>
                  </v:group>
                  <v:group id="群組 24" o:spid="_x0000_s1082" style="position:absolute;left:10800;width:7379;height:2825" coordorigin=",-149" coordsize="7913,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oval id="橢圓 25" o:spid="_x0000_s1083" style="position:absolute;top:1153;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" fillcolor="#35a7ff" stroked="f" strokeweight="1pt">
                      <v:stroke joinstyle="miter"/>
                    </v:oval>
                    <v:rect id="Rectangle 12" o:spid="_x0000_s1084" style="position:absolute;left:973;top:-149;width:6940;height:3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" filled="f" fillcolor="#5b9bd5 [3204]" stroked="f" strokecolor="black [3213]" strokeweight="1pt">
                      <v:shadow color="#e7e6e6 [3214]"/>
                      <v:textbox inset="1.82519mm,.89658mm,1.82519mm,.89658mm">
                        <w:txbxContent>
                          <w:p w14:paraId="4217BDFB" w14:textId="77777777" w:rsidR="00227DDA" w:rsidRDefault="00227DDA" w:rsidP="00227DDA">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審定數</w:t>
                            </w:r>
                          </w:p>
                        </w:txbxContent>
                      </v:textbox>
                    </v:rect>
                  </v:group>
                </v:group>
              </v:group>
            </w:pict>
          </mc:Fallback>
        </mc:AlternateContent>
      </w:r>
      <w:r w:rsidRPr="002E0B40">
        <w:rPr>
          <w:rFonts w:ascii="標楷體" w:eastAsia="標楷體" w:hAnsi="標楷體" w:hint="eastAsia"/>
          <w:noProof/>
        </w:rPr>
        <mc:AlternateContent>
          <mc:Choice Requires="wps">
            <w:drawing>
              <wp:anchor distT="0" distB="0" distL="114300" distR="114300" simplePos="0" relativeHeight="251858944" behindDoc="0" locked="0" layoutInCell="1" allowOverlap="1" wp14:anchorId="5879DD6C" wp14:editId="56305140">
                <wp:simplePos x="0" y="0"/>
                <wp:positionH relativeFrom="column">
                  <wp:posOffset>2921000</wp:posOffset>
                </wp:positionH>
                <wp:positionV relativeFrom="paragraph">
                  <wp:posOffset>213995</wp:posOffset>
                </wp:positionV>
                <wp:extent cx="0" cy="0"/>
                <wp:effectExtent l="0" t="0" r="0" b="0"/>
                <wp:wrapSquare wrapText="bothSides"/>
                <wp:docPr id="12" name="直線接點 12"/>
                <wp:cNvGraphicFramePr/>
                <a:graphic xmlns:a="http://schemas.openxmlformats.org/drawingml/2006/main">
                  <a:graphicData uri="http://schemas.microsoft.com/office/word/2010/wordprocessingShape">
                    <wps:wsp>
                      <wps:cNvCnPr/>
                      <wps:spPr bwMode="auto">
                        <a:xfrm>
                          <a:off x="0" y="0"/>
                          <a:ext cx="0" cy="0"/>
                        </a:xfrm>
                        <a:prstGeom prst="line">
                          <a:avLst/>
                        </a:prstGeom>
                        <a:noFill/>
                        <a:ln w="12700">
                          <a:solidFill>
                            <a:schemeClr val="tx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52F12F7" id="直線接點 12"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pt,16.85pt" to="230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" strokecolor="black [3213]" strokeweight="1pt">
                <w10:wrap type="square"/>
              </v:line>
            </w:pict>
          </mc:Fallback>
        </mc:AlternateContent>
      </w:r>
      <w:r w:rsidRPr="002E0B40">
        <w:rPr>
          <w:rFonts w:ascii="標楷體" w:eastAsia="標楷體" w:hAnsi="標楷體" w:cs="標楷體" w:hint="eastAsia"/>
          <w:color w:val="000000"/>
          <w:kern w:val="32"/>
          <w:sz w:val="28"/>
          <w:szCs w:val="28"/>
        </w:rPr>
        <w:t>歲出決算審定總額</w:t>
      </w:r>
      <w:r w:rsidRPr="002E0B40">
        <w:rPr>
          <w:rFonts w:ascii="標楷體" w:eastAsia="標楷體" w:hAnsi="標楷體" w:cs="標楷體"/>
          <w:color w:val="000000"/>
          <w:kern w:val="32"/>
          <w:sz w:val="28"/>
          <w:szCs w:val="28"/>
        </w:rPr>
        <w:t>2</w:t>
      </w:r>
      <w:r w:rsidRPr="002E0B40">
        <w:rPr>
          <w:rFonts w:ascii="標楷體" w:eastAsia="標楷體" w:hAnsi="標楷體" w:cs="標楷體" w:hint="eastAsia"/>
          <w:color w:val="000000"/>
          <w:kern w:val="32"/>
          <w:sz w:val="28"/>
          <w:szCs w:val="28"/>
        </w:rPr>
        <w:t>62億5</w:t>
      </w:r>
      <w:r w:rsidRPr="002E0B40">
        <w:rPr>
          <w:rFonts w:ascii="標楷體" w:eastAsia="標楷體" w:hAnsi="標楷體" w:cs="標楷體"/>
          <w:color w:val="000000"/>
          <w:kern w:val="32"/>
          <w:sz w:val="28"/>
          <w:szCs w:val="28"/>
        </w:rPr>
        <w:t>,</w:t>
      </w:r>
      <w:r w:rsidRPr="002E0B40">
        <w:rPr>
          <w:rFonts w:ascii="標楷體" w:eastAsia="標楷體" w:hAnsi="標楷體" w:cs="標楷體" w:hint="eastAsia"/>
          <w:color w:val="000000"/>
          <w:kern w:val="32"/>
          <w:sz w:val="28"/>
          <w:szCs w:val="28"/>
        </w:rPr>
        <w:t>274萬餘元，較預算數</w:t>
      </w:r>
      <w:r w:rsidRPr="002E0B40">
        <w:rPr>
          <w:rFonts w:ascii="標楷體" w:eastAsia="標楷體" w:hAnsi="標楷體" w:cs="新細明體"/>
          <w:color w:val="000000"/>
          <w:kern w:val="32"/>
          <w:sz w:val="28"/>
          <w:szCs w:val="28"/>
        </w:rPr>
        <w:t>2</w:t>
      </w:r>
      <w:r w:rsidRPr="002E0B40">
        <w:rPr>
          <w:rFonts w:ascii="標楷體" w:eastAsia="標楷體" w:hAnsi="標楷體" w:cs="新細明體" w:hint="eastAsia"/>
          <w:color w:val="000000"/>
          <w:kern w:val="32"/>
          <w:sz w:val="28"/>
          <w:szCs w:val="28"/>
        </w:rPr>
        <w:t>89</w:t>
      </w:r>
      <w:r w:rsidRPr="002E0B40">
        <w:rPr>
          <w:rFonts w:ascii="標楷體" w:eastAsia="標楷體" w:hAnsi="標楷體" w:cs="標楷體" w:hint="eastAsia"/>
          <w:color w:val="000000"/>
          <w:kern w:val="32"/>
          <w:sz w:val="28"/>
          <w:szCs w:val="28"/>
        </w:rPr>
        <w:t>億3</w:t>
      </w:r>
      <w:r w:rsidRPr="002E0B40">
        <w:rPr>
          <w:rFonts w:ascii="標楷體" w:eastAsia="標楷體" w:hAnsi="標楷體" w:cs="標楷體"/>
          <w:color w:val="000000"/>
          <w:kern w:val="32"/>
          <w:sz w:val="28"/>
          <w:szCs w:val="28"/>
        </w:rPr>
        <w:t>,</w:t>
      </w:r>
      <w:r w:rsidRPr="002E0B40">
        <w:rPr>
          <w:rFonts w:ascii="標楷體" w:eastAsia="標楷體" w:hAnsi="標楷體" w:cs="標楷體" w:hint="eastAsia"/>
          <w:color w:val="000000"/>
          <w:kern w:val="32"/>
          <w:sz w:val="28"/>
          <w:szCs w:val="28"/>
        </w:rPr>
        <w:t>662萬餘元，減少</w:t>
      </w:r>
      <w:r w:rsidRPr="002E0B40">
        <w:rPr>
          <w:rFonts w:ascii="標楷體" w:eastAsia="標楷體" w:hAnsi="標楷體" w:cs="新細明體"/>
          <w:color w:val="000000"/>
          <w:kern w:val="32"/>
          <w:sz w:val="28"/>
          <w:szCs w:val="28"/>
        </w:rPr>
        <w:t>2</w:t>
      </w:r>
      <w:r w:rsidRPr="002E0B40">
        <w:rPr>
          <w:rFonts w:ascii="標楷體" w:eastAsia="標楷體" w:hAnsi="標楷體" w:cs="新細明體" w:hint="eastAsia"/>
          <w:color w:val="000000"/>
          <w:kern w:val="32"/>
          <w:sz w:val="28"/>
          <w:szCs w:val="28"/>
        </w:rPr>
        <w:t>6</w:t>
      </w:r>
      <w:r w:rsidRPr="002E0B40">
        <w:rPr>
          <w:rFonts w:ascii="標楷體" w:eastAsia="標楷體" w:hAnsi="標楷體" w:cs="標楷體" w:hint="eastAsia"/>
          <w:color w:val="000000"/>
          <w:kern w:val="32"/>
          <w:sz w:val="28"/>
          <w:szCs w:val="28"/>
        </w:rPr>
        <w:t>億8</w:t>
      </w:r>
      <w:r w:rsidRPr="002E0B40">
        <w:rPr>
          <w:rFonts w:ascii="標楷體" w:eastAsia="標楷體" w:hAnsi="標楷體" w:cs="標楷體"/>
          <w:color w:val="000000"/>
          <w:kern w:val="32"/>
          <w:sz w:val="28"/>
          <w:szCs w:val="28"/>
        </w:rPr>
        <w:t>,3</w:t>
      </w:r>
      <w:r w:rsidRPr="002E0B40">
        <w:rPr>
          <w:rFonts w:ascii="標楷體" w:eastAsia="標楷體" w:hAnsi="標楷體" w:cs="標楷體" w:hint="eastAsia"/>
          <w:color w:val="000000"/>
          <w:kern w:val="32"/>
          <w:sz w:val="28"/>
          <w:szCs w:val="28"/>
        </w:rPr>
        <w:t>88萬餘元（圖2），約</w:t>
      </w:r>
      <w:r w:rsidRPr="002E0B40">
        <w:rPr>
          <w:rFonts w:ascii="標楷體" w:eastAsia="標楷體" w:hAnsi="標楷體" w:cs="新細明體" w:hint="eastAsia"/>
          <w:color w:val="000000"/>
          <w:kern w:val="32"/>
          <w:sz w:val="28"/>
          <w:szCs w:val="28"/>
        </w:rPr>
        <w:t>9.28</w:t>
      </w:r>
      <w:r w:rsidRPr="002E0B40">
        <w:rPr>
          <w:rFonts w:ascii="標楷體" w:eastAsia="標楷體" w:hAnsi="標楷體" w:cs="標楷體" w:hint="eastAsia"/>
          <w:color w:val="000000"/>
          <w:kern w:val="32"/>
          <w:sz w:val="28"/>
          <w:szCs w:val="28"/>
        </w:rPr>
        <w:t>％（詳丙－</w:t>
      </w:r>
      <w:r w:rsidRPr="002E0B40">
        <w:rPr>
          <w:rFonts w:ascii="標楷體" w:eastAsia="標楷體" w:hAnsi="標楷體" w:cs="新細明體" w:hint="eastAsia"/>
          <w:color w:val="000000"/>
          <w:kern w:val="32"/>
          <w:sz w:val="28"/>
          <w:szCs w:val="28"/>
        </w:rPr>
        <w:t>1</w:t>
      </w:r>
      <w:r w:rsidRPr="002E0B40">
        <w:rPr>
          <w:rFonts w:ascii="標楷體" w:eastAsia="標楷體" w:hAnsi="標楷體" w:cs="標楷體" w:hint="eastAsia"/>
          <w:color w:val="000000"/>
          <w:kern w:val="32"/>
          <w:sz w:val="28"/>
          <w:szCs w:val="28"/>
        </w:rPr>
        <w:t>頁），主要係按業務需要而減少支付、補（捐）助或委辦計畫經費結餘及撙節支出等（表1），如以機關別區分，主要係縣政府、統籌支撥科目及衛生局等主管機關之經費賸餘（表2）</w:t>
      </w:r>
      <w:r w:rsidRPr="002E0B40">
        <w:rPr>
          <w:rFonts w:ascii="標楷體" w:eastAsia="標楷體" w:hAnsi="標楷體" w:cs="標楷體" w:hint="eastAsia"/>
          <w:color w:val="000000"/>
          <w:kern w:val="0"/>
          <w:sz w:val="28"/>
          <w:szCs w:val="28"/>
        </w:rPr>
        <w:t>。</w:t>
      </w:r>
      <w:r w:rsidRPr="002E0B40">
        <w:rPr>
          <w:rFonts w:ascii="標楷體" w:eastAsia="標楷體" w:hAnsi="標楷體" w:cs="標楷體" w:hint="eastAsia"/>
          <w:kern w:val="32"/>
          <w:sz w:val="28"/>
          <w:szCs w:val="28"/>
        </w:rPr>
        <w:t>114年度歲出決算應付保留數</w:t>
      </w:r>
      <w:r w:rsidRPr="002E0B40">
        <w:rPr>
          <w:rFonts w:ascii="標楷體" w:eastAsia="標楷體" w:hAnsi="標楷體" w:cs="新細明體" w:hint="eastAsia"/>
          <w:kern w:val="32"/>
          <w:sz w:val="28"/>
          <w:szCs w:val="28"/>
        </w:rPr>
        <w:t>48</w:t>
      </w:r>
      <w:r w:rsidRPr="002E0B40">
        <w:rPr>
          <w:rFonts w:ascii="標楷體" w:eastAsia="標楷體" w:hAnsi="標楷體" w:cs="標楷體" w:hint="eastAsia"/>
          <w:kern w:val="32"/>
          <w:sz w:val="28"/>
          <w:szCs w:val="28"/>
        </w:rPr>
        <w:t>億7</w:t>
      </w:r>
      <w:r w:rsidRPr="002E0B40">
        <w:rPr>
          <w:rFonts w:ascii="標楷體" w:eastAsia="標楷體" w:hAnsi="標楷體" w:cs="標楷體"/>
          <w:kern w:val="32"/>
          <w:sz w:val="28"/>
          <w:szCs w:val="28"/>
        </w:rPr>
        <w:t>,</w:t>
      </w:r>
      <w:r w:rsidRPr="002E0B40">
        <w:rPr>
          <w:rFonts w:ascii="標楷體" w:eastAsia="標楷體" w:hAnsi="標楷體" w:cs="標楷體" w:hint="eastAsia"/>
          <w:kern w:val="32"/>
          <w:sz w:val="28"/>
          <w:szCs w:val="28"/>
        </w:rPr>
        <w:t>000萬餘元，占歲出預算數</w:t>
      </w:r>
      <w:r w:rsidRPr="002E0B40">
        <w:rPr>
          <w:rFonts w:ascii="標楷體" w:eastAsia="標楷體" w:hAnsi="標楷體" w:cs="標楷體"/>
          <w:kern w:val="32"/>
          <w:sz w:val="28"/>
          <w:szCs w:val="28"/>
        </w:rPr>
        <w:t>1</w:t>
      </w:r>
      <w:r w:rsidRPr="002E0B40">
        <w:rPr>
          <w:rFonts w:ascii="標楷體" w:eastAsia="標楷體" w:hAnsi="標楷體" w:cs="標楷體" w:hint="eastAsia"/>
          <w:kern w:val="32"/>
          <w:sz w:val="28"/>
          <w:szCs w:val="28"/>
        </w:rPr>
        <w:t>6</w:t>
      </w:r>
      <w:r w:rsidRPr="002E0B40">
        <w:rPr>
          <w:rFonts w:ascii="標楷體" w:eastAsia="標楷體" w:hAnsi="標楷體" w:cs="標楷體"/>
          <w:kern w:val="32"/>
          <w:sz w:val="28"/>
          <w:szCs w:val="28"/>
        </w:rPr>
        <w:t>.</w:t>
      </w:r>
      <w:r w:rsidRPr="002E0B40">
        <w:rPr>
          <w:rFonts w:ascii="標楷體" w:eastAsia="標楷體" w:hAnsi="標楷體" w:cs="標楷體" w:hint="eastAsia"/>
          <w:kern w:val="32"/>
          <w:sz w:val="28"/>
          <w:szCs w:val="28"/>
        </w:rPr>
        <w:t>83％，主要係</w:t>
      </w:r>
      <w:r w:rsidRPr="002E0B40">
        <w:rPr>
          <w:rFonts w:ascii="標楷體" w:eastAsia="標楷體" w:hAnsi="標楷體" w:cs="標楷體" w:hint="eastAsia"/>
          <w:kern w:val="0"/>
          <w:sz w:val="28"/>
          <w:szCs w:val="28"/>
        </w:rPr>
        <w:t>工程規劃設計中、或變更設計中、或施工中，或工程款、用地取得補償費或預付款等尚未檢據核銷，或未完成結報手續，或計畫前置規劃作業延宕、或提報送審作業遲延、未於年度內辦理完成等，須保留繼續執行（表3）。次就近5年度（110至114年度）預算賸餘及保留情形之趨勢分析結果，114年度預算執行之賸餘數較1</w:t>
      </w:r>
      <w:r w:rsidRPr="002E0B40">
        <w:rPr>
          <w:rFonts w:ascii="標楷體" w:eastAsia="標楷體" w:hAnsi="標楷體" w:cs="標楷體"/>
          <w:kern w:val="0"/>
          <w:sz w:val="28"/>
          <w:szCs w:val="28"/>
        </w:rPr>
        <w:t>1</w:t>
      </w:r>
      <w:r w:rsidRPr="002E0B40">
        <w:rPr>
          <w:rFonts w:ascii="標楷體" w:eastAsia="標楷體" w:hAnsi="標楷體" w:cs="標楷體" w:hint="eastAsia"/>
          <w:kern w:val="0"/>
          <w:sz w:val="28"/>
          <w:szCs w:val="28"/>
        </w:rPr>
        <w:t>3年度減少6,009萬餘元，且比率亦略有下降（圖3），主要係縣政府補助臺東縣地方教育發展基金辦理各項業務計畫及環境保護局之環保業務等支出賸餘數減少所致；另114年度應付</w:t>
      </w:r>
      <w:r w:rsidRPr="002E0B40">
        <w:rPr>
          <w:rFonts w:ascii="標楷體" w:eastAsia="標楷體" w:hAnsi="標楷體" w:cs="標楷體" w:hint="eastAsia"/>
          <w:kern w:val="0"/>
          <w:sz w:val="28"/>
          <w:szCs w:val="28"/>
        </w:rPr>
        <w:lastRenderedPageBreak/>
        <w:t>保留數較1</w:t>
      </w:r>
      <w:r w:rsidRPr="002E0B40">
        <w:rPr>
          <w:rFonts w:ascii="標楷體" w:eastAsia="標楷體" w:hAnsi="標楷體" w:cs="標楷體"/>
          <w:kern w:val="0"/>
          <w:sz w:val="28"/>
          <w:szCs w:val="28"/>
        </w:rPr>
        <w:t>1</w:t>
      </w:r>
      <w:r w:rsidRPr="002E0B40">
        <w:rPr>
          <w:rFonts w:ascii="標楷體" w:eastAsia="標楷體" w:hAnsi="標楷體" w:cs="標楷體" w:hint="eastAsia"/>
          <w:kern w:val="0"/>
          <w:sz w:val="28"/>
          <w:szCs w:val="28"/>
        </w:rPr>
        <w:t>3年度增加16億4,237</w:t>
      </w:r>
      <w:r w:rsidRPr="002E0B40">
        <w:rPr>
          <w:rFonts w:ascii="標楷體" w:eastAsia="標楷體" w:hAnsi="標楷體" w:cs="標楷體" w:hint="eastAsia"/>
          <w:kern w:val="32"/>
          <w:sz w:val="28"/>
          <w:szCs w:val="28"/>
        </w:rPr>
        <w:t>萬餘元及4.57個百分點，其中縣政府、統籌支撥科目及環境保護局等3個主管機關保留金額合計達47億5,190萬餘元，占應付保留數97.57％，歲出預算執行效率有待加強檢討提升</w:t>
      </w:r>
      <w:r w:rsidRPr="002E0B40">
        <w:rPr>
          <w:rFonts w:ascii="標楷體" w:eastAsia="標楷體" w:hAnsi="標楷體" w:cs="標楷體" w:hint="eastAsia"/>
          <w:color w:val="000000"/>
          <w:kern w:val="32"/>
          <w:sz w:val="28"/>
          <w:szCs w:val="28"/>
        </w:rPr>
        <w:t>（表4）。</w:t>
      </w:r>
    </w:p>
    <w:tbl>
      <w:tblPr>
        <w:tblpPr w:leftFromText="180" w:rightFromText="180" w:vertAnchor="page" w:horzAnchor="margin" w:tblpY="3086"/>
        <w:tblW w:w="9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85" w:type="dxa"/>
        </w:tblCellMar>
        <w:tblLook w:val="04A0" w:firstRow="1" w:lastRow="0" w:firstColumn="1" w:lastColumn="0" w:noHBand="0" w:noVBand="1"/>
      </w:tblPr>
      <w:tblGrid>
        <w:gridCol w:w="1693"/>
        <w:gridCol w:w="1273"/>
        <w:gridCol w:w="1231"/>
        <w:gridCol w:w="797"/>
        <w:gridCol w:w="1678"/>
        <w:gridCol w:w="1259"/>
        <w:gridCol w:w="1287"/>
        <w:gridCol w:w="742"/>
      </w:tblGrid>
      <w:tr w:rsidR="00227DDA" w:rsidRPr="002E0B40" w14:paraId="261F0F22" w14:textId="77777777" w:rsidTr="0033562D">
        <w:trPr>
          <w:trHeight w:val="510"/>
        </w:trPr>
        <w:tc>
          <w:tcPr>
            <w:tcW w:w="9960" w:type="dxa"/>
            <w:gridSpan w:val="8"/>
            <w:tcBorders>
              <w:top w:val="nil"/>
              <w:left w:val="nil"/>
              <w:bottom w:val="nil"/>
              <w:right w:val="nil"/>
            </w:tcBorders>
            <w:vAlign w:val="center"/>
            <w:hideMark/>
          </w:tcPr>
          <w:p w14:paraId="4E5175BF" w14:textId="77777777" w:rsidR="00227DDA" w:rsidRPr="002E0B40" w:rsidRDefault="00227DDA" w:rsidP="0033562D">
            <w:pPr>
              <w:overflowPunct w:val="0"/>
              <w:snapToGrid w:val="0"/>
              <w:spacing w:line="0" w:lineRule="atLeast"/>
              <w:jc w:val="center"/>
              <w:textAlignment w:val="center"/>
              <w:rPr>
                <w:rFonts w:ascii="標楷體" w:eastAsia="標楷體" w:hAnsi="標楷體" w:cs="標楷體"/>
                <w:kern w:val="16"/>
                <w:sz w:val="22"/>
              </w:rPr>
            </w:pPr>
            <w:r w:rsidRPr="002E0B40">
              <w:rPr>
                <w:rFonts w:ascii="標楷體" w:eastAsia="標楷體" w:hAnsi="標楷體" w:cs="標楷體" w:hint="eastAsia"/>
                <w:b/>
                <w:bCs/>
                <w:kern w:val="0"/>
              </w:rPr>
              <w:t>表</w:t>
            </w:r>
            <w:r w:rsidRPr="002E0B40">
              <w:rPr>
                <w:rFonts w:ascii="標楷體" w:eastAsia="標楷體" w:hAnsi="標楷體" w:cs="新細明體" w:hint="eastAsia"/>
                <w:b/>
                <w:bCs/>
                <w:kern w:val="0"/>
              </w:rPr>
              <w:t xml:space="preserve">2　</w:t>
            </w:r>
            <w:r w:rsidRPr="002E0B40">
              <w:rPr>
                <w:rFonts w:ascii="標楷體" w:eastAsia="標楷體" w:hAnsi="標楷體" w:cs="標楷體" w:hint="eastAsia"/>
                <w:b/>
                <w:bCs/>
                <w:kern w:val="0"/>
              </w:rPr>
              <w:t>歲出經費賸餘彙計（機關別）</w:t>
            </w:r>
          </w:p>
        </w:tc>
      </w:tr>
      <w:tr w:rsidR="00227DDA" w:rsidRPr="002E0B40" w14:paraId="24E73DE9" w14:textId="77777777" w:rsidTr="0033562D">
        <w:trPr>
          <w:trHeight w:val="20"/>
        </w:trPr>
        <w:tc>
          <w:tcPr>
            <w:tcW w:w="9960" w:type="dxa"/>
            <w:gridSpan w:val="8"/>
            <w:tcBorders>
              <w:top w:val="nil"/>
              <w:left w:val="nil"/>
              <w:bottom w:val="single" w:sz="6" w:space="0" w:color="auto"/>
              <w:right w:val="nil"/>
            </w:tcBorders>
            <w:vAlign w:val="center"/>
            <w:hideMark/>
          </w:tcPr>
          <w:p w14:paraId="109450AA" w14:textId="77777777" w:rsidR="00227DDA" w:rsidRPr="002E0B40" w:rsidRDefault="00227DDA" w:rsidP="0033562D">
            <w:pPr>
              <w:overflowPunct w:val="0"/>
              <w:snapToGrid w:val="0"/>
              <w:spacing w:line="0" w:lineRule="atLeast"/>
              <w:jc w:val="right"/>
              <w:textAlignment w:val="center"/>
              <w:rPr>
                <w:rFonts w:ascii="標楷體" w:eastAsia="標楷體" w:hAnsi="標楷體" w:cs="標楷體"/>
                <w:kern w:val="16"/>
                <w:sz w:val="22"/>
              </w:rPr>
            </w:pPr>
            <w:r w:rsidRPr="002E0B40">
              <w:rPr>
                <w:rFonts w:ascii="標楷體" w:eastAsia="標楷體" w:hAnsi="標楷體" w:cs="標楷體" w:hint="eastAsia"/>
                <w:sz w:val="20"/>
                <w:szCs w:val="20"/>
              </w:rPr>
              <w:t>單位：新臺幣千元、</w:t>
            </w:r>
            <w:r w:rsidRPr="002E0B40">
              <w:rPr>
                <w:rFonts w:ascii="標楷體" w:eastAsia="標楷體" w:hAnsi="標楷體" w:cs="標楷體" w:hint="eastAsia"/>
                <w:spacing w:val="-14"/>
                <w:kern w:val="16"/>
                <w:sz w:val="20"/>
                <w:szCs w:val="20"/>
              </w:rPr>
              <w:t>％</w:t>
            </w:r>
          </w:p>
        </w:tc>
      </w:tr>
      <w:tr w:rsidR="00227DDA" w:rsidRPr="002E0B40" w14:paraId="2FFD5B75" w14:textId="77777777" w:rsidTr="0033562D">
        <w:trPr>
          <w:trHeight w:val="20"/>
        </w:trPr>
        <w:tc>
          <w:tcPr>
            <w:tcW w:w="1693"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63ED74E"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主管機關</w:t>
            </w:r>
          </w:p>
          <w:p w14:paraId="43D6A600"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（計畫）名稱</w:t>
            </w:r>
          </w:p>
        </w:tc>
        <w:tc>
          <w:tcPr>
            <w:tcW w:w="1273"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1CAB1F99"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預算數</w:t>
            </w:r>
          </w:p>
        </w:tc>
        <w:tc>
          <w:tcPr>
            <w:tcW w:w="2028" w:type="dxa"/>
            <w:gridSpan w:val="2"/>
            <w:tcBorders>
              <w:top w:val="single" w:sz="4" w:space="0" w:color="auto"/>
              <w:left w:val="single" w:sz="4" w:space="0" w:color="auto"/>
              <w:bottom w:val="single" w:sz="4" w:space="0" w:color="auto"/>
              <w:right w:val="double" w:sz="4" w:space="0" w:color="auto"/>
            </w:tcBorders>
            <w:shd w:val="clear" w:color="auto" w:fill="B6DDE8"/>
            <w:vAlign w:val="center"/>
            <w:hideMark/>
          </w:tcPr>
          <w:p w14:paraId="6BE80300"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經費賸餘</w:t>
            </w:r>
          </w:p>
        </w:tc>
        <w:tc>
          <w:tcPr>
            <w:tcW w:w="1678" w:type="dxa"/>
            <w:vMerge w:val="restart"/>
            <w:tcBorders>
              <w:top w:val="single" w:sz="4" w:space="0" w:color="auto"/>
              <w:left w:val="double" w:sz="4" w:space="0" w:color="auto"/>
              <w:bottom w:val="single" w:sz="4" w:space="0" w:color="auto"/>
              <w:right w:val="single" w:sz="4" w:space="0" w:color="auto"/>
            </w:tcBorders>
            <w:shd w:val="clear" w:color="auto" w:fill="B6DDE8"/>
            <w:vAlign w:val="center"/>
            <w:hideMark/>
          </w:tcPr>
          <w:p w14:paraId="3EC80FB6"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主管機關</w:t>
            </w:r>
          </w:p>
          <w:p w14:paraId="1C0F8493"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（計畫）名稱</w:t>
            </w:r>
          </w:p>
        </w:tc>
        <w:tc>
          <w:tcPr>
            <w:tcW w:w="1259"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1A5DAB82"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預算數</w:t>
            </w:r>
          </w:p>
        </w:tc>
        <w:tc>
          <w:tcPr>
            <w:tcW w:w="2029"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1689653C"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經費賸餘</w:t>
            </w:r>
          </w:p>
        </w:tc>
      </w:tr>
      <w:tr w:rsidR="00227DDA" w:rsidRPr="002E0B40" w14:paraId="53913198" w14:textId="77777777" w:rsidTr="0033562D">
        <w:trPr>
          <w:trHeight w:val="20"/>
        </w:trPr>
        <w:tc>
          <w:tcPr>
            <w:tcW w:w="1693" w:type="dxa"/>
            <w:vMerge/>
            <w:tcBorders>
              <w:top w:val="single" w:sz="4" w:space="0" w:color="auto"/>
              <w:left w:val="single" w:sz="4" w:space="0" w:color="auto"/>
              <w:bottom w:val="single" w:sz="4" w:space="0" w:color="auto"/>
              <w:right w:val="single" w:sz="4" w:space="0" w:color="auto"/>
            </w:tcBorders>
            <w:vAlign w:val="center"/>
            <w:hideMark/>
          </w:tcPr>
          <w:p w14:paraId="25AA54DF" w14:textId="77777777" w:rsidR="00227DDA" w:rsidRPr="002E0B40" w:rsidRDefault="00227DDA" w:rsidP="0033562D">
            <w:pPr>
              <w:widowControl/>
              <w:overflowPunct w:val="0"/>
              <w:rPr>
                <w:rFonts w:ascii="標楷體" w:eastAsia="標楷體" w:hAnsi="標楷體"/>
                <w:kern w:val="16"/>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286BFCA" w14:textId="77777777" w:rsidR="00227DDA" w:rsidRPr="002E0B40" w:rsidRDefault="00227DDA" w:rsidP="0033562D">
            <w:pPr>
              <w:widowControl/>
              <w:overflowPunct w:val="0"/>
              <w:rPr>
                <w:rFonts w:ascii="標楷體" w:eastAsia="標楷體" w:hAnsi="標楷體"/>
                <w:kern w:val="16"/>
                <w:sz w:val="20"/>
                <w:szCs w:val="20"/>
              </w:rPr>
            </w:pPr>
          </w:p>
        </w:tc>
        <w:tc>
          <w:tcPr>
            <w:tcW w:w="1231"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6785484" w14:textId="77777777" w:rsidR="00227DDA" w:rsidRPr="002E0B40" w:rsidRDefault="00227DDA" w:rsidP="0033562D">
            <w:pPr>
              <w:keepNext/>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金額</w:t>
            </w:r>
          </w:p>
        </w:tc>
        <w:tc>
          <w:tcPr>
            <w:tcW w:w="797" w:type="dxa"/>
            <w:tcBorders>
              <w:top w:val="single" w:sz="4" w:space="0" w:color="auto"/>
              <w:left w:val="single" w:sz="4" w:space="0" w:color="auto"/>
              <w:bottom w:val="single" w:sz="4" w:space="0" w:color="auto"/>
              <w:right w:val="double" w:sz="4" w:space="0" w:color="auto"/>
            </w:tcBorders>
            <w:shd w:val="clear" w:color="auto" w:fill="B6DDE8"/>
            <w:vAlign w:val="center"/>
            <w:hideMark/>
          </w:tcPr>
          <w:p w14:paraId="614F2544"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占預算數比率</w:t>
            </w:r>
          </w:p>
        </w:tc>
        <w:tc>
          <w:tcPr>
            <w:tcW w:w="1678" w:type="dxa"/>
            <w:vMerge/>
            <w:tcBorders>
              <w:top w:val="single" w:sz="4" w:space="0" w:color="auto"/>
              <w:left w:val="double" w:sz="4" w:space="0" w:color="auto"/>
              <w:bottom w:val="single" w:sz="4" w:space="0" w:color="auto"/>
              <w:right w:val="single" w:sz="4" w:space="0" w:color="auto"/>
            </w:tcBorders>
            <w:vAlign w:val="center"/>
            <w:hideMark/>
          </w:tcPr>
          <w:p w14:paraId="34558F53" w14:textId="77777777" w:rsidR="00227DDA" w:rsidRPr="002E0B40" w:rsidRDefault="00227DDA" w:rsidP="0033562D">
            <w:pPr>
              <w:widowControl/>
              <w:overflowPunct w:val="0"/>
              <w:rPr>
                <w:rFonts w:ascii="標楷體" w:eastAsia="標楷體" w:hAnsi="標楷體"/>
                <w:kern w:val="16"/>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1683306" w14:textId="77777777" w:rsidR="00227DDA" w:rsidRPr="002E0B40" w:rsidRDefault="00227DDA" w:rsidP="0033562D">
            <w:pPr>
              <w:widowControl/>
              <w:overflowPunct w:val="0"/>
              <w:rPr>
                <w:rFonts w:ascii="標楷體" w:eastAsia="標楷體" w:hAnsi="標楷體"/>
                <w:kern w:val="16"/>
                <w:sz w:val="20"/>
                <w:szCs w:val="20"/>
              </w:rPr>
            </w:pPr>
          </w:p>
        </w:tc>
        <w:tc>
          <w:tcPr>
            <w:tcW w:w="128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57A5F26" w14:textId="77777777" w:rsidR="00227DDA" w:rsidRPr="002E0B40" w:rsidRDefault="00227DDA" w:rsidP="0033562D">
            <w:pPr>
              <w:overflowPunct w:val="0"/>
              <w:snapToGrid w:val="0"/>
              <w:spacing w:line="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金額</w:t>
            </w:r>
          </w:p>
        </w:tc>
        <w:tc>
          <w:tcPr>
            <w:tcW w:w="742"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2A0F2D8" w14:textId="77777777" w:rsidR="00227DDA" w:rsidRPr="002E0B40" w:rsidRDefault="00227DDA" w:rsidP="0033562D">
            <w:pPr>
              <w:overflowPunct w:val="0"/>
              <w:snapToGrid w:val="0"/>
              <w:spacing w:line="0" w:lineRule="atLeast"/>
              <w:jc w:val="distribute"/>
              <w:textAlignment w:val="center"/>
              <w:rPr>
                <w:rFonts w:ascii="標楷體" w:eastAsia="標楷體" w:hAnsi="標楷體"/>
                <w:spacing w:val="-20"/>
                <w:kern w:val="16"/>
                <w:sz w:val="20"/>
                <w:szCs w:val="20"/>
              </w:rPr>
            </w:pPr>
            <w:r w:rsidRPr="002E0B40">
              <w:rPr>
                <w:rFonts w:ascii="標楷體" w:eastAsia="標楷體" w:hAnsi="標楷體" w:cs="標楷體" w:hint="eastAsia"/>
                <w:kern w:val="16"/>
                <w:sz w:val="20"/>
                <w:szCs w:val="20"/>
              </w:rPr>
              <w:t>占預算數比率</w:t>
            </w:r>
          </w:p>
        </w:tc>
      </w:tr>
      <w:tr w:rsidR="00227DDA" w:rsidRPr="002E0B40" w14:paraId="0DC7C59B" w14:textId="77777777" w:rsidTr="0033562D">
        <w:trPr>
          <w:trHeight w:val="510"/>
        </w:trPr>
        <w:tc>
          <w:tcPr>
            <w:tcW w:w="1693" w:type="dxa"/>
            <w:tcBorders>
              <w:top w:val="single" w:sz="4" w:space="0" w:color="auto"/>
              <w:left w:val="single" w:sz="4" w:space="0" w:color="auto"/>
              <w:bottom w:val="nil"/>
              <w:right w:val="single" w:sz="4" w:space="0" w:color="auto"/>
            </w:tcBorders>
            <w:vAlign w:val="center"/>
            <w:hideMark/>
          </w:tcPr>
          <w:p w14:paraId="042867FE" w14:textId="77777777" w:rsidR="00227DDA" w:rsidRPr="002E0B40" w:rsidRDefault="00227DDA" w:rsidP="0033562D">
            <w:pPr>
              <w:tabs>
                <w:tab w:val="left" w:pos="975"/>
              </w:tabs>
              <w:overflowPunct w:val="0"/>
              <w:ind w:rightChars="-20" w:right="-48"/>
              <w:jc w:val="distribute"/>
              <w:rPr>
                <w:rFonts w:ascii="標楷體" w:eastAsia="標楷體" w:hAnsi="標楷體"/>
                <w:b/>
                <w:sz w:val="20"/>
                <w:szCs w:val="20"/>
              </w:rPr>
            </w:pPr>
            <w:r w:rsidRPr="002E0B40">
              <w:rPr>
                <w:rFonts w:ascii="標楷體" w:eastAsia="標楷體" w:hAnsi="標楷體" w:hint="eastAsia"/>
                <w:b/>
                <w:sz w:val="20"/>
                <w:szCs w:val="20"/>
              </w:rPr>
              <w:t>合　　　計</w:t>
            </w:r>
          </w:p>
        </w:tc>
        <w:tc>
          <w:tcPr>
            <w:tcW w:w="1273" w:type="dxa"/>
            <w:tcBorders>
              <w:top w:val="single" w:sz="4" w:space="0" w:color="auto"/>
              <w:left w:val="single" w:sz="4" w:space="0" w:color="auto"/>
              <w:bottom w:val="nil"/>
              <w:right w:val="single" w:sz="4" w:space="0" w:color="auto"/>
            </w:tcBorders>
            <w:vAlign w:val="center"/>
            <w:hideMark/>
          </w:tcPr>
          <w:p w14:paraId="1D2A3199" w14:textId="77777777" w:rsidR="00227DDA" w:rsidRPr="002E0B40" w:rsidRDefault="00227DDA" w:rsidP="0033562D">
            <w:pPr>
              <w:overflowPunct w:val="0"/>
              <w:ind w:rightChars="-10" w:right="-24"/>
              <w:jc w:val="right"/>
              <w:rPr>
                <w:rFonts w:ascii="標楷體" w:eastAsia="標楷體" w:hAnsi="標楷體"/>
                <w:b/>
                <w:sz w:val="20"/>
                <w:szCs w:val="20"/>
              </w:rPr>
            </w:pPr>
            <w:r w:rsidRPr="002E0B40">
              <w:rPr>
                <w:rFonts w:ascii="標楷體" w:eastAsia="標楷體" w:hAnsi="標楷體"/>
                <w:b/>
                <w:sz w:val="20"/>
                <w:szCs w:val="20"/>
              </w:rPr>
              <w:t>2</w:t>
            </w:r>
            <w:r w:rsidRPr="002E0B40">
              <w:rPr>
                <w:rFonts w:ascii="標楷體" w:eastAsia="標楷體" w:hAnsi="標楷體" w:hint="eastAsia"/>
                <w:b/>
                <w:sz w:val="20"/>
                <w:szCs w:val="20"/>
              </w:rPr>
              <w:t>8</w:t>
            </w:r>
            <w:r w:rsidRPr="002E0B40">
              <w:rPr>
                <w:rFonts w:ascii="標楷體" w:eastAsia="標楷體" w:hAnsi="標楷體"/>
                <w:b/>
                <w:sz w:val="20"/>
                <w:szCs w:val="20"/>
              </w:rPr>
              <w:t>,</w:t>
            </w:r>
            <w:r w:rsidRPr="002E0B40">
              <w:rPr>
                <w:rFonts w:ascii="標楷體" w:eastAsia="標楷體" w:hAnsi="標楷體" w:hint="eastAsia"/>
                <w:b/>
                <w:sz w:val="20"/>
                <w:szCs w:val="20"/>
              </w:rPr>
              <w:t>936</w:t>
            </w:r>
            <w:r w:rsidRPr="002E0B40">
              <w:rPr>
                <w:rFonts w:ascii="標楷體" w:eastAsia="標楷體" w:hAnsi="標楷體"/>
                <w:b/>
                <w:sz w:val="20"/>
                <w:szCs w:val="20"/>
              </w:rPr>
              <w:t>,</w:t>
            </w:r>
            <w:r w:rsidRPr="002E0B40">
              <w:rPr>
                <w:rFonts w:ascii="標楷體" w:eastAsia="標楷體" w:hAnsi="標楷體" w:hint="eastAsia"/>
                <w:b/>
                <w:sz w:val="20"/>
                <w:szCs w:val="20"/>
              </w:rPr>
              <w:t>628</w:t>
            </w:r>
          </w:p>
        </w:tc>
        <w:tc>
          <w:tcPr>
            <w:tcW w:w="1231" w:type="dxa"/>
            <w:tcBorders>
              <w:top w:val="single" w:sz="4" w:space="0" w:color="auto"/>
              <w:left w:val="single" w:sz="4" w:space="0" w:color="auto"/>
              <w:bottom w:val="nil"/>
              <w:right w:val="single" w:sz="4" w:space="0" w:color="auto"/>
            </w:tcBorders>
            <w:vAlign w:val="center"/>
            <w:hideMark/>
          </w:tcPr>
          <w:p w14:paraId="76BD8881" w14:textId="77777777" w:rsidR="00227DDA" w:rsidRPr="002E0B40" w:rsidRDefault="00227DDA" w:rsidP="0033562D">
            <w:pPr>
              <w:overflowPunct w:val="0"/>
              <w:ind w:rightChars="-10" w:right="-24"/>
              <w:jc w:val="right"/>
              <w:rPr>
                <w:rFonts w:ascii="標楷體" w:eastAsia="標楷體" w:hAnsi="標楷體"/>
                <w:b/>
                <w:sz w:val="20"/>
                <w:szCs w:val="20"/>
              </w:rPr>
            </w:pPr>
            <w:r w:rsidRPr="002E0B40">
              <w:rPr>
                <w:rFonts w:ascii="標楷體" w:eastAsia="標楷體" w:hAnsi="標楷體"/>
                <w:b/>
                <w:sz w:val="20"/>
                <w:szCs w:val="20"/>
              </w:rPr>
              <w:t>2,</w:t>
            </w:r>
            <w:r w:rsidRPr="002E0B40">
              <w:rPr>
                <w:rFonts w:ascii="標楷體" w:eastAsia="標楷體" w:hAnsi="標楷體" w:hint="eastAsia"/>
                <w:b/>
                <w:sz w:val="20"/>
                <w:szCs w:val="20"/>
              </w:rPr>
              <w:t>683</w:t>
            </w:r>
            <w:r w:rsidRPr="002E0B40">
              <w:rPr>
                <w:rFonts w:ascii="標楷體" w:eastAsia="標楷體" w:hAnsi="標楷體"/>
                <w:b/>
                <w:sz w:val="20"/>
                <w:szCs w:val="20"/>
              </w:rPr>
              <w:t>,</w:t>
            </w:r>
            <w:r w:rsidRPr="002E0B40">
              <w:rPr>
                <w:rFonts w:ascii="標楷體" w:eastAsia="標楷體" w:hAnsi="標楷體" w:hint="eastAsia"/>
                <w:b/>
                <w:sz w:val="20"/>
                <w:szCs w:val="20"/>
              </w:rPr>
              <w:t>887</w:t>
            </w:r>
          </w:p>
        </w:tc>
        <w:tc>
          <w:tcPr>
            <w:tcW w:w="797" w:type="dxa"/>
            <w:tcBorders>
              <w:top w:val="single" w:sz="4" w:space="0" w:color="auto"/>
              <w:left w:val="single" w:sz="4" w:space="0" w:color="auto"/>
              <w:bottom w:val="nil"/>
              <w:right w:val="double" w:sz="4" w:space="0" w:color="auto"/>
            </w:tcBorders>
            <w:vAlign w:val="center"/>
          </w:tcPr>
          <w:p w14:paraId="602AB978" w14:textId="77777777" w:rsidR="00227DDA" w:rsidRPr="002E0B40" w:rsidRDefault="00227DDA" w:rsidP="0033562D">
            <w:pPr>
              <w:overflowPunct w:val="0"/>
              <w:ind w:rightChars="-10" w:right="-24"/>
              <w:jc w:val="right"/>
              <w:rPr>
                <w:rFonts w:ascii="標楷體" w:eastAsia="標楷體" w:hAnsi="標楷體"/>
                <w:b/>
                <w:sz w:val="20"/>
                <w:szCs w:val="20"/>
              </w:rPr>
            </w:pPr>
            <w:r w:rsidRPr="002E0B40">
              <w:rPr>
                <w:rFonts w:ascii="標楷體" w:eastAsia="標楷體" w:hAnsi="標楷體" w:hint="eastAsia"/>
                <w:b/>
                <w:sz w:val="20"/>
                <w:szCs w:val="20"/>
              </w:rPr>
              <w:t>9.28</w:t>
            </w:r>
          </w:p>
        </w:tc>
        <w:tc>
          <w:tcPr>
            <w:tcW w:w="1678" w:type="dxa"/>
            <w:tcBorders>
              <w:top w:val="single" w:sz="4" w:space="0" w:color="auto"/>
              <w:left w:val="double" w:sz="4" w:space="0" w:color="auto"/>
              <w:bottom w:val="nil"/>
              <w:right w:val="single" w:sz="4" w:space="0" w:color="auto"/>
            </w:tcBorders>
            <w:vAlign w:val="center"/>
          </w:tcPr>
          <w:p w14:paraId="621A0D21"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地政處主管</w:t>
            </w:r>
          </w:p>
        </w:tc>
        <w:tc>
          <w:tcPr>
            <w:tcW w:w="1259" w:type="dxa"/>
            <w:tcBorders>
              <w:top w:val="single" w:sz="4" w:space="0" w:color="auto"/>
              <w:left w:val="single" w:sz="4" w:space="0" w:color="auto"/>
              <w:bottom w:val="nil"/>
              <w:right w:val="single" w:sz="4" w:space="0" w:color="auto"/>
            </w:tcBorders>
            <w:vAlign w:val="center"/>
          </w:tcPr>
          <w:p w14:paraId="1C769158"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192</w:t>
            </w:r>
            <w:r w:rsidRPr="002E0B40">
              <w:rPr>
                <w:rFonts w:ascii="標楷體" w:eastAsia="標楷體" w:hAnsi="標楷體"/>
                <w:sz w:val="20"/>
                <w:szCs w:val="20"/>
              </w:rPr>
              <w:t>,</w:t>
            </w:r>
            <w:r w:rsidRPr="002E0B40">
              <w:rPr>
                <w:rFonts w:ascii="標楷體" w:eastAsia="標楷體" w:hAnsi="標楷體" w:hint="eastAsia"/>
                <w:sz w:val="20"/>
                <w:szCs w:val="20"/>
              </w:rPr>
              <w:t>137</w:t>
            </w:r>
          </w:p>
        </w:tc>
        <w:tc>
          <w:tcPr>
            <w:tcW w:w="1287" w:type="dxa"/>
            <w:tcBorders>
              <w:top w:val="single" w:sz="4" w:space="0" w:color="auto"/>
              <w:left w:val="single" w:sz="4" w:space="0" w:color="auto"/>
              <w:bottom w:val="nil"/>
              <w:right w:val="single" w:sz="4" w:space="0" w:color="auto"/>
            </w:tcBorders>
            <w:vAlign w:val="center"/>
            <w:hideMark/>
          </w:tcPr>
          <w:p w14:paraId="0BB29518" w14:textId="77777777" w:rsidR="00227DDA" w:rsidRPr="002E0B40" w:rsidRDefault="00227DDA" w:rsidP="0033562D">
            <w:pPr>
              <w:overflowPunct w:val="0"/>
              <w:ind w:leftChars="-10" w:left="-24" w:rightChars="-10" w:right="-24"/>
              <w:jc w:val="right"/>
              <w:rPr>
                <w:rFonts w:ascii="標楷體" w:eastAsia="標楷體" w:hAnsi="標楷體"/>
                <w:sz w:val="20"/>
                <w:szCs w:val="20"/>
              </w:rPr>
            </w:pPr>
            <w:r w:rsidRPr="002E0B40">
              <w:rPr>
                <w:rFonts w:ascii="標楷體" w:eastAsia="標楷體" w:hAnsi="標楷體" w:hint="eastAsia"/>
                <w:color w:val="000000"/>
                <w:sz w:val="20"/>
                <w:szCs w:val="20"/>
              </w:rPr>
              <w:t>14,071</w:t>
            </w:r>
          </w:p>
        </w:tc>
        <w:tc>
          <w:tcPr>
            <w:tcW w:w="742" w:type="dxa"/>
            <w:tcBorders>
              <w:top w:val="single" w:sz="4" w:space="0" w:color="auto"/>
              <w:left w:val="single" w:sz="4" w:space="0" w:color="auto"/>
              <w:bottom w:val="nil"/>
              <w:right w:val="single" w:sz="4" w:space="0" w:color="auto"/>
            </w:tcBorders>
            <w:vAlign w:val="center"/>
          </w:tcPr>
          <w:p w14:paraId="5D0E6F11"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7.32</w:t>
            </w:r>
          </w:p>
        </w:tc>
      </w:tr>
      <w:tr w:rsidR="00227DDA" w:rsidRPr="002E0B40" w14:paraId="278912DE" w14:textId="77777777" w:rsidTr="0033562D">
        <w:trPr>
          <w:trHeight w:val="510"/>
        </w:trPr>
        <w:tc>
          <w:tcPr>
            <w:tcW w:w="1693" w:type="dxa"/>
            <w:tcBorders>
              <w:top w:val="nil"/>
              <w:left w:val="single" w:sz="4" w:space="0" w:color="auto"/>
              <w:bottom w:val="nil"/>
              <w:right w:val="single" w:sz="4" w:space="0" w:color="auto"/>
            </w:tcBorders>
            <w:shd w:val="clear" w:color="auto" w:fill="DAEEF3"/>
            <w:vAlign w:val="center"/>
            <w:hideMark/>
          </w:tcPr>
          <w:p w14:paraId="43F48A66"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統籌支撥科目</w:t>
            </w:r>
          </w:p>
        </w:tc>
        <w:tc>
          <w:tcPr>
            <w:tcW w:w="1273" w:type="dxa"/>
            <w:tcBorders>
              <w:top w:val="nil"/>
              <w:left w:val="nil"/>
              <w:bottom w:val="nil"/>
              <w:right w:val="single" w:sz="4" w:space="0" w:color="auto"/>
            </w:tcBorders>
            <w:shd w:val="clear" w:color="auto" w:fill="DAEEF3"/>
            <w:vAlign w:val="center"/>
            <w:hideMark/>
          </w:tcPr>
          <w:p w14:paraId="176E42A6"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743</w:t>
            </w:r>
            <w:r w:rsidRPr="002E0B40">
              <w:rPr>
                <w:rFonts w:ascii="標楷體" w:eastAsia="標楷體" w:hAnsi="標楷體"/>
                <w:color w:val="000000"/>
                <w:sz w:val="20"/>
                <w:szCs w:val="20"/>
              </w:rPr>
              <w:t>,</w:t>
            </w:r>
            <w:r w:rsidRPr="002E0B40">
              <w:rPr>
                <w:rFonts w:ascii="標楷體" w:eastAsia="標楷體" w:hAnsi="標楷體" w:hint="eastAsia"/>
                <w:color w:val="000000"/>
                <w:sz w:val="20"/>
                <w:szCs w:val="20"/>
              </w:rPr>
              <w:t>433</w:t>
            </w:r>
          </w:p>
        </w:tc>
        <w:tc>
          <w:tcPr>
            <w:tcW w:w="1231" w:type="dxa"/>
            <w:tcBorders>
              <w:top w:val="nil"/>
              <w:left w:val="single" w:sz="4" w:space="0" w:color="auto"/>
              <w:bottom w:val="nil"/>
              <w:right w:val="single" w:sz="4" w:space="0" w:color="auto"/>
            </w:tcBorders>
            <w:shd w:val="clear" w:color="auto" w:fill="DAEEF3"/>
            <w:vAlign w:val="center"/>
            <w:hideMark/>
          </w:tcPr>
          <w:p w14:paraId="7BFF9ABD"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s="細明體"/>
                <w:bCs/>
                <w:kern w:val="0"/>
                <w:sz w:val="20"/>
                <w:szCs w:val="20"/>
              </w:rPr>
              <w:sym w:font="Wingdings 2" w:char="F06B"/>
            </w:r>
            <w:r w:rsidRPr="002E0B40">
              <w:rPr>
                <w:rFonts w:ascii="標楷體" w:eastAsia="標楷體" w:hAnsi="標楷體" w:cs="細明體" w:hint="eastAsia"/>
                <w:bCs/>
                <w:kern w:val="0"/>
                <w:sz w:val="20"/>
                <w:szCs w:val="20"/>
              </w:rPr>
              <w:t xml:space="preserve">  </w:t>
            </w:r>
            <w:r w:rsidRPr="002E0B40">
              <w:rPr>
                <w:rFonts w:ascii="標楷體" w:eastAsia="標楷體" w:hAnsi="標楷體" w:hint="eastAsia"/>
                <w:color w:val="000000"/>
                <w:sz w:val="20"/>
                <w:szCs w:val="20"/>
              </w:rPr>
              <w:t>669,086</w:t>
            </w:r>
          </w:p>
        </w:tc>
        <w:tc>
          <w:tcPr>
            <w:tcW w:w="797" w:type="dxa"/>
            <w:tcBorders>
              <w:top w:val="nil"/>
              <w:left w:val="single" w:sz="4" w:space="0" w:color="auto"/>
              <w:bottom w:val="nil"/>
              <w:right w:val="double" w:sz="4" w:space="0" w:color="auto"/>
            </w:tcBorders>
            <w:shd w:val="clear" w:color="auto" w:fill="DAEEF3"/>
            <w:vAlign w:val="center"/>
          </w:tcPr>
          <w:p w14:paraId="17E04CF5"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38.38</w:t>
            </w:r>
          </w:p>
        </w:tc>
        <w:tc>
          <w:tcPr>
            <w:tcW w:w="1678" w:type="dxa"/>
            <w:tcBorders>
              <w:top w:val="nil"/>
              <w:left w:val="double" w:sz="4" w:space="0" w:color="auto"/>
              <w:bottom w:val="nil"/>
              <w:right w:val="single" w:sz="4" w:space="0" w:color="auto"/>
            </w:tcBorders>
            <w:shd w:val="clear" w:color="auto" w:fill="DAEEF3"/>
            <w:vAlign w:val="center"/>
          </w:tcPr>
          <w:p w14:paraId="12F51611"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警察局主管</w:t>
            </w:r>
          </w:p>
        </w:tc>
        <w:tc>
          <w:tcPr>
            <w:tcW w:w="1259" w:type="dxa"/>
            <w:tcBorders>
              <w:top w:val="nil"/>
              <w:left w:val="single" w:sz="4" w:space="0" w:color="auto"/>
              <w:bottom w:val="nil"/>
              <w:right w:val="single" w:sz="4" w:space="0" w:color="auto"/>
            </w:tcBorders>
            <w:shd w:val="clear" w:color="auto" w:fill="DAEEF3"/>
            <w:vAlign w:val="center"/>
          </w:tcPr>
          <w:p w14:paraId="5F5C5374"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1</w:t>
            </w:r>
            <w:r w:rsidRPr="002E0B40">
              <w:rPr>
                <w:rFonts w:ascii="標楷體" w:eastAsia="標楷體" w:hAnsi="標楷體"/>
                <w:sz w:val="20"/>
                <w:szCs w:val="20"/>
              </w:rPr>
              <w:t>,759,741</w:t>
            </w:r>
          </w:p>
        </w:tc>
        <w:tc>
          <w:tcPr>
            <w:tcW w:w="1287" w:type="dxa"/>
            <w:tcBorders>
              <w:top w:val="nil"/>
              <w:left w:val="single" w:sz="4" w:space="0" w:color="auto"/>
              <w:bottom w:val="nil"/>
              <w:right w:val="single" w:sz="4" w:space="0" w:color="auto"/>
            </w:tcBorders>
            <w:shd w:val="clear" w:color="auto" w:fill="DAEEF3"/>
            <w:vAlign w:val="center"/>
            <w:hideMark/>
          </w:tcPr>
          <w:p w14:paraId="73FA7BB4" w14:textId="77777777" w:rsidR="00227DDA" w:rsidRPr="002E0B40" w:rsidRDefault="00227DDA" w:rsidP="0033562D">
            <w:pPr>
              <w:overflowPunct w:val="0"/>
              <w:ind w:leftChars="-69" w:rightChars="-10" w:right="-24" w:hangingChars="83" w:hanging="166"/>
              <w:jc w:val="right"/>
              <w:rPr>
                <w:rFonts w:ascii="標楷體" w:eastAsia="標楷體" w:hAnsi="標楷體"/>
                <w:sz w:val="20"/>
                <w:szCs w:val="20"/>
              </w:rPr>
            </w:pPr>
            <w:r w:rsidRPr="002E0B40">
              <w:rPr>
                <w:rFonts w:ascii="標楷體" w:eastAsia="標楷體" w:hAnsi="標楷體" w:cs="細明體"/>
                <w:bCs/>
                <w:kern w:val="0"/>
                <w:sz w:val="20"/>
                <w:szCs w:val="20"/>
              </w:rPr>
              <w:sym w:font="Wingdings 2" w:char="F06D"/>
            </w:r>
            <w:r w:rsidRPr="002E0B40">
              <w:rPr>
                <w:rFonts w:ascii="標楷體" w:eastAsia="標楷體" w:hAnsi="標楷體" w:cs="細明體" w:hint="eastAsia"/>
                <w:bCs/>
                <w:kern w:val="0"/>
                <w:sz w:val="20"/>
                <w:szCs w:val="20"/>
              </w:rPr>
              <w:t xml:space="preserve">   </w:t>
            </w:r>
            <w:r w:rsidRPr="002E0B40">
              <w:rPr>
                <w:rFonts w:ascii="標楷體" w:eastAsia="標楷體" w:hAnsi="標楷體"/>
                <w:color w:val="000000"/>
                <w:sz w:val="20"/>
                <w:szCs w:val="20"/>
              </w:rPr>
              <w:t>86</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813</w:t>
            </w:r>
          </w:p>
        </w:tc>
        <w:tc>
          <w:tcPr>
            <w:tcW w:w="742" w:type="dxa"/>
            <w:tcBorders>
              <w:top w:val="nil"/>
              <w:left w:val="single" w:sz="4" w:space="0" w:color="auto"/>
              <w:bottom w:val="nil"/>
              <w:right w:val="single" w:sz="4" w:space="0" w:color="auto"/>
            </w:tcBorders>
            <w:shd w:val="clear" w:color="auto" w:fill="DAEEF3"/>
            <w:vAlign w:val="center"/>
          </w:tcPr>
          <w:p w14:paraId="6B689E2D"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color w:val="000000"/>
                <w:sz w:val="20"/>
                <w:szCs w:val="20"/>
              </w:rPr>
              <w:t>4</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93</w:t>
            </w:r>
          </w:p>
        </w:tc>
      </w:tr>
      <w:tr w:rsidR="00227DDA" w:rsidRPr="002E0B40" w14:paraId="1CBA8E09" w14:textId="77777777" w:rsidTr="0033562D">
        <w:trPr>
          <w:trHeight w:val="510"/>
        </w:trPr>
        <w:tc>
          <w:tcPr>
            <w:tcW w:w="1693" w:type="dxa"/>
            <w:tcBorders>
              <w:top w:val="nil"/>
              <w:left w:val="single" w:sz="4" w:space="0" w:color="auto"/>
              <w:bottom w:val="nil"/>
              <w:right w:val="single" w:sz="4" w:space="0" w:color="auto"/>
            </w:tcBorders>
            <w:vAlign w:val="center"/>
            <w:hideMark/>
          </w:tcPr>
          <w:p w14:paraId="50A5A57D"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農業處主管</w:t>
            </w:r>
          </w:p>
        </w:tc>
        <w:tc>
          <w:tcPr>
            <w:tcW w:w="1273" w:type="dxa"/>
            <w:tcBorders>
              <w:top w:val="nil"/>
              <w:left w:val="nil"/>
              <w:bottom w:val="nil"/>
              <w:right w:val="single" w:sz="4" w:space="0" w:color="auto"/>
            </w:tcBorders>
            <w:vAlign w:val="center"/>
          </w:tcPr>
          <w:p w14:paraId="7DCA9A40"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70</w:t>
            </w:r>
            <w:r w:rsidRPr="002E0B40">
              <w:rPr>
                <w:rFonts w:ascii="標楷體" w:eastAsia="標楷體" w:hAnsi="標楷體"/>
                <w:sz w:val="20"/>
                <w:szCs w:val="20"/>
              </w:rPr>
              <w:t>,</w:t>
            </w:r>
            <w:r w:rsidRPr="002E0B40">
              <w:rPr>
                <w:rFonts w:ascii="標楷體" w:eastAsia="標楷體" w:hAnsi="標楷體" w:hint="eastAsia"/>
                <w:sz w:val="20"/>
                <w:szCs w:val="20"/>
              </w:rPr>
              <w:t>318</w:t>
            </w:r>
          </w:p>
        </w:tc>
        <w:tc>
          <w:tcPr>
            <w:tcW w:w="1231" w:type="dxa"/>
            <w:tcBorders>
              <w:top w:val="nil"/>
              <w:left w:val="single" w:sz="4" w:space="0" w:color="auto"/>
              <w:bottom w:val="nil"/>
              <w:right w:val="single" w:sz="4" w:space="0" w:color="auto"/>
            </w:tcBorders>
            <w:vAlign w:val="center"/>
            <w:hideMark/>
          </w:tcPr>
          <w:p w14:paraId="608C9464"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s="細明體" w:hint="eastAsia"/>
                <w:bCs/>
                <w:kern w:val="0"/>
                <w:sz w:val="20"/>
                <w:szCs w:val="20"/>
              </w:rPr>
              <w:t xml:space="preserve">   </w:t>
            </w:r>
            <w:r w:rsidRPr="002E0B40">
              <w:rPr>
                <w:rFonts w:ascii="標楷體" w:eastAsia="標楷體" w:hAnsi="標楷體" w:hint="eastAsia"/>
                <w:color w:val="000000"/>
                <w:sz w:val="20"/>
                <w:szCs w:val="20"/>
              </w:rPr>
              <w:t>16,048</w:t>
            </w:r>
          </w:p>
        </w:tc>
        <w:tc>
          <w:tcPr>
            <w:tcW w:w="797" w:type="dxa"/>
            <w:tcBorders>
              <w:top w:val="nil"/>
              <w:left w:val="single" w:sz="4" w:space="0" w:color="auto"/>
              <w:bottom w:val="nil"/>
              <w:right w:val="double" w:sz="4" w:space="0" w:color="auto"/>
            </w:tcBorders>
            <w:vAlign w:val="center"/>
          </w:tcPr>
          <w:p w14:paraId="0C25A602"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22.82</w:t>
            </w:r>
          </w:p>
        </w:tc>
        <w:tc>
          <w:tcPr>
            <w:tcW w:w="1678" w:type="dxa"/>
            <w:tcBorders>
              <w:top w:val="nil"/>
              <w:left w:val="double" w:sz="4" w:space="0" w:color="auto"/>
              <w:bottom w:val="nil"/>
              <w:right w:val="single" w:sz="4" w:space="0" w:color="auto"/>
            </w:tcBorders>
            <w:vAlign w:val="center"/>
          </w:tcPr>
          <w:p w14:paraId="1B5E60DD"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縣議會主管</w:t>
            </w:r>
          </w:p>
        </w:tc>
        <w:tc>
          <w:tcPr>
            <w:tcW w:w="1259" w:type="dxa"/>
            <w:tcBorders>
              <w:top w:val="nil"/>
              <w:left w:val="single" w:sz="4" w:space="0" w:color="auto"/>
              <w:bottom w:val="nil"/>
              <w:right w:val="single" w:sz="4" w:space="0" w:color="auto"/>
            </w:tcBorders>
            <w:vAlign w:val="center"/>
          </w:tcPr>
          <w:p w14:paraId="0EB6B25D"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sz w:val="20"/>
                <w:szCs w:val="20"/>
              </w:rPr>
              <w:t>293,579</w:t>
            </w:r>
          </w:p>
        </w:tc>
        <w:tc>
          <w:tcPr>
            <w:tcW w:w="1287" w:type="dxa"/>
            <w:tcBorders>
              <w:top w:val="nil"/>
              <w:left w:val="single" w:sz="4" w:space="0" w:color="auto"/>
              <w:bottom w:val="nil"/>
              <w:right w:val="single" w:sz="4" w:space="0" w:color="auto"/>
            </w:tcBorders>
            <w:vAlign w:val="center"/>
          </w:tcPr>
          <w:p w14:paraId="11E5567B" w14:textId="77777777" w:rsidR="00227DDA" w:rsidRPr="002E0B40" w:rsidRDefault="00227DDA" w:rsidP="0033562D">
            <w:pPr>
              <w:overflowPunct w:val="0"/>
              <w:ind w:leftChars="-10" w:left="-24" w:rightChars="-10" w:right="-24"/>
              <w:jc w:val="right"/>
              <w:rPr>
                <w:rFonts w:ascii="標楷體" w:eastAsia="標楷體" w:hAnsi="標楷體"/>
                <w:color w:val="000000"/>
                <w:sz w:val="20"/>
                <w:szCs w:val="20"/>
              </w:rPr>
            </w:pPr>
            <w:r w:rsidRPr="002E0B40">
              <w:rPr>
                <w:rFonts w:ascii="標楷體" w:eastAsia="標楷體" w:hAnsi="標楷體"/>
                <w:color w:val="000000"/>
                <w:sz w:val="20"/>
                <w:szCs w:val="20"/>
              </w:rPr>
              <w:t>12</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876</w:t>
            </w:r>
          </w:p>
        </w:tc>
        <w:tc>
          <w:tcPr>
            <w:tcW w:w="742" w:type="dxa"/>
            <w:tcBorders>
              <w:top w:val="nil"/>
              <w:left w:val="single" w:sz="4" w:space="0" w:color="auto"/>
              <w:bottom w:val="nil"/>
              <w:right w:val="single" w:sz="4" w:space="0" w:color="auto"/>
            </w:tcBorders>
            <w:vAlign w:val="center"/>
          </w:tcPr>
          <w:p w14:paraId="2633651B"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color w:val="000000"/>
                <w:sz w:val="20"/>
                <w:szCs w:val="20"/>
              </w:rPr>
              <w:t>4</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39</w:t>
            </w:r>
          </w:p>
        </w:tc>
      </w:tr>
      <w:tr w:rsidR="00227DDA" w:rsidRPr="002E0B40" w14:paraId="50496558" w14:textId="77777777" w:rsidTr="0033562D">
        <w:trPr>
          <w:trHeight w:val="510"/>
        </w:trPr>
        <w:tc>
          <w:tcPr>
            <w:tcW w:w="1693" w:type="dxa"/>
            <w:tcBorders>
              <w:top w:val="nil"/>
              <w:left w:val="single" w:sz="4" w:space="0" w:color="auto"/>
              <w:bottom w:val="nil"/>
              <w:right w:val="single" w:sz="4" w:space="0" w:color="auto"/>
            </w:tcBorders>
            <w:shd w:val="clear" w:color="auto" w:fill="DAEEF3"/>
            <w:vAlign w:val="center"/>
            <w:hideMark/>
          </w:tcPr>
          <w:p w14:paraId="3BE79ED9"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民政處主管</w:t>
            </w:r>
          </w:p>
        </w:tc>
        <w:tc>
          <w:tcPr>
            <w:tcW w:w="1273" w:type="dxa"/>
            <w:tcBorders>
              <w:top w:val="nil"/>
              <w:left w:val="nil"/>
              <w:bottom w:val="nil"/>
              <w:right w:val="single" w:sz="4" w:space="0" w:color="auto"/>
            </w:tcBorders>
            <w:shd w:val="clear" w:color="auto" w:fill="DAEEF3"/>
            <w:vAlign w:val="center"/>
          </w:tcPr>
          <w:p w14:paraId="3FC5D1C9"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195</w:t>
            </w:r>
            <w:r w:rsidRPr="002E0B40">
              <w:rPr>
                <w:rFonts w:ascii="標楷體" w:eastAsia="標楷體" w:hAnsi="標楷體"/>
                <w:sz w:val="20"/>
                <w:szCs w:val="20"/>
              </w:rPr>
              <w:t>,</w:t>
            </w:r>
            <w:r w:rsidRPr="002E0B40">
              <w:rPr>
                <w:rFonts w:ascii="標楷體" w:eastAsia="標楷體" w:hAnsi="標楷體" w:hint="eastAsia"/>
                <w:sz w:val="20"/>
                <w:szCs w:val="20"/>
              </w:rPr>
              <w:t>863</w:t>
            </w:r>
          </w:p>
        </w:tc>
        <w:tc>
          <w:tcPr>
            <w:tcW w:w="1231" w:type="dxa"/>
            <w:tcBorders>
              <w:top w:val="nil"/>
              <w:left w:val="single" w:sz="4" w:space="0" w:color="auto"/>
              <w:bottom w:val="nil"/>
              <w:right w:val="single" w:sz="4" w:space="0" w:color="auto"/>
            </w:tcBorders>
            <w:shd w:val="clear" w:color="auto" w:fill="DAEEF3"/>
            <w:vAlign w:val="center"/>
            <w:hideMark/>
          </w:tcPr>
          <w:p w14:paraId="230DD587"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color w:val="000000"/>
                <w:sz w:val="20"/>
                <w:szCs w:val="20"/>
              </w:rPr>
              <w:t>22,637</w:t>
            </w:r>
          </w:p>
        </w:tc>
        <w:tc>
          <w:tcPr>
            <w:tcW w:w="797" w:type="dxa"/>
            <w:tcBorders>
              <w:top w:val="nil"/>
              <w:left w:val="single" w:sz="4" w:space="0" w:color="auto"/>
              <w:bottom w:val="nil"/>
              <w:right w:val="double" w:sz="4" w:space="0" w:color="auto"/>
            </w:tcBorders>
            <w:shd w:val="clear" w:color="auto" w:fill="DAEEF3"/>
            <w:vAlign w:val="center"/>
          </w:tcPr>
          <w:p w14:paraId="64C556C9"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1.56</w:t>
            </w:r>
          </w:p>
        </w:tc>
        <w:tc>
          <w:tcPr>
            <w:tcW w:w="1678" w:type="dxa"/>
            <w:tcBorders>
              <w:top w:val="nil"/>
              <w:left w:val="double" w:sz="4" w:space="0" w:color="auto"/>
              <w:bottom w:val="nil"/>
              <w:right w:val="single" w:sz="4" w:space="0" w:color="auto"/>
            </w:tcBorders>
            <w:shd w:val="clear" w:color="auto" w:fill="DAEEF3"/>
            <w:vAlign w:val="center"/>
          </w:tcPr>
          <w:p w14:paraId="019F4673"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環境保護局主管</w:t>
            </w:r>
          </w:p>
        </w:tc>
        <w:tc>
          <w:tcPr>
            <w:tcW w:w="1259" w:type="dxa"/>
            <w:tcBorders>
              <w:top w:val="nil"/>
              <w:left w:val="single" w:sz="4" w:space="0" w:color="auto"/>
              <w:bottom w:val="nil"/>
              <w:right w:val="single" w:sz="4" w:space="0" w:color="auto"/>
            </w:tcBorders>
            <w:shd w:val="clear" w:color="auto" w:fill="DAEEF3"/>
            <w:vAlign w:val="center"/>
          </w:tcPr>
          <w:p w14:paraId="565E4CB1"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sz w:val="20"/>
                <w:szCs w:val="20"/>
              </w:rPr>
              <w:t>514,793</w:t>
            </w:r>
          </w:p>
        </w:tc>
        <w:tc>
          <w:tcPr>
            <w:tcW w:w="1287" w:type="dxa"/>
            <w:tcBorders>
              <w:top w:val="nil"/>
              <w:left w:val="single" w:sz="4" w:space="0" w:color="auto"/>
              <w:bottom w:val="nil"/>
              <w:right w:val="single" w:sz="4" w:space="0" w:color="auto"/>
            </w:tcBorders>
            <w:shd w:val="clear" w:color="auto" w:fill="DAEEF3"/>
            <w:vAlign w:val="center"/>
          </w:tcPr>
          <w:p w14:paraId="7AB114DD"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2</w:t>
            </w:r>
            <w:r w:rsidRPr="002E0B40">
              <w:rPr>
                <w:rFonts w:ascii="標楷體" w:eastAsia="標楷體" w:hAnsi="標楷體"/>
                <w:sz w:val="20"/>
                <w:szCs w:val="20"/>
              </w:rPr>
              <w:t>1,598</w:t>
            </w:r>
          </w:p>
        </w:tc>
        <w:tc>
          <w:tcPr>
            <w:tcW w:w="742" w:type="dxa"/>
            <w:tcBorders>
              <w:top w:val="nil"/>
              <w:left w:val="single" w:sz="4" w:space="0" w:color="auto"/>
              <w:bottom w:val="nil"/>
              <w:right w:val="single" w:sz="4" w:space="0" w:color="auto"/>
            </w:tcBorders>
            <w:shd w:val="clear" w:color="auto" w:fill="DAEEF3"/>
            <w:vAlign w:val="center"/>
          </w:tcPr>
          <w:p w14:paraId="767A6389"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color w:val="000000"/>
                <w:sz w:val="20"/>
                <w:szCs w:val="20"/>
              </w:rPr>
              <w:t>4</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20</w:t>
            </w:r>
          </w:p>
        </w:tc>
      </w:tr>
      <w:tr w:rsidR="00227DDA" w:rsidRPr="002E0B40" w14:paraId="5694C756" w14:textId="77777777" w:rsidTr="0033562D">
        <w:trPr>
          <w:trHeight w:val="510"/>
        </w:trPr>
        <w:tc>
          <w:tcPr>
            <w:tcW w:w="1693" w:type="dxa"/>
            <w:tcBorders>
              <w:top w:val="nil"/>
              <w:left w:val="single" w:sz="4" w:space="0" w:color="auto"/>
              <w:bottom w:val="nil"/>
              <w:right w:val="single" w:sz="4" w:space="0" w:color="auto"/>
            </w:tcBorders>
            <w:vAlign w:val="center"/>
            <w:hideMark/>
          </w:tcPr>
          <w:p w14:paraId="2AC1D46F"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衛生局主管</w:t>
            </w:r>
          </w:p>
        </w:tc>
        <w:tc>
          <w:tcPr>
            <w:tcW w:w="1273" w:type="dxa"/>
            <w:tcBorders>
              <w:top w:val="nil"/>
              <w:left w:val="nil"/>
              <w:bottom w:val="nil"/>
              <w:right w:val="single" w:sz="4" w:space="0" w:color="auto"/>
            </w:tcBorders>
            <w:vAlign w:val="center"/>
          </w:tcPr>
          <w:p w14:paraId="68FF7CA4"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sz w:val="20"/>
                <w:szCs w:val="20"/>
              </w:rPr>
              <w:t>2,</w:t>
            </w:r>
            <w:r w:rsidRPr="002E0B40">
              <w:rPr>
                <w:rFonts w:ascii="標楷體" w:eastAsia="標楷體" w:hAnsi="標楷體" w:hint="eastAsia"/>
                <w:sz w:val="20"/>
                <w:szCs w:val="20"/>
              </w:rPr>
              <w:t>297</w:t>
            </w:r>
            <w:r w:rsidRPr="002E0B40">
              <w:rPr>
                <w:rFonts w:ascii="標楷體" w:eastAsia="標楷體" w:hAnsi="標楷體"/>
                <w:sz w:val="20"/>
                <w:szCs w:val="20"/>
              </w:rPr>
              <w:t>,</w:t>
            </w:r>
            <w:r w:rsidRPr="002E0B40">
              <w:rPr>
                <w:rFonts w:ascii="標楷體" w:eastAsia="標楷體" w:hAnsi="標楷體" w:hint="eastAsia"/>
                <w:sz w:val="20"/>
                <w:szCs w:val="20"/>
              </w:rPr>
              <w:t>048</w:t>
            </w:r>
          </w:p>
        </w:tc>
        <w:tc>
          <w:tcPr>
            <w:tcW w:w="1231" w:type="dxa"/>
            <w:tcBorders>
              <w:top w:val="nil"/>
              <w:left w:val="single" w:sz="4" w:space="0" w:color="auto"/>
              <w:bottom w:val="nil"/>
              <w:right w:val="single" w:sz="4" w:space="0" w:color="auto"/>
            </w:tcBorders>
            <w:vAlign w:val="center"/>
            <w:hideMark/>
          </w:tcPr>
          <w:p w14:paraId="2C5D8302"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s="細明體"/>
                <w:bCs/>
                <w:kern w:val="0"/>
                <w:sz w:val="20"/>
                <w:szCs w:val="20"/>
              </w:rPr>
              <w:sym w:font="Wingdings 2" w:char="F06C"/>
            </w:r>
            <w:r w:rsidRPr="002E0B40">
              <w:rPr>
                <w:rFonts w:ascii="標楷體" w:eastAsia="標楷體" w:hAnsi="標楷體" w:cs="細明體" w:hint="eastAsia"/>
                <w:bCs/>
                <w:kern w:val="0"/>
                <w:sz w:val="20"/>
                <w:szCs w:val="20"/>
              </w:rPr>
              <w:t xml:space="preserve">  </w:t>
            </w:r>
            <w:r w:rsidRPr="002E0B40">
              <w:rPr>
                <w:rFonts w:ascii="標楷體" w:eastAsia="標楷體" w:hAnsi="標楷體" w:hint="eastAsia"/>
                <w:color w:val="000000"/>
                <w:sz w:val="20"/>
                <w:szCs w:val="20"/>
              </w:rPr>
              <w:t>176,422</w:t>
            </w:r>
          </w:p>
        </w:tc>
        <w:tc>
          <w:tcPr>
            <w:tcW w:w="797" w:type="dxa"/>
            <w:tcBorders>
              <w:top w:val="nil"/>
              <w:left w:val="single" w:sz="4" w:space="0" w:color="auto"/>
              <w:bottom w:val="nil"/>
              <w:right w:val="double" w:sz="4" w:space="0" w:color="auto"/>
            </w:tcBorders>
            <w:vAlign w:val="center"/>
          </w:tcPr>
          <w:p w14:paraId="1A77BEFE"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7.68</w:t>
            </w:r>
          </w:p>
        </w:tc>
        <w:tc>
          <w:tcPr>
            <w:tcW w:w="1678" w:type="dxa"/>
            <w:tcBorders>
              <w:top w:val="nil"/>
              <w:left w:val="double" w:sz="4" w:space="0" w:color="auto"/>
              <w:bottom w:val="nil"/>
              <w:right w:val="single" w:sz="4" w:space="0" w:color="auto"/>
            </w:tcBorders>
            <w:vAlign w:val="center"/>
          </w:tcPr>
          <w:p w14:paraId="7EE6D2E3"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教育處主管</w:t>
            </w:r>
          </w:p>
        </w:tc>
        <w:tc>
          <w:tcPr>
            <w:tcW w:w="1259" w:type="dxa"/>
            <w:tcBorders>
              <w:top w:val="nil"/>
              <w:left w:val="single" w:sz="4" w:space="0" w:color="auto"/>
              <w:bottom w:val="nil"/>
              <w:right w:val="single" w:sz="4" w:space="0" w:color="auto"/>
            </w:tcBorders>
            <w:vAlign w:val="center"/>
          </w:tcPr>
          <w:p w14:paraId="78354CA4"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sz w:val="20"/>
                <w:szCs w:val="20"/>
              </w:rPr>
              <w:t>20,261</w:t>
            </w:r>
          </w:p>
        </w:tc>
        <w:tc>
          <w:tcPr>
            <w:tcW w:w="1287" w:type="dxa"/>
            <w:tcBorders>
              <w:top w:val="nil"/>
              <w:left w:val="single" w:sz="4" w:space="0" w:color="auto"/>
              <w:bottom w:val="nil"/>
              <w:right w:val="single" w:sz="4" w:space="0" w:color="auto"/>
            </w:tcBorders>
            <w:vAlign w:val="center"/>
            <w:hideMark/>
          </w:tcPr>
          <w:p w14:paraId="2FCA2B49"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olor w:val="000000"/>
                <w:sz w:val="20"/>
                <w:szCs w:val="20"/>
              </w:rPr>
              <w:t>112</w:t>
            </w:r>
          </w:p>
        </w:tc>
        <w:tc>
          <w:tcPr>
            <w:tcW w:w="742" w:type="dxa"/>
            <w:tcBorders>
              <w:top w:val="nil"/>
              <w:left w:val="single" w:sz="4" w:space="0" w:color="auto"/>
              <w:bottom w:val="nil"/>
              <w:right w:val="single" w:sz="4" w:space="0" w:color="auto"/>
            </w:tcBorders>
            <w:vAlign w:val="center"/>
          </w:tcPr>
          <w:p w14:paraId="79EB6529"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0.</w:t>
            </w:r>
            <w:r w:rsidRPr="002E0B40">
              <w:rPr>
                <w:rFonts w:ascii="標楷體" w:eastAsia="標楷體" w:hAnsi="標楷體"/>
                <w:color w:val="000000"/>
                <w:sz w:val="20"/>
                <w:szCs w:val="20"/>
              </w:rPr>
              <w:t>56</w:t>
            </w:r>
          </w:p>
        </w:tc>
      </w:tr>
      <w:tr w:rsidR="00227DDA" w:rsidRPr="002E0B40" w14:paraId="435228D3" w14:textId="77777777" w:rsidTr="0033562D">
        <w:trPr>
          <w:trHeight w:val="510"/>
        </w:trPr>
        <w:tc>
          <w:tcPr>
            <w:tcW w:w="1693" w:type="dxa"/>
            <w:tcBorders>
              <w:top w:val="nil"/>
              <w:left w:val="single" w:sz="4" w:space="0" w:color="auto"/>
              <w:bottom w:val="nil"/>
              <w:right w:val="single" w:sz="4" w:space="0" w:color="auto"/>
            </w:tcBorders>
            <w:shd w:val="clear" w:color="auto" w:fill="DAEEF3"/>
            <w:vAlign w:val="center"/>
            <w:hideMark/>
          </w:tcPr>
          <w:p w14:paraId="24B00862"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縣政府主管</w:t>
            </w:r>
          </w:p>
        </w:tc>
        <w:tc>
          <w:tcPr>
            <w:tcW w:w="1273" w:type="dxa"/>
            <w:tcBorders>
              <w:top w:val="nil"/>
              <w:left w:val="nil"/>
              <w:bottom w:val="nil"/>
              <w:right w:val="single" w:sz="4" w:space="0" w:color="auto"/>
            </w:tcBorders>
            <w:shd w:val="clear" w:color="auto" w:fill="DAEEF3"/>
            <w:vAlign w:val="center"/>
          </w:tcPr>
          <w:p w14:paraId="103E5EC9"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20</w:t>
            </w:r>
            <w:r w:rsidRPr="002E0B40">
              <w:rPr>
                <w:rFonts w:ascii="標楷體" w:eastAsia="標楷體" w:hAnsi="標楷體"/>
                <w:sz w:val="20"/>
                <w:szCs w:val="20"/>
              </w:rPr>
              <w:t>,</w:t>
            </w:r>
            <w:r w:rsidRPr="002E0B40">
              <w:rPr>
                <w:rFonts w:ascii="標楷體" w:eastAsia="標楷體" w:hAnsi="標楷體" w:hint="eastAsia"/>
                <w:sz w:val="20"/>
                <w:szCs w:val="20"/>
              </w:rPr>
              <w:t>875</w:t>
            </w:r>
            <w:r w:rsidRPr="002E0B40">
              <w:rPr>
                <w:rFonts w:ascii="標楷體" w:eastAsia="標楷體" w:hAnsi="標楷體"/>
                <w:sz w:val="20"/>
                <w:szCs w:val="20"/>
              </w:rPr>
              <w:t>,</w:t>
            </w:r>
            <w:r w:rsidRPr="002E0B40">
              <w:rPr>
                <w:rFonts w:ascii="標楷體" w:eastAsia="標楷體" w:hAnsi="標楷體" w:hint="eastAsia"/>
                <w:sz w:val="20"/>
                <w:szCs w:val="20"/>
              </w:rPr>
              <w:t>125</w:t>
            </w:r>
          </w:p>
        </w:tc>
        <w:tc>
          <w:tcPr>
            <w:tcW w:w="1231" w:type="dxa"/>
            <w:tcBorders>
              <w:top w:val="nil"/>
              <w:left w:val="single" w:sz="4" w:space="0" w:color="auto"/>
              <w:bottom w:val="nil"/>
              <w:right w:val="single" w:sz="4" w:space="0" w:color="auto"/>
            </w:tcBorders>
            <w:shd w:val="clear" w:color="auto" w:fill="DAEEF3"/>
            <w:vAlign w:val="center"/>
            <w:hideMark/>
          </w:tcPr>
          <w:p w14:paraId="43C70DED"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s="新細明體"/>
                <w:kern w:val="0"/>
                <w:sz w:val="20"/>
                <w:szCs w:val="20"/>
              </w:rPr>
              <w:sym w:font="Wingdings 2" w:char="F06A"/>
            </w:r>
            <w:r w:rsidRPr="002E0B40">
              <w:rPr>
                <w:rFonts w:ascii="標楷體" w:eastAsia="標楷體" w:hAnsi="標楷體" w:cs="細明體" w:hint="eastAsia"/>
                <w:bCs/>
                <w:kern w:val="0"/>
                <w:sz w:val="20"/>
                <w:szCs w:val="20"/>
              </w:rPr>
              <w:t>1</w:t>
            </w:r>
            <w:r w:rsidRPr="002E0B40">
              <w:rPr>
                <w:rFonts w:ascii="標楷體" w:eastAsia="標楷體" w:hAnsi="標楷體" w:cs="細明體"/>
                <w:bCs/>
                <w:kern w:val="0"/>
                <w:sz w:val="20"/>
                <w:szCs w:val="20"/>
              </w:rPr>
              <w:t>,</w:t>
            </w:r>
            <w:r w:rsidRPr="002E0B40">
              <w:rPr>
                <w:rFonts w:ascii="標楷體" w:eastAsia="標楷體" w:hAnsi="標楷體" w:cs="細明體" w:hint="eastAsia"/>
                <w:bCs/>
                <w:kern w:val="0"/>
                <w:sz w:val="20"/>
                <w:szCs w:val="20"/>
              </w:rPr>
              <w:t>593</w:t>
            </w:r>
            <w:r w:rsidRPr="002E0B40">
              <w:rPr>
                <w:rFonts w:ascii="標楷體" w:eastAsia="標楷體" w:hAnsi="標楷體" w:hint="eastAsia"/>
                <w:color w:val="000000"/>
                <w:sz w:val="20"/>
                <w:szCs w:val="20"/>
              </w:rPr>
              <w:t>,776</w:t>
            </w:r>
          </w:p>
        </w:tc>
        <w:tc>
          <w:tcPr>
            <w:tcW w:w="797" w:type="dxa"/>
            <w:tcBorders>
              <w:top w:val="nil"/>
              <w:left w:val="single" w:sz="4" w:space="0" w:color="auto"/>
              <w:bottom w:val="nil"/>
              <w:right w:val="double" w:sz="4" w:space="0" w:color="auto"/>
            </w:tcBorders>
            <w:shd w:val="clear" w:color="auto" w:fill="DAEEF3"/>
            <w:vAlign w:val="center"/>
          </w:tcPr>
          <w:p w14:paraId="466E0CD2"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7.63</w:t>
            </w:r>
          </w:p>
        </w:tc>
        <w:tc>
          <w:tcPr>
            <w:tcW w:w="1678" w:type="dxa"/>
            <w:tcBorders>
              <w:top w:val="nil"/>
              <w:left w:val="double" w:sz="4" w:space="0" w:color="auto"/>
              <w:bottom w:val="nil"/>
              <w:right w:val="single" w:sz="4" w:space="0" w:color="auto"/>
            </w:tcBorders>
            <w:shd w:val="clear" w:color="auto" w:fill="DAEEF3"/>
            <w:vAlign w:val="center"/>
          </w:tcPr>
          <w:p w14:paraId="06EEB852"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消防局主管</w:t>
            </w:r>
          </w:p>
        </w:tc>
        <w:tc>
          <w:tcPr>
            <w:tcW w:w="1259" w:type="dxa"/>
            <w:tcBorders>
              <w:top w:val="nil"/>
              <w:left w:val="single" w:sz="4" w:space="0" w:color="auto"/>
              <w:bottom w:val="nil"/>
              <w:right w:val="single" w:sz="4" w:space="0" w:color="auto"/>
            </w:tcBorders>
            <w:shd w:val="clear" w:color="auto" w:fill="DAEEF3"/>
            <w:vAlign w:val="center"/>
          </w:tcPr>
          <w:p w14:paraId="0F21E813"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sz w:val="20"/>
                <w:szCs w:val="20"/>
              </w:rPr>
              <w:t>778,591</w:t>
            </w:r>
          </w:p>
        </w:tc>
        <w:tc>
          <w:tcPr>
            <w:tcW w:w="1287" w:type="dxa"/>
            <w:tcBorders>
              <w:top w:val="nil"/>
              <w:left w:val="single" w:sz="4" w:space="0" w:color="auto"/>
              <w:bottom w:val="nil"/>
              <w:right w:val="single" w:sz="4" w:space="0" w:color="auto"/>
            </w:tcBorders>
            <w:shd w:val="clear" w:color="auto" w:fill="DAEEF3"/>
            <w:vAlign w:val="center"/>
            <w:hideMark/>
          </w:tcPr>
          <w:p w14:paraId="22D0E2EB"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olor w:val="000000"/>
                <w:sz w:val="20"/>
                <w:szCs w:val="20"/>
              </w:rPr>
              <w:t>1,799</w:t>
            </w:r>
          </w:p>
        </w:tc>
        <w:tc>
          <w:tcPr>
            <w:tcW w:w="742" w:type="dxa"/>
            <w:tcBorders>
              <w:top w:val="nil"/>
              <w:left w:val="single" w:sz="4" w:space="0" w:color="auto"/>
              <w:bottom w:val="nil"/>
              <w:right w:val="single" w:sz="4" w:space="0" w:color="auto"/>
            </w:tcBorders>
            <w:shd w:val="clear" w:color="auto" w:fill="DAEEF3"/>
            <w:vAlign w:val="center"/>
          </w:tcPr>
          <w:p w14:paraId="429E05D2"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0.</w:t>
            </w:r>
            <w:r w:rsidRPr="002E0B40">
              <w:rPr>
                <w:rFonts w:ascii="標楷體" w:eastAsia="標楷體" w:hAnsi="標楷體"/>
                <w:color w:val="000000"/>
                <w:sz w:val="20"/>
                <w:szCs w:val="20"/>
              </w:rPr>
              <w:t>23</w:t>
            </w:r>
          </w:p>
        </w:tc>
      </w:tr>
      <w:tr w:rsidR="00227DDA" w:rsidRPr="002E0B40" w14:paraId="068272D8" w14:textId="77777777" w:rsidTr="0033562D">
        <w:trPr>
          <w:trHeight w:val="510"/>
        </w:trPr>
        <w:tc>
          <w:tcPr>
            <w:tcW w:w="1693" w:type="dxa"/>
            <w:tcBorders>
              <w:top w:val="nil"/>
              <w:left w:val="single" w:sz="4" w:space="0" w:color="auto"/>
              <w:bottom w:val="single" w:sz="4" w:space="0" w:color="auto"/>
              <w:right w:val="single" w:sz="4" w:space="0" w:color="auto"/>
            </w:tcBorders>
            <w:vAlign w:val="center"/>
            <w:hideMark/>
          </w:tcPr>
          <w:p w14:paraId="41F4F0D5" w14:textId="77777777" w:rsidR="00227DDA" w:rsidRPr="002E0B40" w:rsidRDefault="00227DDA" w:rsidP="0033562D">
            <w:pPr>
              <w:overflowPunct w:val="0"/>
              <w:ind w:rightChars="-20" w:right="-48"/>
              <w:jc w:val="distribute"/>
              <w:rPr>
                <w:rFonts w:ascii="標楷體" w:eastAsia="標楷體" w:hAnsi="標楷體"/>
                <w:sz w:val="20"/>
                <w:szCs w:val="20"/>
              </w:rPr>
            </w:pPr>
            <w:r w:rsidRPr="002E0B40">
              <w:rPr>
                <w:rFonts w:ascii="標楷體" w:eastAsia="標楷體" w:hAnsi="標楷體" w:hint="eastAsia"/>
                <w:sz w:val="20"/>
                <w:szCs w:val="20"/>
              </w:rPr>
              <w:t>稅務局主管</w:t>
            </w:r>
          </w:p>
        </w:tc>
        <w:tc>
          <w:tcPr>
            <w:tcW w:w="1273" w:type="dxa"/>
            <w:tcBorders>
              <w:top w:val="nil"/>
              <w:left w:val="nil"/>
              <w:bottom w:val="single" w:sz="4" w:space="0" w:color="auto"/>
              <w:right w:val="single" w:sz="4" w:space="0" w:color="auto"/>
            </w:tcBorders>
            <w:vAlign w:val="center"/>
          </w:tcPr>
          <w:p w14:paraId="6CC7EE79"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sz w:val="20"/>
                <w:szCs w:val="20"/>
              </w:rPr>
              <w:t>137</w:t>
            </w:r>
            <w:r w:rsidRPr="002E0B40">
              <w:rPr>
                <w:rFonts w:ascii="標楷體" w:eastAsia="標楷體" w:hAnsi="標楷體"/>
                <w:sz w:val="20"/>
                <w:szCs w:val="20"/>
              </w:rPr>
              <w:t>,</w:t>
            </w:r>
            <w:r w:rsidRPr="002E0B40">
              <w:rPr>
                <w:rFonts w:ascii="標楷體" w:eastAsia="標楷體" w:hAnsi="標楷體" w:hint="eastAsia"/>
                <w:sz w:val="20"/>
                <w:szCs w:val="20"/>
              </w:rPr>
              <w:t>536</w:t>
            </w:r>
          </w:p>
        </w:tc>
        <w:tc>
          <w:tcPr>
            <w:tcW w:w="1231" w:type="dxa"/>
            <w:tcBorders>
              <w:top w:val="nil"/>
              <w:left w:val="single" w:sz="4" w:space="0" w:color="auto"/>
              <w:bottom w:val="single" w:sz="4" w:space="0" w:color="auto"/>
              <w:right w:val="single" w:sz="4" w:space="0" w:color="auto"/>
            </w:tcBorders>
            <w:vAlign w:val="center"/>
            <w:hideMark/>
          </w:tcPr>
          <w:p w14:paraId="4D1482A8"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s="細明體" w:hint="eastAsia"/>
                <w:bCs/>
                <w:kern w:val="0"/>
                <w:sz w:val="20"/>
                <w:szCs w:val="20"/>
              </w:rPr>
              <w:t>10</w:t>
            </w:r>
            <w:r w:rsidRPr="002E0B40">
              <w:rPr>
                <w:rFonts w:ascii="標楷體" w:eastAsia="標楷體" w:hAnsi="標楷體" w:hint="eastAsia"/>
                <w:color w:val="000000"/>
                <w:sz w:val="20"/>
                <w:szCs w:val="20"/>
              </w:rPr>
              <w:t>,440</w:t>
            </w:r>
          </w:p>
        </w:tc>
        <w:tc>
          <w:tcPr>
            <w:tcW w:w="797" w:type="dxa"/>
            <w:tcBorders>
              <w:top w:val="nil"/>
              <w:left w:val="single" w:sz="4" w:space="0" w:color="auto"/>
              <w:bottom w:val="single" w:sz="4" w:space="0" w:color="auto"/>
              <w:right w:val="double" w:sz="4" w:space="0" w:color="auto"/>
            </w:tcBorders>
            <w:vAlign w:val="center"/>
          </w:tcPr>
          <w:p w14:paraId="26E533AF" w14:textId="77777777" w:rsidR="00227DDA" w:rsidRPr="002E0B40" w:rsidRDefault="00227DDA" w:rsidP="0033562D">
            <w:pPr>
              <w:overflowPunct w:val="0"/>
              <w:ind w:rightChars="-10" w:right="-24"/>
              <w:jc w:val="right"/>
              <w:rPr>
                <w:rFonts w:ascii="標楷體" w:eastAsia="標楷體" w:hAnsi="標楷體"/>
                <w:color w:val="000000"/>
                <w:sz w:val="20"/>
                <w:szCs w:val="20"/>
              </w:rPr>
            </w:pPr>
            <w:r w:rsidRPr="002E0B40">
              <w:rPr>
                <w:rFonts w:ascii="標楷體" w:eastAsia="標楷體" w:hAnsi="標楷體" w:hint="eastAsia"/>
                <w:color w:val="000000"/>
                <w:sz w:val="20"/>
                <w:szCs w:val="20"/>
              </w:rPr>
              <w:t>7.59</w:t>
            </w:r>
          </w:p>
        </w:tc>
        <w:tc>
          <w:tcPr>
            <w:tcW w:w="1678" w:type="dxa"/>
            <w:tcBorders>
              <w:top w:val="nil"/>
              <w:left w:val="double" w:sz="4" w:space="0" w:color="auto"/>
              <w:bottom w:val="single" w:sz="4" w:space="0" w:color="auto"/>
              <w:right w:val="single" w:sz="4" w:space="0" w:color="auto"/>
            </w:tcBorders>
            <w:vAlign w:val="center"/>
            <w:hideMark/>
          </w:tcPr>
          <w:p w14:paraId="41FC9372" w14:textId="77777777" w:rsidR="00227DDA" w:rsidRPr="002E0B40" w:rsidRDefault="00227DDA" w:rsidP="0033562D">
            <w:pPr>
              <w:overflowPunct w:val="0"/>
              <w:snapToGrid w:val="0"/>
              <w:spacing w:line="0" w:lineRule="atLeast"/>
              <w:ind w:rightChars="-20" w:right="-48"/>
              <w:jc w:val="distribute"/>
              <w:rPr>
                <w:rFonts w:ascii="標楷體" w:eastAsia="標楷體" w:hAnsi="標楷體" w:cs="標楷體"/>
                <w:sz w:val="20"/>
                <w:szCs w:val="20"/>
              </w:rPr>
            </w:pPr>
            <w:r w:rsidRPr="002E0B40">
              <w:rPr>
                <w:rFonts w:ascii="標楷體" w:eastAsia="標楷體" w:hAnsi="標楷體" w:cs="標楷體" w:hint="eastAsia"/>
                <w:sz w:val="20"/>
                <w:szCs w:val="20"/>
              </w:rPr>
              <w:t>第二預備金</w:t>
            </w:r>
          </w:p>
          <w:p w14:paraId="11B15236" w14:textId="77777777" w:rsidR="00227DDA" w:rsidRPr="002E0B40" w:rsidRDefault="00227DDA" w:rsidP="0033562D">
            <w:pPr>
              <w:overflowPunct w:val="0"/>
              <w:snapToGrid w:val="0"/>
              <w:spacing w:line="0" w:lineRule="atLeast"/>
              <w:ind w:rightChars="-20" w:right="-48"/>
              <w:jc w:val="distribute"/>
              <w:rPr>
                <w:rFonts w:ascii="標楷體" w:eastAsia="標楷體" w:hAnsi="標楷體"/>
                <w:sz w:val="20"/>
                <w:szCs w:val="20"/>
              </w:rPr>
            </w:pPr>
            <w:r w:rsidRPr="002E0B40">
              <w:rPr>
                <w:rFonts w:ascii="標楷體" w:eastAsia="標楷體" w:hAnsi="標楷體" w:cs="標楷體" w:hint="eastAsia"/>
                <w:spacing w:val="-20"/>
                <w:sz w:val="20"/>
                <w:szCs w:val="20"/>
              </w:rPr>
              <w:t>(動支後餘額)</w:t>
            </w:r>
          </w:p>
        </w:tc>
        <w:tc>
          <w:tcPr>
            <w:tcW w:w="1259" w:type="dxa"/>
            <w:tcBorders>
              <w:top w:val="nil"/>
              <w:left w:val="single" w:sz="4" w:space="0" w:color="auto"/>
              <w:bottom w:val="single" w:sz="4" w:space="0" w:color="auto"/>
              <w:right w:val="single" w:sz="4" w:space="0" w:color="auto"/>
            </w:tcBorders>
            <w:vAlign w:val="center"/>
            <w:hideMark/>
          </w:tcPr>
          <w:p w14:paraId="5AAB9444"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color w:val="000000"/>
                <w:sz w:val="20"/>
                <w:szCs w:val="20"/>
              </w:rPr>
              <w:t>58</w:t>
            </w:r>
            <w:r w:rsidRPr="002E0B40">
              <w:rPr>
                <w:rFonts w:ascii="標楷體" w:eastAsia="標楷體" w:hAnsi="標楷體"/>
                <w:color w:val="000000"/>
                <w:sz w:val="20"/>
                <w:szCs w:val="20"/>
              </w:rPr>
              <w:t>,</w:t>
            </w:r>
            <w:r w:rsidRPr="002E0B40">
              <w:rPr>
                <w:rFonts w:ascii="標楷體" w:eastAsia="標楷體" w:hAnsi="標楷體" w:hint="eastAsia"/>
                <w:color w:val="000000"/>
                <w:sz w:val="20"/>
                <w:szCs w:val="20"/>
              </w:rPr>
              <w:t>203</w:t>
            </w:r>
          </w:p>
        </w:tc>
        <w:tc>
          <w:tcPr>
            <w:tcW w:w="1287" w:type="dxa"/>
            <w:tcBorders>
              <w:top w:val="nil"/>
              <w:left w:val="single" w:sz="4" w:space="0" w:color="auto"/>
              <w:bottom w:val="single" w:sz="4" w:space="0" w:color="auto"/>
              <w:right w:val="single" w:sz="4" w:space="0" w:color="auto"/>
            </w:tcBorders>
            <w:vAlign w:val="center"/>
            <w:hideMark/>
          </w:tcPr>
          <w:p w14:paraId="0363ECD1" w14:textId="0AE27EB3"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cs="細明體"/>
                <w:bCs/>
                <w:kern w:val="0"/>
                <w:sz w:val="20"/>
                <w:szCs w:val="20"/>
              </w:rPr>
              <w:sym w:font="Wingdings 2" w:char="F06E"/>
            </w:r>
            <w:r w:rsidRPr="002E0B40">
              <w:rPr>
                <w:rFonts w:ascii="標楷體" w:eastAsia="標楷體" w:hAnsi="標楷體" w:cs="細明體" w:hint="eastAsia"/>
                <w:bCs/>
                <w:kern w:val="0"/>
                <w:sz w:val="20"/>
                <w:szCs w:val="20"/>
              </w:rPr>
              <w:t xml:space="preserve">   58</w:t>
            </w:r>
            <w:r w:rsidRPr="002E0B40">
              <w:rPr>
                <w:rFonts w:ascii="標楷體" w:eastAsia="標楷體" w:hAnsi="標楷體" w:cs="細明體"/>
                <w:bCs/>
                <w:kern w:val="0"/>
                <w:sz w:val="20"/>
                <w:szCs w:val="20"/>
              </w:rPr>
              <w:t>,</w:t>
            </w:r>
            <w:r w:rsidRPr="002E0B40">
              <w:rPr>
                <w:rFonts w:ascii="標楷體" w:eastAsia="標楷體" w:hAnsi="標楷體" w:cs="細明體" w:hint="eastAsia"/>
                <w:bCs/>
                <w:kern w:val="0"/>
                <w:sz w:val="20"/>
                <w:szCs w:val="20"/>
              </w:rPr>
              <w:t>203</w:t>
            </w:r>
          </w:p>
        </w:tc>
        <w:tc>
          <w:tcPr>
            <w:tcW w:w="742" w:type="dxa"/>
            <w:tcBorders>
              <w:top w:val="nil"/>
              <w:left w:val="single" w:sz="4" w:space="0" w:color="auto"/>
              <w:bottom w:val="single" w:sz="4" w:space="0" w:color="auto"/>
              <w:right w:val="single" w:sz="4" w:space="0" w:color="auto"/>
            </w:tcBorders>
            <w:vAlign w:val="center"/>
            <w:hideMark/>
          </w:tcPr>
          <w:p w14:paraId="2B80C7EC" w14:textId="77777777" w:rsidR="00227DDA" w:rsidRPr="002E0B40" w:rsidRDefault="00227DDA" w:rsidP="0033562D">
            <w:pPr>
              <w:overflowPunct w:val="0"/>
              <w:ind w:rightChars="-10" w:right="-24"/>
              <w:jc w:val="right"/>
              <w:rPr>
                <w:rFonts w:ascii="標楷體" w:eastAsia="標楷體" w:hAnsi="標楷體"/>
                <w:sz w:val="20"/>
                <w:szCs w:val="20"/>
              </w:rPr>
            </w:pPr>
            <w:r w:rsidRPr="002E0B40">
              <w:rPr>
                <w:rFonts w:ascii="標楷體" w:eastAsia="標楷體" w:hAnsi="標楷體" w:hint="eastAsia"/>
                <w:color w:val="000000"/>
                <w:sz w:val="20"/>
                <w:szCs w:val="20"/>
              </w:rPr>
              <w:t>100.00</w:t>
            </w:r>
          </w:p>
        </w:tc>
      </w:tr>
      <w:tr w:rsidR="00227DDA" w:rsidRPr="002E0B40" w14:paraId="3B4BD5E4" w14:textId="77777777" w:rsidTr="0033562D">
        <w:trPr>
          <w:trHeight w:val="510"/>
        </w:trPr>
        <w:tc>
          <w:tcPr>
            <w:tcW w:w="9960" w:type="dxa"/>
            <w:gridSpan w:val="8"/>
            <w:tcBorders>
              <w:top w:val="single" w:sz="4" w:space="0" w:color="auto"/>
              <w:left w:val="nil"/>
              <w:bottom w:val="nil"/>
              <w:right w:val="nil"/>
            </w:tcBorders>
            <w:vAlign w:val="center"/>
            <w:hideMark/>
          </w:tcPr>
          <w:p w14:paraId="557C6E3B" w14:textId="77777777" w:rsidR="00227DDA" w:rsidRPr="002E0B40" w:rsidRDefault="00227DDA" w:rsidP="0033562D">
            <w:pPr>
              <w:overflowPunct w:val="0"/>
              <w:spacing w:line="0" w:lineRule="atLeast"/>
              <w:rPr>
                <w:rFonts w:ascii="標楷體" w:eastAsia="標楷體" w:hAnsi="標楷體"/>
                <w:kern w:val="0"/>
                <w:sz w:val="18"/>
                <w:szCs w:val="18"/>
              </w:rPr>
            </w:pPr>
            <w:r w:rsidRPr="002E0B40">
              <w:rPr>
                <w:rFonts w:ascii="標楷體" w:eastAsia="標楷體" w:hAnsi="標楷體" w:cs="標楷體" w:hint="eastAsia"/>
                <w:kern w:val="0"/>
                <w:sz w:val="18"/>
                <w:szCs w:val="18"/>
              </w:rPr>
              <w:t>註：</w:t>
            </w:r>
            <w:r w:rsidRPr="002E0B40">
              <w:rPr>
                <w:rFonts w:ascii="標楷體" w:eastAsia="標楷體" w:hAnsi="標楷體" w:cs="新細明體" w:hint="eastAsia"/>
                <w:kern w:val="0"/>
                <w:sz w:val="18"/>
                <w:szCs w:val="18"/>
              </w:rPr>
              <w:t>1.</w:t>
            </w:r>
            <w:r w:rsidRPr="002E0B40">
              <w:rPr>
                <w:rFonts w:ascii="標楷體" w:eastAsia="標楷體" w:hAnsi="標楷體" w:cs="標楷體" w:hint="eastAsia"/>
                <w:kern w:val="0"/>
                <w:sz w:val="18"/>
                <w:szCs w:val="18"/>
              </w:rPr>
              <w:t>經費賸餘金額欄前端所植</w:t>
            </w:r>
            <w:r w:rsidRPr="002E0B40">
              <w:rPr>
                <w:rFonts w:ascii="標楷體" w:eastAsia="標楷體" w:hAnsi="標楷體"/>
                <w:sz w:val="18"/>
                <w:szCs w:val="18"/>
              </w:rPr>
              <w:sym w:font="Wingdings 2" w:char="F06A"/>
            </w:r>
            <w:r w:rsidRPr="002E0B40">
              <w:rPr>
                <w:rFonts w:ascii="標楷體" w:eastAsia="標楷體" w:hAnsi="標楷體" w:hint="eastAsia"/>
                <w:sz w:val="18"/>
                <w:szCs w:val="18"/>
              </w:rPr>
              <w:t>～</w:t>
            </w:r>
            <w:r w:rsidRPr="002E0B40">
              <w:rPr>
                <w:rFonts w:ascii="標楷體" w:eastAsia="標楷體" w:hAnsi="標楷體"/>
                <w:sz w:val="18"/>
                <w:szCs w:val="18"/>
              </w:rPr>
              <w:sym w:font="Wingdings 2" w:char="F06E"/>
            </w:r>
            <w:r w:rsidRPr="002E0B40">
              <w:rPr>
                <w:rFonts w:ascii="標楷體" w:eastAsia="標楷體" w:hAnsi="標楷體" w:cs="標楷體" w:hint="eastAsia"/>
                <w:kern w:val="0"/>
                <w:sz w:val="18"/>
                <w:szCs w:val="18"/>
              </w:rPr>
              <w:t>，係表示金額較高之前</w:t>
            </w:r>
            <w:r w:rsidRPr="002E0B40">
              <w:rPr>
                <w:rFonts w:ascii="標楷體" w:eastAsia="標楷體" w:hAnsi="標楷體" w:cs="新細明體" w:hint="eastAsia"/>
                <w:kern w:val="0"/>
                <w:sz w:val="18"/>
                <w:szCs w:val="18"/>
              </w:rPr>
              <w:t>5</w:t>
            </w:r>
            <w:r w:rsidRPr="002E0B40">
              <w:rPr>
                <w:rFonts w:ascii="標楷體" w:eastAsia="標楷體" w:hAnsi="標楷體" w:cs="標楷體" w:hint="eastAsia"/>
                <w:kern w:val="0"/>
                <w:sz w:val="18"/>
                <w:szCs w:val="18"/>
              </w:rPr>
              <w:t>個主管機關</w:t>
            </w:r>
            <w:r w:rsidRPr="002E0B40">
              <w:rPr>
                <w:rFonts w:ascii="標楷體" w:eastAsia="標楷體" w:hAnsi="標楷體" w:cs="新細明體" w:hint="eastAsia"/>
                <w:kern w:val="0"/>
                <w:sz w:val="18"/>
                <w:szCs w:val="18"/>
              </w:rPr>
              <w:t>（</w:t>
            </w:r>
            <w:r w:rsidRPr="002E0B40">
              <w:rPr>
                <w:rFonts w:ascii="標楷體" w:eastAsia="標楷體" w:hAnsi="標楷體" w:cs="標楷體" w:hint="eastAsia"/>
                <w:kern w:val="0"/>
                <w:sz w:val="18"/>
                <w:szCs w:val="18"/>
              </w:rPr>
              <w:t>計畫</w:t>
            </w:r>
            <w:r w:rsidRPr="002E0B40">
              <w:rPr>
                <w:rFonts w:ascii="標楷體" w:eastAsia="標楷體" w:hAnsi="標楷體" w:cs="新細明體" w:hint="eastAsia"/>
                <w:kern w:val="0"/>
                <w:sz w:val="18"/>
                <w:szCs w:val="18"/>
              </w:rPr>
              <w:t>）</w:t>
            </w:r>
            <w:r w:rsidRPr="002E0B40">
              <w:rPr>
                <w:rFonts w:ascii="標楷體" w:eastAsia="標楷體" w:hAnsi="標楷體" w:cs="標楷體" w:hint="eastAsia"/>
                <w:kern w:val="0"/>
                <w:sz w:val="18"/>
                <w:szCs w:val="18"/>
              </w:rPr>
              <w:t>。</w:t>
            </w:r>
          </w:p>
          <w:p w14:paraId="219DBC41" w14:textId="77777777" w:rsidR="00227DDA" w:rsidRPr="002E0B40" w:rsidRDefault="00227DDA" w:rsidP="0033562D">
            <w:pPr>
              <w:overflowPunct w:val="0"/>
              <w:snapToGrid w:val="0"/>
              <w:spacing w:line="0" w:lineRule="atLeast"/>
              <w:rPr>
                <w:rFonts w:ascii="標楷體" w:eastAsia="標楷體" w:hAnsi="標楷體" w:cs="新細明體"/>
                <w:sz w:val="20"/>
                <w:szCs w:val="20"/>
              </w:rPr>
            </w:pPr>
            <w:r w:rsidRPr="002E0B40">
              <w:rPr>
                <w:rFonts w:ascii="標楷體" w:eastAsia="標楷體" w:hAnsi="標楷體" w:cs="新細明體" w:hint="eastAsia"/>
                <w:sz w:val="18"/>
                <w:szCs w:val="18"/>
              </w:rPr>
              <w:t xml:space="preserve">    2.</w:t>
            </w:r>
            <w:r w:rsidRPr="002E0B40">
              <w:rPr>
                <w:rFonts w:ascii="標楷體" w:eastAsia="標楷體" w:hAnsi="標楷體" w:cs="標楷體" w:hint="eastAsia"/>
                <w:sz w:val="18"/>
                <w:szCs w:val="18"/>
              </w:rPr>
              <w:t>114年度第二預備金原編列預算數6,000萬元，經縣政府核准動支179萬餘元，動支比率3.00％。</w:t>
            </w:r>
          </w:p>
        </w:tc>
      </w:tr>
    </w:tbl>
    <w:p w14:paraId="67596238" w14:textId="77777777" w:rsidR="00227DDA" w:rsidRPr="002E0B40" w:rsidRDefault="00227DDA" w:rsidP="00227DDA">
      <w:pPr>
        <w:widowControl/>
        <w:overflowPunct w:val="0"/>
        <w:jc w:val="center"/>
        <w:rPr>
          <w:rFonts w:ascii="標楷體" w:eastAsia="標楷體" w:hAnsi="標楷體" w:cs="標楷體"/>
          <w:sz w:val="18"/>
          <w:szCs w:val="18"/>
        </w:rPr>
      </w:pPr>
    </w:p>
    <w:p w14:paraId="6B19E8BD" w14:textId="77777777" w:rsidR="00227DDA" w:rsidRPr="002E0B40" w:rsidRDefault="00227DDA" w:rsidP="00227DDA">
      <w:pPr>
        <w:rPr>
          <w:rFonts w:ascii="標楷體" w:eastAsia="標楷體" w:hAnsi="標楷體" w:cs="標楷體"/>
          <w:sz w:val="18"/>
          <w:szCs w:val="18"/>
        </w:rPr>
      </w:pPr>
      <w:r w:rsidRPr="002E0B40">
        <w:rPr>
          <w:rFonts w:ascii="標楷體" w:eastAsia="標楷體" w:hAnsi="標楷體" w:cs="標楷體"/>
          <w:noProof/>
          <w:sz w:val="18"/>
          <w:szCs w:val="18"/>
        </w:rPr>
        <mc:AlternateContent>
          <mc:Choice Requires="wpg">
            <w:drawing>
              <wp:anchor distT="0" distB="0" distL="114300" distR="114300" simplePos="0" relativeHeight="251873280" behindDoc="0" locked="0" layoutInCell="1" allowOverlap="1" wp14:anchorId="16A9D600" wp14:editId="1D522D6A">
                <wp:simplePos x="0" y="0"/>
                <wp:positionH relativeFrom="column">
                  <wp:posOffset>2469</wp:posOffset>
                </wp:positionH>
                <wp:positionV relativeFrom="paragraph">
                  <wp:posOffset>4409</wp:posOffset>
                </wp:positionV>
                <wp:extent cx="6191250" cy="3889375"/>
                <wp:effectExtent l="0" t="0" r="0" b="0"/>
                <wp:wrapNone/>
                <wp:docPr id="27" name="群組 27"/>
                <wp:cNvGraphicFramePr/>
                <a:graphic xmlns:a="http://schemas.openxmlformats.org/drawingml/2006/main">
                  <a:graphicData uri="http://schemas.microsoft.com/office/word/2010/wordprocessingGroup">
                    <wpg:wgp>
                      <wpg:cNvGrpSpPr/>
                      <wpg:grpSpPr>
                        <a:xfrm>
                          <a:off x="0" y="0"/>
                          <a:ext cx="6191250" cy="3889375"/>
                          <a:chOff x="0" y="0"/>
                          <a:chExt cx="6191250" cy="3889375"/>
                        </a:xfrm>
                      </wpg:grpSpPr>
                      <wps:wsp>
                        <wps:cNvPr id="28" name="AutoShape 2"/>
                        <wps:cNvSpPr>
                          <a:spLocks noChangeArrowheads="1"/>
                        </wps:cNvSpPr>
                        <wps:spPr bwMode="auto">
                          <a:xfrm>
                            <a:off x="0" y="0"/>
                            <a:ext cx="6191250" cy="3889375"/>
                          </a:xfrm>
                          <a:prstGeom prst="plaque">
                            <a:avLst>
                              <a:gd name="adj" fmla="val 5421"/>
                            </a:avLst>
                          </a:prstGeom>
                          <a:gradFill rotWithShape="0">
                            <a:gsLst>
                              <a:gs pos="0">
                                <a:srgbClr val="A1CDF5"/>
                              </a:gs>
                              <a:gs pos="50000">
                                <a:srgbClr val="FFFFFF"/>
                              </a:gs>
                              <a:gs pos="100000">
                                <a:srgbClr val="A1CDF5"/>
                              </a:gs>
                            </a:gsLst>
                            <a:lin ang="5400000" scaled="1"/>
                          </a:gradFill>
                          <a:ln>
                            <a:noFill/>
                          </a:ln>
                        </wps:spPr>
                        <wps:bodyPr wrap="none" anchor="ctr"/>
                      </wps:wsp>
                      <wps:wsp>
                        <wps:cNvPr id="30" name="Text Box 3"/>
                        <wps:cNvSpPr txBox="1">
                          <a:spLocks noChangeArrowheads="1"/>
                        </wps:cNvSpPr>
                        <wps:spPr bwMode="auto">
                          <a:xfrm>
                            <a:off x="0" y="8546"/>
                            <a:ext cx="6121030" cy="385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02379" w14:textId="77777777" w:rsidR="00227DDA" w:rsidRPr="00F4616B" w:rsidRDefault="00227DDA" w:rsidP="00227DDA">
                              <w:pPr>
                                <w:spacing w:before="144"/>
                                <w:jc w:val="center"/>
                                <w:textAlignment w:val="baseline"/>
                                <w:rPr>
                                  <w:rFonts w:ascii="標楷體" w:eastAsia="標楷體" w:hAnsi="標楷體" w:cstheme="minorBidi"/>
                                  <w:b/>
                                  <w:bCs/>
                                  <w:color w:val="0D0D0D" w:themeColor="text1" w:themeTint="F2"/>
                                  <w:kern w:val="24"/>
                                </w:rPr>
                              </w:pPr>
                              <w:r w:rsidRPr="00F4616B">
                                <w:rPr>
                                  <w:rFonts w:ascii="標楷體" w:eastAsia="標楷體" w:hAnsi="標楷體" w:cstheme="minorBidi" w:hint="eastAsia"/>
                                  <w:b/>
                                  <w:bCs/>
                                  <w:color w:val="0D0D0D" w:themeColor="text1" w:themeTint="F2"/>
                                  <w:kern w:val="24"/>
                                </w:rPr>
                                <w:t>圖3</w:t>
                              </w:r>
                              <w:r>
                                <w:rPr>
                                  <w:rFonts w:ascii="標楷體" w:eastAsia="標楷體" w:hAnsi="標楷體" w:cstheme="minorBidi"/>
                                  <w:b/>
                                  <w:bCs/>
                                  <w:color w:val="0D0D0D" w:themeColor="text1" w:themeTint="F2"/>
                                  <w:kern w:val="24"/>
                                </w:rPr>
                                <w:t xml:space="preserve">  </w:t>
                              </w:r>
                              <w:r w:rsidRPr="00F4616B">
                                <w:rPr>
                                  <w:rFonts w:ascii="標楷體" w:eastAsia="標楷體" w:hAnsi="標楷體" w:cstheme="minorBidi" w:hint="eastAsia"/>
                                  <w:b/>
                                  <w:bCs/>
                                  <w:color w:val="0D0D0D" w:themeColor="text1" w:themeTint="F2"/>
                                  <w:kern w:val="24"/>
                                </w:rPr>
                                <w:t>歲出經費賸餘及應付保留數</w:t>
                              </w:r>
                            </w:p>
                          </w:txbxContent>
                        </wps:txbx>
                        <wps:bodyPr lIns="65855" tIns="32928" rIns="65855" bIns="32928">
                          <a:spAutoFit/>
                        </wps:bodyPr>
                      </wps:wsp>
                      <wpg:graphicFrame>
                        <wpg:cNvPr id="31" name="內容版面配置區 6"/>
                        <wpg:cNvFrPr/>
                        <wpg:xfrm>
                          <a:off x="51275" y="495656"/>
                          <a:ext cx="2986405" cy="3023870"/>
                        </wpg:xfrm>
                        <a:graphic>
                          <a:graphicData uri="http://schemas.openxmlformats.org/drawingml/2006/chart">
                            <c:chart xmlns:c="http://schemas.openxmlformats.org/drawingml/2006/chart" xmlns:r="http://schemas.openxmlformats.org/officeDocument/2006/relationships" r:id="rId19"/>
                          </a:graphicData>
                        </a:graphic>
                      </wpg:graphicFrame>
                      <wpg:graphicFrame>
                        <wpg:cNvPr id="32" name="內容版面配置區 6"/>
                        <wpg:cNvFrPr/>
                        <wpg:xfrm>
                          <a:off x="3127761" y="495656"/>
                          <a:ext cx="2986405" cy="3023870"/>
                        </wpg:xfrm>
                        <a:graphic>
                          <a:graphicData uri="http://schemas.openxmlformats.org/drawingml/2006/chart">
                            <c:chart xmlns:c="http://schemas.openxmlformats.org/drawingml/2006/chart" xmlns:r="http://schemas.openxmlformats.org/officeDocument/2006/relationships" r:id="rId20"/>
                          </a:graphicData>
                        </a:graphic>
                      </wpg:graphicFrame>
                    </wpg:wgp>
                  </a:graphicData>
                </a:graphic>
              </wp:anchor>
            </w:drawing>
          </mc:Choice>
          <mc:Fallback>
            <w:pict>
              <v:group w14:anchorId="16A9D600" id="群組 27" o:spid="_x0000_s1085" style="position:absolute;margin-left:.2pt;margin-top:.35pt;width:487.5pt;height:306.25pt;z-index:251873280" coordsize="61912,38893" o:gfxdata="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&#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">
                <v:shape id="AutoShape 2" o:spid="_x0000_s1086" type="#_x0000_t21" style="position:absolute;width:61912;height:388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" adj="1171" fillcolor="#a1cdf5" stroked="f">
                  <v:fill focus="50%" type="gradient"/>
                </v:shape>
                <v:shape id="Text Box 3" o:spid="_x0000_s1087" type="#_x0000_t202" style="position:absolute;top:85;width:61210;height:3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" filled="f" stroked="f">
                  <v:textbox style="mso-fit-shape-to-text:t" inset="1.82931mm,.91467mm,1.82931mm,.91467mm">
                    <w:txbxContent>
                      <w:p w14:paraId="23E02379" w14:textId="77777777" w:rsidR="00227DDA" w:rsidRPr="00F4616B" w:rsidRDefault="00227DDA" w:rsidP="00227DDA">
                        <w:pPr>
                          <w:spacing w:before="144"/>
                          <w:jc w:val="center"/>
                          <w:textAlignment w:val="baseline"/>
                          <w:rPr>
                            <w:rFonts w:ascii="標楷體" w:eastAsia="標楷體" w:hAnsi="標楷體" w:cstheme="minorBidi"/>
                            <w:b/>
                            <w:bCs/>
                            <w:color w:val="0D0D0D" w:themeColor="text1" w:themeTint="F2"/>
                            <w:kern w:val="24"/>
                          </w:rPr>
                        </w:pPr>
                        <w:r w:rsidRPr="00F4616B">
                          <w:rPr>
                            <w:rFonts w:ascii="標楷體" w:eastAsia="標楷體" w:hAnsi="標楷體" w:cstheme="minorBidi" w:hint="eastAsia"/>
                            <w:b/>
                            <w:bCs/>
                            <w:color w:val="0D0D0D" w:themeColor="text1" w:themeTint="F2"/>
                            <w:kern w:val="24"/>
                          </w:rPr>
                          <w:t>圖3</w:t>
                        </w:r>
                        <w:r>
                          <w:rPr>
                            <w:rFonts w:ascii="標楷體" w:eastAsia="標楷體" w:hAnsi="標楷體" w:cstheme="minorBidi"/>
                            <w:b/>
                            <w:bCs/>
                            <w:color w:val="0D0D0D" w:themeColor="text1" w:themeTint="F2"/>
                            <w:kern w:val="24"/>
                          </w:rPr>
                          <w:t xml:space="preserve">  </w:t>
                        </w:r>
                        <w:r w:rsidRPr="00F4616B">
                          <w:rPr>
                            <w:rFonts w:ascii="標楷體" w:eastAsia="標楷體" w:hAnsi="標楷體" w:cstheme="minorBidi" w:hint="eastAsia"/>
                            <w:b/>
                            <w:bCs/>
                            <w:color w:val="0D0D0D" w:themeColor="text1" w:themeTint="F2"/>
                            <w:kern w:val="24"/>
                          </w:rPr>
                          <w:t>歲出經費賸餘及應付保留數</w:t>
                        </w:r>
                      </w:p>
                    </w:txbxContent>
                  </v:textbox>
                </v:shape>
                <v:shape id="內容版面配置區 6" o:spid="_x0000_s1088" type="#_x0000_t75" style="position:absolute;left:487;top:4937;width:29871;height:30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">
                  <v:imagedata r:id="rId21" o:title=""/>
                  <o:lock v:ext="edit" aspectratio="f"/>
                </v:shape>
                <v:shape id="內容版面配置區 6" o:spid="_x0000_s1089" type="#_x0000_t75" style="position:absolute;left:31272;top:4937;width:29870;height:30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">
                  <v:imagedata r:id="rId22" o:title=""/>
                  <o:lock v:ext="edit" aspectratio="f"/>
                </v:shape>
              </v:group>
              <o:OLEObject Type="Embed" ProgID="Excel.Chart.8" ShapeID="內容版面配置區 6" DrawAspect="Content" ObjectID="_1846057016" r:id="rId23">
                <o:FieldCodes>\s</o:FieldCodes>
              </o:OLEObject>
              <o:OLEObject Type="Embed" ProgID="Excel.Chart.8" ShapeID="內容版面配置區 6" DrawAspect="Content" ObjectID="_1846057017" r:id="rId24">
                <o:FieldCodes>\s</o:FieldCodes>
              </o:OLEObject>
            </w:pict>
          </mc:Fallback>
        </mc:AlternateContent>
      </w:r>
    </w:p>
    <w:p w14:paraId="5C02982A" w14:textId="77777777" w:rsidR="00227DDA" w:rsidRPr="002E0B40" w:rsidRDefault="00227DDA" w:rsidP="00227DDA">
      <w:pPr>
        <w:tabs>
          <w:tab w:val="left" w:pos="2980"/>
        </w:tabs>
        <w:rPr>
          <w:rFonts w:ascii="標楷體" w:eastAsia="標楷體" w:hAnsi="標楷體" w:cs="標楷體"/>
          <w:sz w:val="18"/>
          <w:szCs w:val="18"/>
        </w:rPr>
      </w:pPr>
      <w:r w:rsidRPr="002E0B40">
        <w:rPr>
          <w:rFonts w:ascii="標楷體" w:eastAsia="標楷體" w:hAnsi="標楷體" w:cs="標楷體"/>
          <w:sz w:val="18"/>
          <w:szCs w:val="18"/>
        </w:rPr>
        <w:tab/>
      </w:r>
    </w:p>
    <w:p w14:paraId="6A9466AF" w14:textId="77777777" w:rsidR="00227DDA" w:rsidRPr="002E0B40" w:rsidRDefault="00227DDA" w:rsidP="00227DDA">
      <w:pPr>
        <w:rPr>
          <w:rFonts w:ascii="標楷體" w:eastAsia="標楷體" w:hAnsi="標楷體" w:cs="標楷體"/>
          <w:sz w:val="18"/>
          <w:szCs w:val="18"/>
        </w:rPr>
      </w:pPr>
    </w:p>
    <w:p w14:paraId="5A344933" w14:textId="77777777" w:rsidR="00227DDA" w:rsidRPr="002E0B40" w:rsidRDefault="00227DDA" w:rsidP="00227DDA">
      <w:pPr>
        <w:rPr>
          <w:rFonts w:ascii="標楷體" w:eastAsia="標楷體" w:hAnsi="標楷體" w:cs="標楷體"/>
          <w:sz w:val="18"/>
          <w:szCs w:val="18"/>
        </w:rPr>
      </w:pPr>
    </w:p>
    <w:p w14:paraId="22E90C82" w14:textId="77777777" w:rsidR="00227DDA" w:rsidRPr="002E0B40" w:rsidRDefault="00227DDA" w:rsidP="00227DDA">
      <w:pPr>
        <w:rPr>
          <w:rFonts w:ascii="標楷體" w:eastAsia="標楷體" w:hAnsi="標楷體" w:cs="標楷體"/>
          <w:sz w:val="18"/>
          <w:szCs w:val="18"/>
        </w:rPr>
      </w:pPr>
    </w:p>
    <w:p w14:paraId="6191AF0A" w14:textId="77777777" w:rsidR="00227DDA" w:rsidRPr="002E0B40" w:rsidRDefault="00227DDA" w:rsidP="00227DDA">
      <w:pPr>
        <w:rPr>
          <w:rFonts w:ascii="標楷體" w:eastAsia="標楷體" w:hAnsi="標楷體" w:cs="標楷體"/>
          <w:sz w:val="18"/>
          <w:szCs w:val="18"/>
        </w:rPr>
      </w:pPr>
    </w:p>
    <w:p w14:paraId="2CF50E57" w14:textId="77777777" w:rsidR="00227DDA" w:rsidRPr="002E0B40" w:rsidRDefault="00227DDA" w:rsidP="00227DDA">
      <w:pPr>
        <w:rPr>
          <w:rFonts w:ascii="標楷體" w:eastAsia="標楷體" w:hAnsi="標楷體" w:cs="標楷體"/>
          <w:sz w:val="18"/>
          <w:szCs w:val="18"/>
        </w:rPr>
      </w:pPr>
    </w:p>
    <w:p w14:paraId="5033F52C" w14:textId="77777777" w:rsidR="00227DDA" w:rsidRPr="002E0B40" w:rsidRDefault="00227DDA" w:rsidP="00227DDA">
      <w:pPr>
        <w:rPr>
          <w:rFonts w:ascii="標楷體" w:eastAsia="標楷體" w:hAnsi="標楷體" w:cs="標楷體"/>
          <w:sz w:val="18"/>
          <w:szCs w:val="18"/>
        </w:rPr>
      </w:pPr>
    </w:p>
    <w:p w14:paraId="74518374" w14:textId="77777777" w:rsidR="00227DDA" w:rsidRPr="002E0B40" w:rsidRDefault="00227DDA" w:rsidP="00227DDA">
      <w:pPr>
        <w:rPr>
          <w:rFonts w:ascii="標楷體" w:eastAsia="標楷體" w:hAnsi="標楷體" w:cs="標楷體"/>
          <w:sz w:val="18"/>
          <w:szCs w:val="18"/>
        </w:rPr>
      </w:pPr>
    </w:p>
    <w:p w14:paraId="762CFD9C" w14:textId="77777777" w:rsidR="00227DDA" w:rsidRPr="002E0B40" w:rsidRDefault="00227DDA" w:rsidP="00227DDA">
      <w:pPr>
        <w:rPr>
          <w:rFonts w:ascii="標楷體" w:eastAsia="標楷體" w:hAnsi="標楷體" w:cs="標楷體"/>
          <w:sz w:val="18"/>
          <w:szCs w:val="18"/>
        </w:rPr>
      </w:pPr>
    </w:p>
    <w:p w14:paraId="370A4F45" w14:textId="77777777" w:rsidR="00227DDA" w:rsidRPr="002E0B40" w:rsidRDefault="00227DDA" w:rsidP="00227DDA">
      <w:pPr>
        <w:rPr>
          <w:rFonts w:ascii="標楷體" w:eastAsia="標楷體" w:hAnsi="標楷體" w:cs="標楷體"/>
          <w:sz w:val="18"/>
          <w:szCs w:val="18"/>
        </w:rPr>
      </w:pPr>
    </w:p>
    <w:p w14:paraId="218FDED0" w14:textId="77777777" w:rsidR="00227DDA" w:rsidRPr="002E0B40" w:rsidRDefault="00227DDA" w:rsidP="00227DDA">
      <w:pPr>
        <w:rPr>
          <w:rFonts w:ascii="標楷體" w:eastAsia="標楷體" w:hAnsi="標楷體" w:cs="標楷體"/>
          <w:sz w:val="18"/>
          <w:szCs w:val="18"/>
        </w:rPr>
      </w:pPr>
    </w:p>
    <w:p w14:paraId="276395C0" w14:textId="77777777" w:rsidR="00227DDA" w:rsidRPr="002E0B40" w:rsidRDefault="00227DDA" w:rsidP="00227DDA">
      <w:pPr>
        <w:rPr>
          <w:rFonts w:ascii="標楷體" w:eastAsia="標楷體" w:hAnsi="標楷體" w:cs="標楷體"/>
          <w:sz w:val="18"/>
          <w:szCs w:val="18"/>
        </w:rPr>
      </w:pPr>
    </w:p>
    <w:p w14:paraId="3274A577" w14:textId="77777777" w:rsidR="00227DDA" w:rsidRPr="002E0B40" w:rsidRDefault="00227DDA" w:rsidP="00227DDA">
      <w:pPr>
        <w:rPr>
          <w:rFonts w:ascii="標楷體" w:eastAsia="標楷體" w:hAnsi="標楷體" w:cs="標楷體"/>
          <w:sz w:val="18"/>
          <w:szCs w:val="18"/>
        </w:rPr>
      </w:pPr>
    </w:p>
    <w:p w14:paraId="3FFCA158" w14:textId="77777777" w:rsidR="00227DDA" w:rsidRPr="002E0B40" w:rsidRDefault="00227DDA" w:rsidP="00227DDA">
      <w:pPr>
        <w:rPr>
          <w:rFonts w:ascii="標楷體" w:eastAsia="標楷體" w:hAnsi="標楷體" w:cs="標楷體"/>
          <w:sz w:val="18"/>
          <w:szCs w:val="18"/>
        </w:rPr>
      </w:pPr>
    </w:p>
    <w:p w14:paraId="59C68203" w14:textId="77777777" w:rsidR="00227DDA" w:rsidRPr="002E0B40" w:rsidRDefault="00227DDA" w:rsidP="00227DDA">
      <w:pPr>
        <w:rPr>
          <w:rFonts w:ascii="標楷體" w:eastAsia="標楷體" w:hAnsi="標楷體" w:cs="標楷體"/>
          <w:sz w:val="18"/>
          <w:szCs w:val="18"/>
        </w:rPr>
      </w:pPr>
    </w:p>
    <w:p w14:paraId="2F768D26" w14:textId="77777777" w:rsidR="00227DDA" w:rsidRPr="002E0B40" w:rsidRDefault="00227DDA" w:rsidP="00227DDA">
      <w:pPr>
        <w:widowControl/>
        <w:overflowPunct w:val="0"/>
        <w:jc w:val="center"/>
        <w:rPr>
          <w:rFonts w:ascii="標楷體" w:eastAsia="標楷體" w:hAnsi="標楷體"/>
          <w:sz w:val="20"/>
          <w:szCs w:val="20"/>
        </w:rPr>
      </w:pPr>
      <w:r w:rsidRPr="002E0B40">
        <w:rPr>
          <w:rFonts w:ascii="標楷體" w:eastAsia="標楷體" w:hAnsi="標楷體" w:cs="標楷體" w:hint="eastAsia"/>
          <w:sz w:val="18"/>
          <w:szCs w:val="18"/>
        </w:rPr>
        <w:br w:type="page"/>
      </w:r>
      <w:r w:rsidRPr="002E0B40">
        <w:rPr>
          <w:rFonts w:ascii="標楷體" w:eastAsia="標楷體" w:hAnsi="標楷體" w:cs="標楷體" w:hint="eastAsia"/>
          <w:b/>
          <w:bCs/>
          <w:kern w:val="0"/>
        </w:rPr>
        <w:lastRenderedPageBreak/>
        <w:t>表</w:t>
      </w:r>
      <w:r w:rsidRPr="002E0B40">
        <w:rPr>
          <w:rFonts w:ascii="標楷體" w:eastAsia="標楷體" w:hAnsi="標楷體" w:cs="新細明體" w:hint="eastAsia"/>
          <w:b/>
          <w:bCs/>
          <w:kern w:val="16"/>
        </w:rPr>
        <w:t xml:space="preserve">3　</w:t>
      </w:r>
      <w:r w:rsidRPr="002E0B40">
        <w:rPr>
          <w:rFonts w:ascii="標楷體" w:eastAsia="標楷體" w:hAnsi="標楷體" w:cs="標楷體" w:hint="eastAsia"/>
          <w:b/>
          <w:bCs/>
          <w:kern w:val="0"/>
        </w:rPr>
        <w:t>歲出應付保留數分析（原因別）</w:t>
      </w:r>
    </w:p>
    <w:tbl>
      <w:tblPr>
        <w:tblpPr w:leftFromText="180" w:rightFromText="180" w:vertAnchor="text" w:horzAnchor="margin" w:tblpY="362"/>
        <w:tblW w:w="99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57" w:type="dxa"/>
        </w:tblCellMar>
        <w:tblLook w:val="04A0" w:firstRow="1" w:lastRow="0" w:firstColumn="1" w:lastColumn="0" w:noHBand="0" w:noVBand="1"/>
      </w:tblPr>
      <w:tblGrid>
        <w:gridCol w:w="5183"/>
        <w:gridCol w:w="1063"/>
        <w:gridCol w:w="728"/>
        <w:gridCol w:w="1050"/>
        <w:gridCol w:w="952"/>
        <w:gridCol w:w="1014"/>
      </w:tblGrid>
      <w:tr w:rsidR="00227DDA" w:rsidRPr="002E0B40" w14:paraId="3D61C18C" w14:textId="77777777" w:rsidTr="00122803">
        <w:trPr>
          <w:trHeight w:val="326"/>
        </w:trPr>
        <w:tc>
          <w:tcPr>
            <w:tcW w:w="5183" w:type="dxa"/>
            <w:vMerge w:val="restart"/>
            <w:tcBorders>
              <w:top w:val="single" w:sz="4" w:space="0" w:color="auto"/>
              <w:left w:val="single" w:sz="4" w:space="0" w:color="auto"/>
              <w:bottom w:val="single" w:sz="4" w:space="0" w:color="auto"/>
              <w:right w:val="single" w:sz="4" w:space="0" w:color="auto"/>
              <w:tl2br w:val="single" w:sz="2" w:space="0" w:color="auto"/>
            </w:tcBorders>
            <w:shd w:val="clear" w:color="auto" w:fill="B6DDE8"/>
            <w:vAlign w:val="center"/>
            <w:hideMark/>
          </w:tcPr>
          <w:p w14:paraId="7211BF65" w14:textId="77777777" w:rsidR="00227DDA" w:rsidRPr="002E0B40" w:rsidRDefault="00227DDA" w:rsidP="0033562D">
            <w:pPr>
              <w:overflowPunct w:val="0"/>
              <w:spacing w:line="240" w:lineRule="atLeast"/>
              <w:jc w:val="right"/>
              <w:rPr>
                <w:rFonts w:ascii="標楷體" w:eastAsia="標楷體" w:hAnsi="標楷體" w:cs="新細明體"/>
                <w:sz w:val="20"/>
                <w:szCs w:val="20"/>
              </w:rPr>
            </w:pPr>
            <w:r w:rsidRPr="002E0B40">
              <w:rPr>
                <w:rFonts w:ascii="標楷體" w:eastAsia="標楷體" w:hAnsi="標楷體" w:cs="標楷體" w:hint="eastAsia"/>
                <w:sz w:val="20"/>
                <w:szCs w:val="20"/>
              </w:rPr>
              <w:t>經 費 種 類</w:t>
            </w:r>
          </w:p>
          <w:p w14:paraId="2DE888AB" w14:textId="77777777" w:rsidR="00227DDA" w:rsidRPr="002E0B40" w:rsidRDefault="00227DDA" w:rsidP="0033562D">
            <w:pPr>
              <w:overflowPunct w:val="0"/>
              <w:spacing w:line="240" w:lineRule="atLeast"/>
              <w:jc w:val="both"/>
              <w:rPr>
                <w:rFonts w:ascii="標楷體" w:eastAsia="標楷體" w:hAnsi="標楷體"/>
                <w:sz w:val="20"/>
                <w:szCs w:val="20"/>
              </w:rPr>
            </w:pPr>
            <w:r w:rsidRPr="002E0B40">
              <w:rPr>
                <w:rFonts w:ascii="標楷體" w:eastAsia="標楷體" w:hAnsi="標楷體" w:cs="標楷體" w:hint="eastAsia"/>
                <w:sz w:val="20"/>
                <w:szCs w:val="20"/>
              </w:rPr>
              <w:t>保 留 原 因</w:t>
            </w:r>
          </w:p>
        </w:tc>
        <w:tc>
          <w:tcPr>
            <w:tcW w:w="1791"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4CCFCF14" w14:textId="77777777" w:rsidR="00227DDA" w:rsidRPr="002E0B40" w:rsidRDefault="00227DDA" w:rsidP="00122803">
            <w:pPr>
              <w:overflowPunct w:val="0"/>
              <w:snapToGrid w:val="0"/>
              <w:spacing w:line="240" w:lineRule="atLeast"/>
              <w:jc w:val="distribute"/>
              <w:rPr>
                <w:rFonts w:ascii="標楷體" w:eastAsia="標楷體" w:hAnsi="標楷體" w:cs="標楷體"/>
                <w:sz w:val="20"/>
                <w:szCs w:val="20"/>
              </w:rPr>
            </w:pPr>
            <w:r w:rsidRPr="002E0B40">
              <w:rPr>
                <w:rFonts w:ascii="標楷體" w:eastAsia="標楷體" w:hAnsi="標楷體" w:cs="標楷體" w:hint="eastAsia"/>
                <w:sz w:val="20"/>
                <w:szCs w:val="20"/>
              </w:rPr>
              <w:t>合計</w:t>
            </w:r>
          </w:p>
        </w:tc>
        <w:tc>
          <w:tcPr>
            <w:tcW w:w="1050"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B480CA1" w14:textId="77777777" w:rsidR="00227DDA" w:rsidRPr="002E0B40" w:rsidRDefault="00227DDA" w:rsidP="0033562D">
            <w:pPr>
              <w:overflowPunct w:val="0"/>
              <w:snapToGrid w:val="0"/>
              <w:spacing w:line="240" w:lineRule="atLeast"/>
              <w:jc w:val="distribute"/>
              <w:rPr>
                <w:rFonts w:ascii="標楷體" w:eastAsia="標楷體" w:hAnsi="標楷體" w:cs="標楷體"/>
                <w:sz w:val="20"/>
                <w:szCs w:val="20"/>
              </w:rPr>
            </w:pPr>
            <w:r w:rsidRPr="002E0B40">
              <w:rPr>
                <w:rFonts w:ascii="標楷體" w:eastAsia="標楷體" w:hAnsi="標楷體" w:cs="標楷體" w:hint="eastAsia"/>
                <w:sz w:val="20"/>
                <w:szCs w:val="20"/>
              </w:rPr>
              <w:t>營繕工程</w:t>
            </w:r>
          </w:p>
        </w:tc>
        <w:tc>
          <w:tcPr>
            <w:tcW w:w="952"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76195892" w14:textId="77777777" w:rsidR="00227DDA" w:rsidRPr="002E0B40" w:rsidRDefault="00227DDA" w:rsidP="0033562D">
            <w:pPr>
              <w:overflowPunct w:val="0"/>
              <w:snapToGrid w:val="0"/>
              <w:spacing w:line="240" w:lineRule="atLeast"/>
              <w:jc w:val="distribute"/>
              <w:rPr>
                <w:rFonts w:ascii="標楷體" w:eastAsia="標楷體" w:hAnsi="標楷體" w:cs="標楷體"/>
                <w:sz w:val="20"/>
                <w:szCs w:val="20"/>
              </w:rPr>
            </w:pPr>
            <w:r w:rsidRPr="002E0B40">
              <w:rPr>
                <w:rFonts w:ascii="標楷體" w:eastAsia="標楷體" w:hAnsi="標楷體" w:cs="標楷體" w:hint="eastAsia"/>
                <w:sz w:val="20"/>
                <w:szCs w:val="20"/>
              </w:rPr>
              <w:t>財物購置</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567E24F" w14:textId="77777777" w:rsidR="00227DDA" w:rsidRPr="002E0B40" w:rsidRDefault="00227DDA" w:rsidP="0033562D">
            <w:pPr>
              <w:overflowPunct w:val="0"/>
              <w:snapToGrid w:val="0"/>
              <w:spacing w:line="240" w:lineRule="atLeast"/>
              <w:jc w:val="distribute"/>
              <w:rPr>
                <w:rFonts w:ascii="標楷體" w:eastAsia="標楷體" w:hAnsi="標楷體" w:cs="標楷體"/>
                <w:spacing w:val="-8"/>
                <w:sz w:val="20"/>
                <w:szCs w:val="20"/>
              </w:rPr>
            </w:pPr>
            <w:r w:rsidRPr="002E0B40">
              <w:rPr>
                <w:rFonts w:ascii="標楷體" w:eastAsia="標楷體" w:hAnsi="標楷體" w:cs="標楷體" w:hint="eastAsia"/>
                <w:sz w:val="20"/>
                <w:szCs w:val="20"/>
              </w:rPr>
              <w:t>其他</w:t>
            </w:r>
          </w:p>
        </w:tc>
      </w:tr>
      <w:tr w:rsidR="00227DDA" w:rsidRPr="002E0B40" w14:paraId="401D5D6B" w14:textId="77777777" w:rsidTr="0033562D">
        <w:trPr>
          <w:trHeight w:val="20"/>
        </w:trPr>
        <w:tc>
          <w:tcPr>
            <w:tcW w:w="5183" w:type="dxa"/>
            <w:vMerge/>
            <w:tcBorders>
              <w:top w:val="single" w:sz="4" w:space="0" w:color="auto"/>
              <w:left w:val="single" w:sz="4" w:space="0" w:color="auto"/>
              <w:bottom w:val="single" w:sz="4" w:space="0" w:color="auto"/>
              <w:right w:val="single" w:sz="4" w:space="0" w:color="auto"/>
            </w:tcBorders>
            <w:vAlign w:val="center"/>
            <w:hideMark/>
          </w:tcPr>
          <w:p w14:paraId="6A4AF152" w14:textId="77777777" w:rsidR="00227DDA" w:rsidRPr="002E0B40" w:rsidRDefault="00227DDA" w:rsidP="0033562D">
            <w:pPr>
              <w:widowControl/>
              <w:overflowPunct w:val="0"/>
              <w:rPr>
                <w:rFonts w:ascii="標楷體" w:eastAsia="標楷體" w:hAnsi="標楷體"/>
                <w:sz w:val="20"/>
                <w:szCs w:val="20"/>
              </w:rPr>
            </w:pPr>
          </w:p>
        </w:tc>
        <w:tc>
          <w:tcPr>
            <w:tcW w:w="1063"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818D258" w14:textId="77777777" w:rsidR="00227DDA" w:rsidRPr="002E0B40" w:rsidRDefault="00227DDA" w:rsidP="0033562D">
            <w:pPr>
              <w:overflowPunct w:val="0"/>
              <w:snapToGrid w:val="0"/>
              <w:spacing w:line="240" w:lineRule="atLeast"/>
              <w:jc w:val="distribute"/>
              <w:rPr>
                <w:rFonts w:ascii="標楷體" w:eastAsia="標楷體" w:hAnsi="標楷體"/>
                <w:sz w:val="20"/>
                <w:szCs w:val="20"/>
              </w:rPr>
            </w:pPr>
            <w:r w:rsidRPr="002E0B40">
              <w:rPr>
                <w:rFonts w:ascii="標楷體" w:eastAsia="標楷體" w:hAnsi="標楷體" w:cs="標楷體" w:hint="eastAsia"/>
                <w:sz w:val="20"/>
                <w:szCs w:val="20"/>
              </w:rPr>
              <w:t>金額</w:t>
            </w:r>
          </w:p>
        </w:tc>
        <w:tc>
          <w:tcPr>
            <w:tcW w:w="72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4B4A67F7" w14:textId="77777777" w:rsidR="00227DDA" w:rsidRPr="002E0B40" w:rsidRDefault="00227DDA" w:rsidP="0033562D">
            <w:pPr>
              <w:overflowPunct w:val="0"/>
              <w:snapToGrid w:val="0"/>
              <w:spacing w:line="240" w:lineRule="atLeast"/>
              <w:jc w:val="distribute"/>
              <w:rPr>
                <w:rFonts w:ascii="標楷體" w:eastAsia="標楷體" w:hAnsi="標楷體"/>
                <w:sz w:val="20"/>
                <w:szCs w:val="20"/>
              </w:rPr>
            </w:pPr>
            <w:r w:rsidRPr="002E0B40">
              <w:rPr>
                <w:rFonts w:ascii="標楷體" w:eastAsia="標楷體" w:hAnsi="標楷體" w:hint="eastAsia"/>
                <w:sz w:val="20"/>
                <w:szCs w:val="20"/>
              </w:rPr>
              <w:t>占比</w:t>
            </w:r>
          </w:p>
        </w:tc>
        <w:tc>
          <w:tcPr>
            <w:tcW w:w="1050" w:type="dxa"/>
            <w:vMerge/>
            <w:tcBorders>
              <w:top w:val="single" w:sz="4" w:space="0" w:color="auto"/>
              <w:left w:val="single" w:sz="4" w:space="0" w:color="auto"/>
              <w:bottom w:val="single" w:sz="4" w:space="0" w:color="auto"/>
              <w:right w:val="single" w:sz="4" w:space="0" w:color="auto"/>
            </w:tcBorders>
            <w:vAlign w:val="center"/>
            <w:hideMark/>
          </w:tcPr>
          <w:p w14:paraId="00833B16" w14:textId="77777777" w:rsidR="00227DDA" w:rsidRPr="002E0B40" w:rsidRDefault="00227DDA" w:rsidP="0033562D">
            <w:pPr>
              <w:widowControl/>
              <w:overflowPunct w:val="0"/>
              <w:rPr>
                <w:rFonts w:ascii="標楷體" w:eastAsia="標楷體" w:hAnsi="標楷體" w:cs="標楷體"/>
                <w:sz w:val="20"/>
                <w:szCs w:val="20"/>
              </w:rPr>
            </w:pPr>
          </w:p>
        </w:tc>
        <w:tc>
          <w:tcPr>
            <w:tcW w:w="952" w:type="dxa"/>
            <w:vMerge/>
            <w:tcBorders>
              <w:top w:val="single" w:sz="4" w:space="0" w:color="auto"/>
              <w:left w:val="single" w:sz="4" w:space="0" w:color="auto"/>
              <w:bottom w:val="single" w:sz="4" w:space="0" w:color="auto"/>
              <w:right w:val="single" w:sz="4" w:space="0" w:color="auto"/>
            </w:tcBorders>
            <w:vAlign w:val="center"/>
            <w:hideMark/>
          </w:tcPr>
          <w:p w14:paraId="457E71FD" w14:textId="77777777" w:rsidR="00227DDA" w:rsidRPr="002E0B40" w:rsidRDefault="00227DDA" w:rsidP="0033562D">
            <w:pPr>
              <w:widowControl/>
              <w:overflowPunct w:val="0"/>
              <w:rPr>
                <w:rFonts w:ascii="標楷體" w:eastAsia="標楷體" w:hAnsi="標楷體" w:cs="標楷體"/>
                <w:sz w:val="20"/>
                <w:szCs w:val="20"/>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1EE7DD31" w14:textId="77777777" w:rsidR="00227DDA" w:rsidRPr="002E0B40" w:rsidRDefault="00227DDA" w:rsidP="0033562D">
            <w:pPr>
              <w:widowControl/>
              <w:overflowPunct w:val="0"/>
              <w:rPr>
                <w:rFonts w:ascii="標楷體" w:eastAsia="標楷體" w:hAnsi="標楷體" w:cs="標楷體"/>
                <w:spacing w:val="-8"/>
                <w:sz w:val="20"/>
                <w:szCs w:val="20"/>
              </w:rPr>
            </w:pPr>
          </w:p>
        </w:tc>
      </w:tr>
      <w:tr w:rsidR="00227DDA" w:rsidRPr="002E0B40" w14:paraId="2087156C" w14:textId="77777777" w:rsidTr="0033562D">
        <w:trPr>
          <w:trHeight w:hRule="exact" w:val="624"/>
        </w:trPr>
        <w:tc>
          <w:tcPr>
            <w:tcW w:w="5183" w:type="dxa"/>
            <w:tcBorders>
              <w:top w:val="single" w:sz="4" w:space="0" w:color="auto"/>
              <w:left w:val="single" w:sz="4" w:space="0" w:color="auto"/>
              <w:bottom w:val="nil"/>
              <w:right w:val="single" w:sz="4" w:space="0" w:color="auto"/>
            </w:tcBorders>
            <w:shd w:val="clear" w:color="auto" w:fill="FFFFFF"/>
            <w:vAlign w:val="center"/>
            <w:hideMark/>
          </w:tcPr>
          <w:p w14:paraId="4195A9B0" w14:textId="77777777" w:rsidR="00227DDA" w:rsidRPr="002E0B40" w:rsidRDefault="00227DDA" w:rsidP="0033562D">
            <w:pPr>
              <w:overflowPunct w:val="0"/>
              <w:spacing w:line="0" w:lineRule="atLeast"/>
              <w:ind w:rightChars="483" w:right="1159"/>
              <w:jc w:val="distribute"/>
              <w:rPr>
                <w:rFonts w:ascii="標楷體" w:eastAsia="標楷體" w:hAnsi="標楷體" w:cs="新細明體"/>
                <w:b/>
                <w:color w:val="000000"/>
                <w:sz w:val="20"/>
                <w:szCs w:val="20"/>
              </w:rPr>
            </w:pPr>
            <w:r w:rsidRPr="002E0B40">
              <w:rPr>
                <w:rFonts w:ascii="標楷體" w:eastAsia="標楷體" w:hAnsi="標楷體" w:hint="eastAsia"/>
                <w:b/>
                <w:color w:val="000000"/>
                <w:sz w:val="20"/>
                <w:szCs w:val="20"/>
              </w:rPr>
              <w:t xml:space="preserve">          合計</w:t>
            </w:r>
          </w:p>
        </w:tc>
        <w:tc>
          <w:tcPr>
            <w:tcW w:w="1063" w:type="dxa"/>
            <w:tcBorders>
              <w:top w:val="single" w:sz="4" w:space="0" w:color="auto"/>
              <w:left w:val="single" w:sz="4" w:space="0" w:color="auto"/>
              <w:bottom w:val="nil"/>
              <w:right w:val="single" w:sz="4" w:space="0" w:color="auto"/>
            </w:tcBorders>
            <w:shd w:val="clear" w:color="auto" w:fill="FFFFFF"/>
            <w:vAlign w:val="center"/>
          </w:tcPr>
          <w:p w14:paraId="259B9A48" w14:textId="77777777" w:rsidR="00227DDA" w:rsidRPr="002E0B40" w:rsidRDefault="00227DDA" w:rsidP="0033562D">
            <w:pPr>
              <w:overflowPunct w:val="0"/>
              <w:spacing w:line="0" w:lineRule="atLeast"/>
              <w:jc w:val="right"/>
              <w:rPr>
                <w:rFonts w:ascii="標楷體" w:eastAsia="標楷體" w:hAnsi="標楷體"/>
                <w:b/>
                <w:color w:val="000000"/>
                <w:sz w:val="20"/>
                <w:szCs w:val="20"/>
              </w:rPr>
            </w:pPr>
            <w:r w:rsidRPr="002E0B40">
              <w:rPr>
                <w:rFonts w:ascii="標楷體" w:eastAsia="標楷體" w:hAnsi="標楷體" w:hint="eastAsia"/>
                <w:b/>
                <w:noProof/>
                <w:sz w:val="20"/>
              </w:rPr>
              <w:t>4,870,006</w:t>
            </w:r>
          </w:p>
        </w:tc>
        <w:tc>
          <w:tcPr>
            <w:tcW w:w="728" w:type="dxa"/>
            <w:tcBorders>
              <w:top w:val="single" w:sz="4" w:space="0" w:color="auto"/>
              <w:left w:val="single" w:sz="4" w:space="0" w:color="auto"/>
              <w:bottom w:val="nil"/>
              <w:right w:val="single" w:sz="4" w:space="0" w:color="auto"/>
            </w:tcBorders>
            <w:shd w:val="clear" w:color="auto" w:fill="FFFFFF"/>
            <w:vAlign w:val="center"/>
            <w:hideMark/>
          </w:tcPr>
          <w:p w14:paraId="5D7A91B9" w14:textId="77777777" w:rsidR="00227DDA" w:rsidRPr="002E0B40" w:rsidRDefault="00227DDA" w:rsidP="0033562D">
            <w:pPr>
              <w:overflowPunct w:val="0"/>
              <w:spacing w:line="0" w:lineRule="atLeast"/>
              <w:jc w:val="right"/>
              <w:rPr>
                <w:rFonts w:ascii="標楷體" w:eastAsia="標楷體" w:hAnsi="標楷體" w:cs="新細明體"/>
                <w:b/>
                <w:color w:val="000000"/>
                <w:sz w:val="20"/>
                <w:szCs w:val="20"/>
              </w:rPr>
            </w:pPr>
            <w:r w:rsidRPr="002E0B40">
              <w:rPr>
                <w:rFonts w:ascii="標楷體" w:eastAsia="標楷體" w:hAnsi="標楷體" w:hint="eastAsia"/>
                <w:b/>
                <w:color w:val="000000"/>
                <w:sz w:val="20"/>
                <w:szCs w:val="20"/>
              </w:rPr>
              <w:t>100.00</w:t>
            </w:r>
          </w:p>
        </w:tc>
        <w:tc>
          <w:tcPr>
            <w:tcW w:w="1050" w:type="dxa"/>
            <w:tcBorders>
              <w:top w:val="single" w:sz="4" w:space="0" w:color="auto"/>
              <w:left w:val="single" w:sz="4" w:space="0" w:color="auto"/>
              <w:bottom w:val="nil"/>
              <w:right w:val="single" w:sz="4" w:space="0" w:color="auto"/>
            </w:tcBorders>
            <w:shd w:val="clear" w:color="auto" w:fill="FFFFFF"/>
            <w:vAlign w:val="center"/>
            <w:hideMark/>
          </w:tcPr>
          <w:p w14:paraId="423550A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b/>
                <w:color w:val="000000"/>
                <w:sz w:val="20"/>
                <w:szCs w:val="20"/>
              </w:rPr>
              <w:t>4</w:t>
            </w:r>
            <w:r w:rsidRPr="002E0B40">
              <w:rPr>
                <w:rFonts w:ascii="標楷體" w:eastAsia="標楷體" w:hAnsi="標楷體"/>
                <w:b/>
                <w:color w:val="000000"/>
                <w:sz w:val="20"/>
                <w:szCs w:val="20"/>
              </w:rPr>
              <w:t>,</w:t>
            </w:r>
            <w:r w:rsidRPr="002E0B40">
              <w:rPr>
                <w:rFonts w:ascii="標楷體" w:eastAsia="標楷體" w:hAnsi="標楷體" w:hint="eastAsia"/>
                <w:b/>
                <w:color w:val="000000"/>
                <w:sz w:val="20"/>
                <w:szCs w:val="20"/>
              </w:rPr>
              <w:t>173,223</w:t>
            </w:r>
            <w:r w:rsidRPr="002E0B40">
              <w:rPr>
                <w:rFonts w:ascii="標楷體" w:eastAsia="標楷體" w:hAnsi="標楷體" w:hint="eastAsia"/>
                <w:color w:val="000000"/>
                <w:sz w:val="20"/>
                <w:szCs w:val="20"/>
              </w:rPr>
              <w:t>(85.69％)</w:t>
            </w:r>
          </w:p>
        </w:tc>
        <w:tc>
          <w:tcPr>
            <w:tcW w:w="952" w:type="dxa"/>
            <w:tcBorders>
              <w:top w:val="single" w:sz="4" w:space="0" w:color="auto"/>
              <w:left w:val="single" w:sz="4" w:space="0" w:color="auto"/>
              <w:bottom w:val="nil"/>
              <w:right w:val="single" w:sz="4" w:space="0" w:color="auto"/>
            </w:tcBorders>
            <w:shd w:val="clear" w:color="auto" w:fill="FFFFFF"/>
            <w:vAlign w:val="center"/>
            <w:hideMark/>
          </w:tcPr>
          <w:p w14:paraId="12650153" w14:textId="77777777" w:rsidR="00227DDA" w:rsidRPr="002E0B40" w:rsidRDefault="00227DDA" w:rsidP="0033562D">
            <w:pPr>
              <w:overflowPunct w:val="0"/>
              <w:spacing w:line="0" w:lineRule="atLeast"/>
              <w:jc w:val="right"/>
              <w:rPr>
                <w:rFonts w:ascii="標楷體" w:eastAsia="標楷體" w:hAnsi="標楷體"/>
                <w:b/>
                <w:color w:val="000000"/>
                <w:sz w:val="20"/>
                <w:szCs w:val="20"/>
              </w:rPr>
            </w:pPr>
            <w:r w:rsidRPr="002E0B40">
              <w:rPr>
                <w:rFonts w:ascii="標楷體" w:eastAsia="標楷體" w:hAnsi="標楷體" w:hint="eastAsia"/>
                <w:b/>
                <w:color w:val="000000"/>
                <w:sz w:val="20"/>
                <w:szCs w:val="20"/>
              </w:rPr>
              <w:t>55,440</w:t>
            </w:r>
          </w:p>
          <w:p w14:paraId="47F08606"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(1.14％)</w:t>
            </w:r>
          </w:p>
        </w:tc>
        <w:tc>
          <w:tcPr>
            <w:tcW w:w="1014" w:type="dxa"/>
            <w:tcBorders>
              <w:top w:val="single" w:sz="4" w:space="0" w:color="auto"/>
              <w:left w:val="single" w:sz="4" w:space="0" w:color="auto"/>
              <w:bottom w:val="nil"/>
              <w:right w:val="single" w:sz="4" w:space="0" w:color="auto"/>
            </w:tcBorders>
            <w:shd w:val="clear" w:color="auto" w:fill="FFFFFF"/>
            <w:vAlign w:val="center"/>
            <w:hideMark/>
          </w:tcPr>
          <w:p w14:paraId="715268D9" w14:textId="77777777" w:rsidR="00227DDA" w:rsidRPr="002E0B40" w:rsidRDefault="00227DDA" w:rsidP="0033562D">
            <w:pPr>
              <w:overflowPunct w:val="0"/>
              <w:spacing w:line="0" w:lineRule="atLeast"/>
              <w:jc w:val="right"/>
              <w:rPr>
                <w:rFonts w:ascii="標楷體" w:eastAsia="標楷體" w:hAnsi="標楷體"/>
                <w:b/>
                <w:color w:val="000000"/>
                <w:sz w:val="20"/>
                <w:szCs w:val="20"/>
              </w:rPr>
            </w:pPr>
            <w:r w:rsidRPr="002E0B40">
              <w:rPr>
                <w:rFonts w:ascii="標楷體" w:eastAsia="標楷體" w:hAnsi="標楷體" w:hint="eastAsia"/>
                <w:b/>
                <w:color w:val="000000"/>
                <w:sz w:val="20"/>
                <w:szCs w:val="20"/>
              </w:rPr>
              <w:t>641,343</w:t>
            </w:r>
          </w:p>
          <w:p w14:paraId="018D306A"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(13.17％)</w:t>
            </w:r>
          </w:p>
        </w:tc>
      </w:tr>
      <w:tr w:rsidR="00227DDA" w:rsidRPr="002E0B40" w14:paraId="63BBF66D" w14:textId="77777777" w:rsidTr="0033562D">
        <w:trPr>
          <w:trHeight w:hRule="exact" w:val="397"/>
        </w:trPr>
        <w:tc>
          <w:tcPr>
            <w:tcW w:w="5183" w:type="dxa"/>
            <w:tcBorders>
              <w:top w:val="nil"/>
              <w:left w:val="single" w:sz="4" w:space="0" w:color="auto"/>
              <w:bottom w:val="nil"/>
              <w:right w:val="single" w:sz="4" w:space="0" w:color="auto"/>
            </w:tcBorders>
            <w:shd w:val="clear" w:color="auto" w:fill="DAEEF3"/>
            <w:vAlign w:val="center"/>
            <w:hideMark/>
          </w:tcPr>
          <w:p w14:paraId="794D8B93"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1.工程規劃設計中、或變更設計中、或施工中尚未完工。</w:t>
            </w:r>
          </w:p>
        </w:tc>
        <w:tc>
          <w:tcPr>
            <w:tcW w:w="1063" w:type="dxa"/>
            <w:tcBorders>
              <w:top w:val="nil"/>
              <w:left w:val="single" w:sz="4" w:space="0" w:color="auto"/>
              <w:bottom w:val="nil"/>
              <w:right w:val="single" w:sz="4" w:space="0" w:color="auto"/>
            </w:tcBorders>
            <w:shd w:val="clear" w:color="auto" w:fill="DAEEF3"/>
            <w:vAlign w:val="center"/>
          </w:tcPr>
          <w:p w14:paraId="2EF08CB6"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2,325,909</w:t>
            </w:r>
          </w:p>
        </w:tc>
        <w:tc>
          <w:tcPr>
            <w:tcW w:w="728" w:type="dxa"/>
            <w:tcBorders>
              <w:top w:val="nil"/>
              <w:left w:val="single" w:sz="4" w:space="0" w:color="auto"/>
              <w:bottom w:val="nil"/>
              <w:right w:val="single" w:sz="4" w:space="0" w:color="auto"/>
            </w:tcBorders>
            <w:shd w:val="clear" w:color="auto" w:fill="DAEEF3"/>
            <w:vAlign w:val="center"/>
            <w:hideMark/>
          </w:tcPr>
          <w:p w14:paraId="5D52FF8D"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47.76</w:t>
            </w:r>
          </w:p>
        </w:tc>
        <w:tc>
          <w:tcPr>
            <w:tcW w:w="1050" w:type="dxa"/>
            <w:tcBorders>
              <w:top w:val="nil"/>
              <w:left w:val="single" w:sz="4" w:space="0" w:color="auto"/>
              <w:bottom w:val="nil"/>
              <w:right w:val="single" w:sz="4" w:space="0" w:color="auto"/>
            </w:tcBorders>
            <w:shd w:val="clear" w:color="auto" w:fill="DAEEF3"/>
            <w:vAlign w:val="center"/>
            <w:hideMark/>
          </w:tcPr>
          <w:p w14:paraId="5422B178"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2,178,200</w:t>
            </w:r>
          </w:p>
        </w:tc>
        <w:tc>
          <w:tcPr>
            <w:tcW w:w="952" w:type="dxa"/>
            <w:tcBorders>
              <w:top w:val="nil"/>
              <w:left w:val="single" w:sz="4" w:space="0" w:color="auto"/>
              <w:bottom w:val="nil"/>
              <w:right w:val="single" w:sz="4" w:space="0" w:color="auto"/>
            </w:tcBorders>
            <w:shd w:val="clear" w:color="auto" w:fill="DAEEF3"/>
            <w:vAlign w:val="center"/>
            <w:hideMark/>
          </w:tcPr>
          <w:p w14:paraId="51FF1BFD"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41,550</w:t>
            </w:r>
          </w:p>
        </w:tc>
        <w:tc>
          <w:tcPr>
            <w:tcW w:w="1014" w:type="dxa"/>
            <w:tcBorders>
              <w:top w:val="nil"/>
              <w:left w:val="single" w:sz="4" w:space="0" w:color="auto"/>
              <w:bottom w:val="nil"/>
              <w:right w:val="single" w:sz="4" w:space="0" w:color="auto"/>
            </w:tcBorders>
            <w:shd w:val="clear" w:color="auto" w:fill="DAEEF3"/>
            <w:vAlign w:val="center"/>
            <w:hideMark/>
          </w:tcPr>
          <w:p w14:paraId="42E1991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106,158</w:t>
            </w:r>
          </w:p>
        </w:tc>
      </w:tr>
      <w:tr w:rsidR="00227DDA" w:rsidRPr="002E0B40" w14:paraId="2D581BBC" w14:textId="77777777" w:rsidTr="0033562D">
        <w:trPr>
          <w:trHeight w:hRule="exact" w:val="567"/>
        </w:trPr>
        <w:tc>
          <w:tcPr>
            <w:tcW w:w="5183" w:type="dxa"/>
            <w:tcBorders>
              <w:top w:val="nil"/>
              <w:left w:val="single" w:sz="4" w:space="0" w:color="auto"/>
              <w:bottom w:val="nil"/>
              <w:right w:val="single" w:sz="4" w:space="0" w:color="auto"/>
            </w:tcBorders>
            <w:vAlign w:val="center"/>
            <w:hideMark/>
          </w:tcPr>
          <w:p w14:paraId="3CE9AE55"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2.工程款、用地取得補償費或預付款等尚未檢據核銷，或未完成結報手續。</w:t>
            </w:r>
          </w:p>
        </w:tc>
        <w:tc>
          <w:tcPr>
            <w:tcW w:w="1063" w:type="dxa"/>
            <w:tcBorders>
              <w:top w:val="nil"/>
              <w:left w:val="single" w:sz="4" w:space="0" w:color="auto"/>
              <w:bottom w:val="nil"/>
              <w:right w:val="single" w:sz="4" w:space="0" w:color="auto"/>
            </w:tcBorders>
            <w:vAlign w:val="center"/>
          </w:tcPr>
          <w:p w14:paraId="6BD1BA95"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739,928</w:t>
            </w:r>
          </w:p>
        </w:tc>
        <w:tc>
          <w:tcPr>
            <w:tcW w:w="728" w:type="dxa"/>
            <w:tcBorders>
              <w:top w:val="nil"/>
              <w:left w:val="single" w:sz="4" w:space="0" w:color="auto"/>
              <w:bottom w:val="nil"/>
              <w:right w:val="single" w:sz="4" w:space="0" w:color="auto"/>
            </w:tcBorders>
            <w:vAlign w:val="center"/>
            <w:hideMark/>
          </w:tcPr>
          <w:p w14:paraId="67EFDFCF"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15.19</w:t>
            </w:r>
          </w:p>
        </w:tc>
        <w:tc>
          <w:tcPr>
            <w:tcW w:w="1050" w:type="dxa"/>
            <w:tcBorders>
              <w:top w:val="nil"/>
              <w:left w:val="single" w:sz="4" w:space="0" w:color="auto"/>
              <w:bottom w:val="nil"/>
              <w:right w:val="single" w:sz="4" w:space="0" w:color="auto"/>
            </w:tcBorders>
            <w:vAlign w:val="center"/>
            <w:hideMark/>
          </w:tcPr>
          <w:p w14:paraId="786A07CD"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739,368</w:t>
            </w:r>
          </w:p>
        </w:tc>
        <w:tc>
          <w:tcPr>
            <w:tcW w:w="952" w:type="dxa"/>
            <w:tcBorders>
              <w:top w:val="nil"/>
              <w:left w:val="single" w:sz="4" w:space="0" w:color="auto"/>
              <w:bottom w:val="nil"/>
              <w:right w:val="single" w:sz="4" w:space="0" w:color="auto"/>
            </w:tcBorders>
            <w:vAlign w:val="center"/>
            <w:hideMark/>
          </w:tcPr>
          <w:p w14:paraId="16BA2A21"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vAlign w:val="center"/>
            <w:hideMark/>
          </w:tcPr>
          <w:p w14:paraId="7EEEE1C4"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560</w:t>
            </w:r>
          </w:p>
        </w:tc>
      </w:tr>
      <w:tr w:rsidR="00227DDA" w:rsidRPr="002E0B40" w14:paraId="718B05EF" w14:textId="77777777" w:rsidTr="0033562D">
        <w:trPr>
          <w:trHeight w:hRule="exact" w:val="567"/>
        </w:trPr>
        <w:tc>
          <w:tcPr>
            <w:tcW w:w="5183" w:type="dxa"/>
            <w:tcBorders>
              <w:top w:val="nil"/>
              <w:left w:val="single" w:sz="4" w:space="0" w:color="auto"/>
              <w:bottom w:val="nil"/>
              <w:right w:val="single" w:sz="4" w:space="0" w:color="auto"/>
            </w:tcBorders>
            <w:shd w:val="clear" w:color="auto" w:fill="DAEEF3"/>
            <w:vAlign w:val="center"/>
            <w:hideMark/>
          </w:tcPr>
          <w:p w14:paraId="282CB4C5"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3.計畫前置規劃作業延宕、或提報送審作業遲延、未於年度內辦理完成。</w:t>
            </w:r>
          </w:p>
        </w:tc>
        <w:tc>
          <w:tcPr>
            <w:tcW w:w="1063" w:type="dxa"/>
            <w:tcBorders>
              <w:top w:val="nil"/>
              <w:left w:val="single" w:sz="4" w:space="0" w:color="auto"/>
              <w:bottom w:val="nil"/>
              <w:right w:val="single" w:sz="4" w:space="0" w:color="auto"/>
            </w:tcBorders>
            <w:shd w:val="clear" w:color="auto" w:fill="DAEEF3"/>
            <w:vAlign w:val="center"/>
          </w:tcPr>
          <w:p w14:paraId="561FA941"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548,814</w:t>
            </w:r>
          </w:p>
        </w:tc>
        <w:tc>
          <w:tcPr>
            <w:tcW w:w="728" w:type="dxa"/>
            <w:tcBorders>
              <w:top w:val="nil"/>
              <w:left w:val="single" w:sz="4" w:space="0" w:color="auto"/>
              <w:bottom w:val="nil"/>
              <w:right w:val="single" w:sz="4" w:space="0" w:color="auto"/>
            </w:tcBorders>
            <w:shd w:val="clear" w:color="auto" w:fill="DAEEF3"/>
            <w:vAlign w:val="center"/>
            <w:hideMark/>
          </w:tcPr>
          <w:p w14:paraId="17AD0B97"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11.27</w:t>
            </w:r>
          </w:p>
        </w:tc>
        <w:tc>
          <w:tcPr>
            <w:tcW w:w="1050" w:type="dxa"/>
            <w:tcBorders>
              <w:top w:val="nil"/>
              <w:left w:val="single" w:sz="4" w:space="0" w:color="auto"/>
              <w:bottom w:val="nil"/>
              <w:right w:val="single" w:sz="4" w:space="0" w:color="auto"/>
            </w:tcBorders>
            <w:shd w:val="clear" w:color="auto" w:fill="DAEEF3"/>
            <w:vAlign w:val="center"/>
            <w:hideMark/>
          </w:tcPr>
          <w:p w14:paraId="64A265B0"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330,956</w:t>
            </w:r>
          </w:p>
        </w:tc>
        <w:tc>
          <w:tcPr>
            <w:tcW w:w="952" w:type="dxa"/>
            <w:tcBorders>
              <w:top w:val="nil"/>
              <w:left w:val="single" w:sz="4" w:space="0" w:color="auto"/>
              <w:bottom w:val="nil"/>
              <w:right w:val="single" w:sz="4" w:space="0" w:color="auto"/>
            </w:tcBorders>
            <w:shd w:val="clear" w:color="auto" w:fill="DAEEF3"/>
            <w:vAlign w:val="center"/>
          </w:tcPr>
          <w:p w14:paraId="4523F5D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13,730</w:t>
            </w:r>
          </w:p>
        </w:tc>
        <w:tc>
          <w:tcPr>
            <w:tcW w:w="1014" w:type="dxa"/>
            <w:tcBorders>
              <w:top w:val="nil"/>
              <w:left w:val="single" w:sz="4" w:space="0" w:color="auto"/>
              <w:bottom w:val="nil"/>
              <w:right w:val="single" w:sz="4" w:space="0" w:color="auto"/>
            </w:tcBorders>
            <w:shd w:val="clear" w:color="auto" w:fill="DAEEF3"/>
            <w:vAlign w:val="center"/>
            <w:hideMark/>
          </w:tcPr>
          <w:p w14:paraId="0F9C12D4"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204,127</w:t>
            </w:r>
          </w:p>
        </w:tc>
      </w:tr>
      <w:tr w:rsidR="00227DDA" w:rsidRPr="002E0B40" w14:paraId="008E2D94" w14:textId="77777777" w:rsidTr="0033562D">
        <w:trPr>
          <w:trHeight w:hRule="exact" w:val="794"/>
        </w:trPr>
        <w:tc>
          <w:tcPr>
            <w:tcW w:w="5183" w:type="dxa"/>
            <w:tcBorders>
              <w:top w:val="nil"/>
              <w:left w:val="single" w:sz="4" w:space="0" w:color="auto"/>
              <w:bottom w:val="nil"/>
              <w:right w:val="single" w:sz="4" w:space="0" w:color="auto"/>
            </w:tcBorders>
            <w:vAlign w:val="center"/>
            <w:hideMark/>
          </w:tcPr>
          <w:p w14:paraId="7D6FA77E"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4.經費支用辦法尚未確定、或計畫歷經多次招標未成、或工程因承包商營運問題，或與承包商訴訟中及其他應付款尚待支付。</w:t>
            </w:r>
          </w:p>
        </w:tc>
        <w:tc>
          <w:tcPr>
            <w:tcW w:w="1063" w:type="dxa"/>
            <w:tcBorders>
              <w:top w:val="nil"/>
              <w:left w:val="single" w:sz="4" w:space="0" w:color="auto"/>
              <w:bottom w:val="nil"/>
              <w:right w:val="single" w:sz="4" w:space="0" w:color="auto"/>
            </w:tcBorders>
            <w:vAlign w:val="center"/>
          </w:tcPr>
          <w:p w14:paraId="3F798EC6"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456,833</w:t>
            </w:r>
          </w:p>
        </w:tc>
        <w:tc>
          <w:tcPr>
            <w:tcW w:w="728" w:type="dxa"/>
            <w:tcBorders>
              <w:top w:val="nil"/>
              <w:left w:val="single" w:sz="4" w:space="0" w:color="auto"/>
              <w:bottom w:val="nil"/>
              <w:right w:val="single" w:sz="4" w:space="0" w:color="auto"/>
            </w:tcBorders>
            <w:vAlign w:val="center"/>
            <w:hideMark/>
          </w:tcPr>
          <w:p w14:paraId="35672177"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9.38</w:t>
            </w:r>
          </w:p>
        </w:tc>
        <w:tc>
          <w:tcPr>
            <w:tcW w:w="1050" w:type="dxa"/>
            <w:tcBorders>
              <w:top w:val="nil"/>
              <w:left w:val="single" w:sz="4" w:space="0" w:color="auto"/>
              <w:bottom w:val="nil"/>
              <w:right w:val="single" w:sz="4" w:space="0" w:color="auto"/>
            </w:tcBorders>
            <w:vAlign w:val="center"/>
            <w:hideMark/>
          </w:tcPr>
          <w:p w14:paraId="507B9C69"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456,833</w:t>
            </w:r>
          </w:p>
        </w:tc>
        <w:tc>
          <w:tcPr>
            <w:tcW w:w="952" w:type="dxa"/>
            <w:tcBorders>
              <w:top w:val="nil"/>
              <w:left w:val="single" w:sz="4" w:space="0" w:color="auto"/>
              <w:bottom w:val="nil"/>
              <w:right w:val="single" w:sz="4" w:space="0" w:color="auto"/>
            </w:tcBorders>
            <w:vAlign w:val="center"/>
            <w:hideMark/>
          </w:tcPr>
          <w:p w14:paraId="312C3B3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vAlign w:val="center"/>
            <w:hideMark/>
          </w:tcPr>
          <w:p w14:paraId="08E97DDD"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r>
      <w:tr w:rsidR="00227DDA" w:rsidRPr="002E0B40" w14:paraId="41970164" w14:textId="77777777" w:rsidTr="0033562D">
        <w:trPr>
          <w:trHeight w:hRule="exact" w:val="397"/>
        </w:trPr>
        <w:tc>
          <w:tcPr>
            <w:tcW w:w="5183" w:type="dxa"/>
            <w:tcBorders>
              <w:top w:val="nil"/>
              <w:left w:val="single" w:sz="4" w:space="0" w:color="auto"/>
              <w:bottom w:val="nil"/>
              <w:right w:val="single" w:sz="4" w:space="0" w:color="auto"/>
            </w:tcBorders>
            <w:shd w:val="clear" w:color="auto" w:fill="DAEEF3"/>
            <w:vAlign w:val="center"/>
            <w:hideMark/>
          </w:tcPr>
          <w:p w14:paraId="69773345"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bookmarkStart w:id="0" w:name="_Hlk13649480"/>
            <w:r w:rsidRPr="002E0B40">
              <w:rPr>
                <w:rFonts w:ascii="標楷體" w:eastAsia="標楷體" w:hAnsi="標楷體" w:hint="eastAsia"/>
                <w:color w:val="000000"/>
                <w:sz w:val="20"/>
                <w:szCs w:val="20"/>
              </w:rPr>
              <w:t>5.補助鄉（鎮、市）基層建設經費尚未提出申請。</w:t>
            </w:r>
          </w:p>
        </w:tc>
        <w:tc>
          <w:tcPr>
            <w:tcW w:w="1063" w:type="dxa"/>
            <w:tcBorders>
              <w:top w:val="nil"/>
              <w:left w:val="single" w:sz="4" w:space="0" w:color="auto"/>
              <w:bottom w:val="nil"/>
              <w:right w:val="single" w:sz="4" w:space="0" w:color="auto"/>
            </w:tcBorders>
            <w:shd w:val="clear" w:color="auto" w:fill="DAEEF3"/>
            <w:vAlign w:val="center"/>
          </w:tcPr>
          <w:p w14:paraId="1CF6DA3A"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402,282</w:t>
            </w:r>
          </w:p>
        </w:tc>
        <w:tc>
          <w:tcPr>
            <w:tcW w:w="728" w:type="dxa"/>
            <w:tcBorders>
              <w:top w:val="nil"/>
              <w:left w:val="single" w:sz="4" w:space="0" w:color="auto"/>
              <w:bottom w:val="nil"/>
              <w:right w:val="single" w:sz="4" w:space="0" w:color="auto"/>
            </w:tcBorders>
            <w:shd w:val="clear" w:color="auto" w:fill="DAEEF3"/>
            <w:vAlign w:val="center"/>
            <w:hideMark/>
          </w:tcPr>
          <w:p w14:paraId="451EA130"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8.26</w:t>
            </w:r>
          </w:p>
        </w:tc>
        <w:tc>
          <w:tcPr>
            <w:tcW w:w="1050" w:type="dxa"/>
            <w:tcBorders>
              <w:top w:val="nil"/>
              <w:left w:val="single" w:sz="4" w:space="0" w:color="auto"/>
              <w:bottom w:val="nil"/>
              <w:right w:val="single" w:sz="4" w:space="0" w:color="auto"/>
            </w:tcBorders>
            <w:shd w:val="clear" w:color="auto" w:fill="DAEEF3"/>
            <w:vAlign w:val="center"/>
            <w:hideMark/>
          </w:tcPr>
          <w:p w14:paraId="431A782B"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390,267</w:t>
            </w:r>
          </w:p>
        </w:tc>
        <w:tc>
          <w:tcPr>
            <w:tcW w:w="952" w:type="dxa"/>
            <w:tcBorders>
              <w:top w:val="nil"/>
              <w:left w:val="single" w:sz="4" w:space="0" w:color="auto"/>
              <w:bottom w:val="nil"/>
              <w:right w:val="single" w:sz="4" w:space="0" w:color="auto"/>
            </w:tcBorders>
            <w:shd w:val="clear" w:color="auto" w:fill="DAEEF3"/>
            <w:vAlign w:val="center"/>
            <w:hideMark/>
          </w:tcPr>
          <w:p w14:paraId="6980D945"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shd w:val="clear" w:color="auto" w:fill="DAEEF3"/>
            <w:vAlign w:val="center"/>
            <w:hideMark/>
          </w:tcPr>
          <w:p w14:paraId="0F1C0921"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12,015</w:t>
            </w:r>
          </w:p>
        </w:tc>
        <w:bookmarkEnd w:id="0"/>
      </w:tr>
      <w:tr w:rsidR="00227DDA" w:rsidRPr="002E0B40" w14:paraId="50E8D4A3" w14:textId="77777777" w:rsidTr="0033562D">
        <w:trPr>
          <w:trHeight w:hRule="exact" w:val="567"/>
        </w:trPr>
        <w:tc>
          <w:tcPr>
            <w:tcW w:w="5183" w:type="dxa"/>
            <w:tcBorders>
              <w:top w:val="nil"/>
              <w:left w:val="single" w:sz="4" w:space="0" w:color="auto"/>
              <w:bottom w:val="nil"/>
              <w:right w:val="single" w:sz="4" w:space="0" w:color="auto"/>
            </w:tcBorders>
            <w:vAlign w:val="center"/>
          </w:tcPr>
          <w:p w14:paraId="591D4154"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6.</w:t>
            </w:r>
            <w:r w:rsidRPr="002E0B40">
              <w:rPr>
                <w:rFonts w:ascii="標楷體" w:eastAsia="標楷體" w:hAnsi="標楷體" w:hint="eastAsia"/>
                <w:noProof/>
                <w:sz w:val="20"/>
              </w:rPr>
              <w:t>委託或補助計畫合約跨年度或單據未結或報告尚未審核通過。</w:t>
            </w:r>
          </w:p>
        </w:tc>
        <w:tc>
          <w:tcPr>
            <w:tcW w:w="1063" w:type="dxa"/>
            <w:tcBorders>
              <w:top w:val="nil"/>
              <w:left w:val="single" w:sz="4" w:space="0" w:color="auto"/>
              <w:bottom w:val="nil"/>
              <w:right w:val="single" w:sz="4" w:space="0" w:color="auto"/>
            </w:tcBorders>
            <w:vAlign w:val="center"/>
          </w:tcPr>
          <w:p w14:paraId="526011D9"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202</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644</w:t>
            </w:r>
          </w:p>
        </w:tc>
        <w:tc>
          <w:tcPr>
            <w:tcW w:w="728" w:type="dxa"/>
            <w:tcBorders>
              <w:top w:val="nil"/>
              <w:left w:val="single" w:sz="4" w:space="0" w:color="auto"/>
              <w:bottom w:val="nil"/>
              <w:right w:val="single" w:sz="4" w:space="0" w:color="auto"/>
            </w:tcBorders>
            <w:vAlign w:val="center"/>
          </w:tcPr>
          <w:p w14:paraId="4A99A5F8"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4</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6</w:t>
            </w:r>
          </w:p>
        </w:tc>
        <w:tc>
          <w:tcPr>
            <w:tcW w:w="1050" w:type="dxa"/>
            <w:tcBorders>
              <w:top w:val="nil"/>
              <w:left w:val="single" w:sz="4" w:space="0" w:color="auto"/>
              <w:bottom w:val="nil"/>
              <w:right w:val="single" w:sz="4" w:space="0" w:color="auto"/>
            </w:tcBorders>
            <w:vAlign w:val="center"/>
          </w:tcPr>
          <w:p w14:paraId="038109C4"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1,859</w:t>
            </w:r>
          </w:p>
        </w:tc>
        <w:tc>
          <w:tcPr>
            <w:tcW w:w="952" w:type="dxa"/>
            <w:tcBorders>
              <w:top w:val="nil"/>
              <w:left w:val="single" w:sz="4" w:space="0" w:color="auto"/>
              <w:bottom w:val="nil"/>
              <w:right w:val="single" w:sz="4" w:space="0" w:color="auto"/>
            </w:tcBorders>
            <w:vAlign w:val="center"/>
          </w:tcPr>
          <w:p w14:paraId="0860628C"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160</w:t>
            </w:r>
          </w:p>
        </w:tc>
        <w:tc>
          <w:tcPr>
            <w:tcW w:w="1014" w:type="dxa"/>
            <w:tcBorders>
              <w:top w:val="nil"/>
              <w:left w:val="single" w:sz="4" w:space="0" w:color="auto"/>
              <w:bottom w:val="nil"/>
              <w:right w:val="single" w:sz="4" w:space="0" w:color="auto"/>
            </w:tcBorders>
            <w:vAlign w:val="center"/>
          </w:tcPr>
          <w:p w14:paraId="74B14D21"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200,624</w:t>
            </w:r>
          </w:p>
        </w:tc>
      </w:tr>
      <w:tr w:rsidR="00227DDA" w:rsidRPr="002E0B40" w14:paraId="03DAC5E2" w14:textId="77777777" w:rsidTr="0033562D">
        <w:trPr>
          <w:trHeight w:hRule="exact" w:val="794"/>
        </w:trPr>
        <w:tc>
          <w:tcPr>
            <w:tcW w:w="5183" w:type="dxa"/>
            <w:tcBorders>
              <w:top w:val="nil"/>
              <w:left w:val="single" w:sz="4" w:space="0" w:color="auto"/>
              <w:bottom w:val="nil"/>
              <w:right w:val="single" w:sz="4" w:space="0" w:color="auto"/>
            </w:tcBorders>
            <w:shd w:val="clear" w:color="auto" w:fill="DAEEF3"/>
            <w:vAlign w:val="center"/>
          </w:tcPr>
          <w:p w14:paraId="0F324F8E"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7.計畫未確定，或因配合主體工程進度及其他計畫執行，或因協調溝通耗時而未於年度內發包，或因工程合約工期逾預算執行期間。</w:t>
            </w:r>
          </w:p>
        </w:tc>
        <w:tc>
          <w:tcPr>
            <w:tcW w:w="1063" w:type="dxa"/>
            <w:tcBorders>
              <w:top w:val="nil"/>
              <w:left w:val="single" w:sz="4" w:space="0" w:color="auto"/>
              <w:bottom w:val="nil"/>
              <w:right w:val="single" w:sz="4" w:space="0" w:color="auto"/>
            </w:tcBorders>
            <w:shd w:val="clear" w:color="auto" w:fill="DAEEF3"/>
            <w:vAlign w:val="center"/>
          </w:tcPr>
          <w:p w14:paraId="1822A200"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97</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360</w:t>
            </w:r>
          </w:p>
        </w:tc>
        <w:tc>
          <w:tcPr>
            <w:tcW w:w="728" w:type="dxa"/>
            <w:tcBorders>
              <w:top w:val="nil"/>
              <w:left w:val="single" w:sz="4" w:space="0" w:color="auto"/>
              <w:bottom w:val="nil"/>
              <w:right w:val="single" w:sz="4" w:space="0" w:color="auto"/>
            </w:tcBorders>
            <w:shd w:val="clear" w:color="auto" w:fill="DAEEF3"/>
            <w:vAlign w:val="center"/>
          </w:tcPr>
          <w:p w14:paraId="03ADA24F"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2.0</w:t>
            </w:r>
            <w:r w:rsidRPr="002E0B40">
              <w:rPr>
                <w:rFonts w:ascii="標楷體" w:eastAsia="標楷體" w:hAnsi="標楷體"/>
                <w:color w:val="000000"/>
                <w:sz w:val="20"/>
                <w:szCs w:val="20"/>
              </w:rPr>
              <w:t>0</w:t>
            </w:r>
          </w:p>
        </w:tc>
        <w:tc>
          <w:tcPr>
            <w:tcW w:w="1050" w:type="dxa"/>
            <w:tcBorders>
              <w:top w:val="nil"/>
              <w:left w:val="single" w:sz="4" w:space="0" w:color="auto"/>
              <w:bottom w:val="nil"/>
              <w:right w:val="single" w:sz="4" w:space="0" w:color="auto"/>
            </w:tcBorders>
            <w:shd w:val="clear" w:color="auto" w:fill="DAEEF3"/>
            <w:vAlign w:val="center"/>
          </w:tcPr>
          <w:p w14:paraId="37386F0A"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68,680</w:t>
            </w:r>
          </w:p>
        </w:tc>
        <w:tc>
          <w:tcPr>
            <w:tcW w:w="952" w:type="dxa"/>
            <w:tcBorders>
              <w:top w:val="nil"/>
              <w:left w:val="single" w:sz="4" w:space="0" w:color="auto"/>
              <w:bottom w:val="nil"/>
              <w:right w:val="single" w:sz="4" w:space="0" w:color="auto"/>
            </w:tcBorders>
            <w:shd w:val="clear" w:color="auto" w:fill="DAEEF3"/>
            <w:vAlign w:val="center"/>
          </w:tcPr>
          <w:p w14:paraId="0B08B145" w14:textId="77777777" w:rsidR="00227DDA" w:rsidRPr="002E0B40" w:rsidRDefault="00227DDA" w:rsidP="0033562D">
            <w:pPr>
              <w:overflowPunct w:val="0"/>
              <w:spacing w:line="0" w:lineRule="atLeast"/>
              <w:jc w:val="right"/>
              <w:rPr>
                <w:rFonts w:ascii="標楷體" w:eastAsia="標楷體" w:hAnsi="標楷體"/>
                <w:noProof/>
                <w:sz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shd w:val="clear" w:color="auto" w:fill="DAEEF3"/>
            <w:vAlign w:val="center"/>
          </w:tcPr>
          <w:p w14:paraId="6785675A"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28</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680</w:t>
            </w:r>
          </w:p>
        </w:tc>
      </w:tr>
      <w:tr w:rsidR="00227DDA" w:rsidRPr="002E0B40" w14:paraId="5BDC13A5" w14:textId="77777777" w:rsidTr="0033562D">
        <w:trPr>
          <w:trHeight w:hRule="exact" w:val="397"/>
        </w:trPr>
        <w:tc>
          <w:tcPr>
            <w:tcW w:w="5183" w:type="dxa"/>
            <w:tcBorders>
              <w:top w:val="nil"/>
              <w:left w:val="single" w:sz="4" w:space="0" w:color="auto"/>
              <w:bottom w:val="nil"/>
              <w:right w:val="single" w:sz="4" w:space="0" w:color="auto"/>
            </w:tcBorders>
            <w:vAlign w:val="center"/>
          </w:tcPr>
          <w:p w14:paraId="7AE62EF0"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8.因補助計畫之獲准核定或補助機關核撥經費較遲。</w:t>
            </w:r>
          </w:p>
        </w:tc>
        <w:tc>
          <w:tcPr>
            <w:tcW w:w="1063" w:type="dxa"/>
            <w:tcBorders>
              <w:top w:val="nil"/>
              <w:left w:val="single" w:sz="4" w:space="0" w:color="auto"/>
              <w:bottom w:val="nil"/>
              <w:right w:val="single" w:sz="4" w:space="0" w:color="auto"/>
            </w:tcBorders>
            <w:vAlign w:val="center"/>
          </w:tcPr>
          <w:p w14:paraId="6BA3A419"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70</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922</w:t>
            </w:r>
          </w:p>
        </w:tc>
        <w:tc>
          <w:tcPr>
            <w:tcW w:w="728" w:type="dxa"/>
            <w:tcBorders>
              <w:top w:val="nil"/>
              <w:left w:val="single" w:sz="4" w:space="0" w:color="auto"/>
              <w:bottom w:val="nil"/>
              <w:right w:val="single" w:sz="4" w:space="0" w:color="auto"/>
            </w:tcBorders>
            <w:vAlign w:val="center"/>
          </w:tcPr>
          <w:p w14:paraId="7FDB371C"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1.46</w:t>
            </w:r>
          </w:p>
        </w:tc>
        <w:tc>
          <w:tcPr>
            <w:tcW w:w="1050" w:type="dxa"/>
            <w:tcBorders>
              <w:top w:val="nil"/>
              <w:left w:val="single" w:sz="4" w:space="0" w:color="auto"/>
              <w:bottom w:val="nil"/>
              <w:right w:val="single" w:sz="4" w:space="0" w:color="auto"/>
            </w:tcBorders>
            <w:vAlign w:val="center"/>
          </w:tcPr>
          <w:p w14:paraId="17DE19E5"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5</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040</w:t>
            </w:r>
          </w:p>
        </w:tc>
        <w:tc>
          <w:tcPr>
            <w:tcW w:w="952" w:type="dxa"/>
            <w:tcBorders>
              <w:top w:val="nil"/>
              <w:left w:val="single" w:sz="4" w:space="0" w:color="auto"/>
              <w:bottom w:val="nil"/>
              <w:right w:val="single" w:sz="4" w:space="0" w:color="auto"/>
            </w:tcBorders>
            <w:vAlign w:val="center"/>
          </w:tcPr>
          <w:p w14:paraId="3E942F3F" w14:textId="77777777" w:rsidR="00227DDA" w:rsidRPr="002E0B40" w:rsidRDefault="00227DDA" w:rsidP="0033562D">
            <w:pPr>
              <w:overflowPunct w:val="0"/>
              <w:spacing w:line="0" w:lineRule="atLeast"/>
              <w:jc w:val="right"/>
              <w:rPr>
                <w:rFonts w:ascii="標楷體" w:eastAsia="標楷體" w:hAnsi="標楷體"/>
                <w:noProof/>
                <w:sz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vAlign w:val="center"/>
          </w:tcPr>
          <w:p w14:paraId="55E5618C"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6</w:t>
            </w:r>
            <w:r w:rsidRPr="002E0B40">
              <w:rPr>
                <w:rFonts w:ascii="標楷體" w:eastAsia="標楷體" w:hAnsi="標楷體"/>
                <w:color w:val="000000"/>
                <w:sz w:val="20"/>
                <w:szCs w:val="20"/>
              </w:rPr>
              <w:t>5</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882</w:t>
            </w:r>
          </w:p>
        </w:tc>
      </w:tr>
      <w:tr w:rsidR="00227DDA" w:rsidRPr="002E0B40" w14:paraId="708B6E16" w14:textId="77777777" w:rsidTr="0033562D">
        <w:trPr>
          <w:trHeight w:hRule="exact" w:val="567"/>
        </w:trPr>
        <w:tc>
          <w:tcPr>
            <w:tcW w:w="5183" w:type="dxa"/>
            <w:tcBorders>
              <w:top w:val="nil"/>
              <w:left w:val="single" w:sz="4" w:space="0" w:color="auto"/>
              <w:bottom w:val="nil"/>
              <w:right w:val="single" w:sz="4" w:space="0" w:color="auto"/>
            </w:tcBorders>
            <w:shd w:val="clear" w:color="auto" w:fill="DAEEF3"/>
            <w:vAlign w:val="center"/>
            <w:hideMark/>
          </w:tcPr>
          <w:p w14:paraId="24EA8E57" w14:textId="77777777" w:rsidR="00227DDA" w:rsidRPr="002E0B40" w:rsidRDefault="00227DDA" w:rsidP="0033562D">
            <w:pPr>
              <w:overflowPunct w:val="0"/>
              <w:spacing w:line="0" w:lineRule="atLeast"/>
              <w:ind w:left="200" w:hangingChars="100" w:hanging="200"/>
              <w:jc w:val="both"/>
              <w:rPr>
                <w:rFonts w:ascii="標楷體" w:eastAsia="標楷體" w:hAnsi="標楷體"/>
                <w:color w:val="000000"/>
                <w:sz w:val="20"/>
                <w:szCs w:val="20"/>
              </w:rPr>
            </w:pPr>
            <w:r w:rsidRPr="002E0B40">
              <w:rPr>
                <w:rFonts w:ascii="標楷體" w:eastAsia="標楷體" w:hAnsi="標楷體" w:hint="eastAsia"/>
                <w:color w:val="000000"/>
                <w:sz w:val="20"/>
                <w:szCs w:val="20"/>
              </w:rPr>
              <w:t>9.工程因天然災害停工搶修，或計畫因法令修訂，而重新擬定或變更工作內容。</w:t>
            </w:r>
          </w:p>
        </w:tc>
        <w:tc>
          <w:tcPr>
            <w:tcW w:w="1063" w:type="dxa"/>
            <w:tcBorders>
              <w:top w:val="nil"/>
              <w:left w:val="single" w:sz="4" w:space="0" w:color="auto"/>
              <w:bottom w:val="nil"/>
              <w:right w:val="single" w:sz="4" w:space="0" w:color="auto"/>
            </w:tcBorders>
            <w:shd w:val="clear" w:color="auto" w:fill="DAEEF3"/>
            <w:vAlign w:val="center"/>
          </w:tcPr>
          <w:p w14:paraId="55635A93"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490</w:t>
            </w:r>
          </w:p>
        </w:tc>
        <w:tc>
          <w:tcPr>
            <w:tcW w:w="728" w:type="dxa"/>
            <w:tcBorders>
              <w:top w:val="nil"/>
              <w:left w:val="single" w:sz="4" w:space="0" w:color="auto"/>
              <w:bottom w:val="nil"/>
              <w:right w:val="single" w:sz="4" w:space="0" w:color="auto"/>
            </w:tcBorders>
            <w:shd w:val="clear" w:color="auto" w:fill="DAEEF3"/>
            <w:vAlign w:val="center"/>
            <w:hideMark/>
          </w:tcPr>
          <w:p w14:paraId="5F96915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0.01</w:t>
            </w:r>
          </w:p>
        </w:tc>
        <w:tc>
          <w:tcPr>
            <w:tcW w:w="1050" w:type="dxa"/>
            <w:tcBorders>
              <w:top w:val="nil"/>
              <w:left w:val="single" w:sz="4" w:space="0" w:color="auto"/>
              <w:bottom w:val="nil"/>
              <w:right w:val="single" w:sz="4" w:space="0" w:color="auto"/>
            </w:tcBorders>
            <w:shd w:val="clear" w:color="auto" w:fill="DAEEF3"/>
            <w:vAlign w:val="center"/>
          </w:tcPr>
          <w:p w14:paraId="2E53A66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c>
          <w:tcPr>
            <w:tcW w:w="952" w:type="dxa"/>
            <w:tcBorders>
              <w:top w:val="nil"/>
              <w:left w:val="single" w:sz="4" w:space="0" w:color="auto"/>
              <w:bottom w:val="nil"/>
              <w:right w:val="single" w:sz="4" w:space="0" w:color="auto"/>
            </w:tcBorders>
            <w:shd w:val="clear" w:color="auto" w:fill="DAEEF3"/>
            <w:vAlign w:val="center"/>
            <w:hideMark/>
          </w:tcPr>
          <w:p w14:paraId="5A249749"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shd w:val="clear" w:color="auto" w:fill="DAEEF3"/>
            <w:vAlign w:val="center"/>
            <w:hideMark/>
          </w:tcPr>
          <w:p w14:paraId="48CCB6BE"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490</w:t>
            </w:r>
          </w:p>
        </w:tc>
      </w:tr>
      <w:tr w:rsidR="00227DDA" w:rsidRPr="002E0B40" w14:paraId="5FD6E749" w14:textId="77777777" w:rsidTr="0033562D">
        <w:trPr>
          <w:trHeight w:hRule="exact" w:val="397"/>
        </w:trPr>
        <w:tc>
          <w:tcPr>
            <w:tcW w:w="5183" w:type="dxa"/>
            <w:tcBorders>
              <w:top w:val="nil"/>
              <w:left w:val="single" w:sz="4" w:space="0" w:color="auto"/>
              <w:bottom w:val="single" w:sz="4" w:space="0" w:color="auto"/>
              <w:right w:val="single" w:sz="4" w:space="0" w:color="auto"/>
            </w:tcBorders>
            <w:shd w:val="clear" w:color="auto" w:fill="auto"/>
            <w:vAlign w:val="center"/>
            <w:hideMark/>
          </w:tcPr>
          <w:p w14:paraId="300B44BE" w14:textId="77777777" w:rsidR="00227DDA" w:rsidRPr="002E0B40" w:rsidRDefault="00227DDA" w:rsidP="0033562D">
            <w:pPr>
              <w:overflowPunct w:val="0"/>
              <w:spacing w:line="0" w:lineRule="atLeast"/>
              <w:ind w:left="308" w:hangingChars="154" w:hanging="308"/>
              <w:jc w:val="both"/>
              <w:rPr>
                <w:rFonts w:ascii="標楷體" w:eastAsia="標楷體" w:hAnsi="標楷體"/>
                <w:color w:val="000000"/>
                <w:sz w:val="20"/>
                <w:szCs w:val="20"/>
              </w:rPr>
            </w:pPr>
            <w:r w:rsidRPr="002E0B40">
              <w:rPr>
                <w:rFonts w:ascii="標楷體" w:eastAsia="標楷體" w:hAnsi="標楷體" w:hint="eastAsia"/>
                <w:color w:val="000000"/>
                <w:sz w:val="20"/>
                <w:szCs w:val="20"/>
              </w:rPr>
              <w:t>10.其他零星計畫之保留款。</w:t>
            </w:r>
          </w:p>
        </w:tc>
        <w:tc>
          <w:tcPr>
            <w:tcW w:w="1063" w:type="dxa"/>
            <w:tcBorders>
              <w:top w:val="nil"/>
              <w:left w:val="single" w:sz="4" w:space="0" w:color="auto"/>
              <w:bottom w:val="single" w:sz="4" w:space="0" w:color="auto"/>
              <w:right w:val="single" w:sz="4" w:space="0" w:color="auto"/>
            </w:tcBorders>
            <w:shd w:val="clear" w:color="auto" w:fill="auto"/>
            <w:vAlign w:val="center"/>
          </w:tcPr>
          <w:p w14:paraId="3B590584"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24</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821</w:t>
            </w:r>
          </w:p>
        </w:tc>
        <w:tc>
          <w:tcPr>
            <w:tcW w:w="728" w:type="dxa"/>
            <w:tcBorders>
              <w:top w:val="nil"/>
              <w:left w:val="single" w:sz="4" w:space="0" w:color="auto"/>
              <w:bottom w:val="single" w:sz="4" w:space="0" w:color="auto"/>
              <w:right w:val="single" w:sz="4" w:space="0" w:color="auto"/>
            </w:tcBorders>
            <w:shd w:val="clear" w:color="auto" w:fill="auto"/>
            <w:vAlign w:val="center"/>
            <w:hideMark/>
          </w:tcPr>
          <w:p w14:paraId="61356048"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0</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51</w:t>
            </w:r>
          </w:p>
        </w:tc>
        <w:tc>
          <w:tcPr>
            <w:tcW w:w="1050" w:type="dxa"/>
            <w:tcBorders>
              <w:top w:val="nil"/>
              <w:left w:val="single" w:sz="4" w:space="0" w:color="auto"/>
              <w:bottom w:val="single" w:sz="4" w:space="0" w:color="auto"/>
              <w:right w:val="single" w:sz="4" w:space="0" w:color="auto"/>
            </w:tcBorders>
            <w:shd w:val="clear" w:color="auto" w:fill="auto"/>
            <w:vAlign w:val="center"/>
          </w:tcPr>
          <w:p w14:paraId="57BBA75C"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color w:val="000000"/>
                <w:sz w:val="20"/>
                <w:szCs w:val="20"/>
              </w:rPr>
              <w:t>2</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017</w:t>
            </w:r>
          </w:p>
        </w:tc>
        <w:tc>
          <w:tcPr>
            <w:tcW w:w="952" w:type="dxa"/>
            <w:tcBorders>
              <w:top w:val="nil"/>
              <w:left w:val="single" w:sz="4" w:space="0" w:color="auto"/>
              <w:bottom w:val="single" w:sz="4" w:space="0" w:color="auto"/>
              <w:right w:val="single" w:sz="4" w:space="0" w:color="auto"/>
            </w:tcBorders>
            <w:shd w:val="clear" w:color="auto" w:fill="auto"/>
            <w:vAlign w:val="center"/>
            <w:hideMark/>
          </w:tcPr>
          <w:p w14:paraId="55106244"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hint="eastAsia"/>
                <w:color w:val="000000"/>
                <w:sz w:val="20"/>
                <w:szCs w:val="20"/>
              </w:rPr>
              <w:t>－</w:t>
            </w:r>
          </w:p>
        </w:tc>
        <w:tc>
          <w:tcPr>
            <w:tcW w:w="1014" w:type="dxa"/>
            <w:tcBorders>
              <w:top w:val="nil"/>
              <w:left w:val="single" w:sz="4" w:space="0" w:color="auto"/>
              <w:bottom w:val="single" w:sz="4" w:space="0" w:color="auto"/>
              <w:right w:val="single" w:sz="4" w:space="0" w:color="auto"/>
            </w:tcBorders>
            <w:shd w:val="clear" w:color="auto" w:fill="auto"/>
            <w:vAlign w:val="center"/>
            <w:hideMark/>
          </w:tcPr>
          <w:p w14:paraId="7096AF7B" w14:textId="77777777" w:rsidR="00227DDA" w:rsidRPr="002E0B40" w:rsidRDefault="00227DDA" w:rsidP="0033562D">
            <w:pPr>
              <w:overflowPunct w:val="0"/>
              <w:spacing w:line="0" w:lineRule="atLeast"/>
              <w:jc w:val="right"/>
              <w:rPr>
                <w:rFonts w:ascii="標楷體" w:eastAsia="標楷體" w:hAnsi="標楷體"/>
                <w:color w:val="000000"/>
                <w:sz w:val="20"/>
                <w:szCs w:val="20"/>
              </w:rPr>
            </w:pPr>
            <w:r w:rsidRPr="002E0B40">
              <w:rPr>
                <w:rFonts w:ascii="標楷體" w:eastAsia="標楷體" w:hAnsi="標楷體"/>
                <w:noProof/>
                <w:sz w:val="20"/>
              </w:rPr>
              <w:t>22</w:t>
            </w:r>
            <w:r w:rsidRPr="002E0B40">
              <w:rPr>
                <w:rFonts w:ascii="標楷體" w:eastAsia="標楷體" w:hAnsi="標楷體" w:hint="eastAsia"/>
                <w:noProof/>
                <w:sz w:val="20"/>
              </w:rPr>
              <w:t>,</w:t>
            </w:r>
            <w:r w:rsidRPr="002E0B40">
              <w:rPr>
                <w:rFonts w:ascii="標楷體" w:eastAsia="標楷體" w:hAnsi="標楷體"/>
                <w:noProof/>
                <w:sz w:val="20"/>
              </w:rPr>
              <w:t>804</w:t>
            </w:r>
          </w:p>
        </w:tc>
      </w:tr>
    </w:tbl>
    <w:p w14:paraId="5273C10C" w14:textId="77777777" w:rsidR="00227DDA" w:rsidRPr="002E0B40" w:rsidRDefault="00227DDA" w:rsidP="00227DDA">
      <w:pPr>
        <w:overflowPunct w:val="0"/>
        <w:spacing w:line="0" w:lineRule="atLeast"/>
        <w:jc w:val="right"/>
        <w:rPr>
          <w:rFonts w:ascii="標楷體" w:eastAsia="標楷體" w:hAnsi="標楷體"/>
        </w:rPr>
      </w:pPr>
      <w:r w:rsidRPr="002E0B40">
        <w:rPr>
          <w:rFonts w:ascii="標楷體" w:eastAsia="標楷體" w:hAnsi="標楷體" w:cs="標楷體" w:hint="eastAsia"/>
          <w:sz w:val="20"/>
          <w:szCs w:val="20"/>
        </w:rPr>
        <w:t>單位：新臺幣千元、％</w:t>
      </w:r>
    </w:p>
    <w:p w14:paraId="3DC1C7EB" w14:textId="77777777" w:rsidR="00227DDA" w:rsidRPr="002E0B40" w:rsidRDefault="00227DDA" w:rsidP="00227DDA">
      <w:pPr>
        <w:tabs>
          <w:tab w:val="center" w:pos="4962"/>
        </w:tabs>
        <w:overflowPunct w:val="0"/>
        <w:spacing w:beforeLines="160" w:before="576" w:line="320" w:lineRule="atLeast"/>
        <w:jc w:val="center"/>
        <w:rPr>
          <w:rFonts w:ascii="標楷體" w:eastAsia="標楷體" w:hAnsi="標楷體"/>
          <w:b/>
          <w:bCs/>
          <w:kern w:val="0"/>
        </w:rPr>
      </w:pPr>
      <w:r w:rsidRPr="002E0B40">
        <w:rPr>
          <w:rFonts w:ascii="標楷體" w:eastAsia="標楷體" w:hAnsi="標楷體" w:cs="標楷體" w:hint="eastAsia"/>
          <w:b/>
          <w:bCs/>
          <w:kern w:val="0"/>
        </w:rPr>
        <w:t>表4　歲出應付保留數彙計（機關別）</w:t>
      </w:r>
    </w:p>
    <w:p w14:paraId="4E1F650D" w14:textId="77777777" w:rsidR="00227DDA" w:rsidRPr="002E0B40" w:rsidRDefault="00227DDA" w:rsidP="00227DDA">
      <w:pPr>
        <w:overflowPunct w:val="0"/>
        <w:spacing w:line="280" w:lineRule="atLeast"/>
        <w:jc w:val="right"/>
        <w:rPr>
          <w:rFonts w:ascii="標楷體" w:eastAsia="標楷體" w:hAnsi="標楷體"/>
          <w:sz w:val="20"/>
          <w:szCs w:val="20"/>
        </w:rPr>
      </w:pPr>
      <w:r w:rsidRPr="002E0B40">
        <w:rPr>
          <w:rFonts w:ascii="標楷體" w:eastAsia="標楷體" w:hAnsi="標楷體" w:cs="標楷體" w:hint="eastAsia"/>
          <w:sz w:val="20"/>
          <w:szCs w:val="20"/>
        </w:rPr>
        <w:t>單位：新臺幣千元、</w:t>
      </w:r>
      <w:r w:rsidRPr="002E0B40">
        <w:rPr>
          <w:rFonts w:ascii="標楷體" w:eastAsia="標楷體" w:hAnsi="標楷體" w:cs="標楷體" w:hint="eastAsia"/>
          <w:kern w:val="16"/>
          <w:sz w:val="20"/>
          <w:szCs w:val="20"/>
        </w:rPr>
        <w:t>％</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1607"/>
        <w:gridCol w:w="1250"/>
        <w:gridCol w:w="1516"/>
        <w:gridCol w:w="908"/>
        <w:gridCol w:w="1422"/>
        <w:gridCol w:w="1137"/>
        <w:gridCol w:w="1233"/>
        <w:gridCol w:w="917"/>
      </w:tblGrid>
      <w:tr w:rsidR="00227DDA" w:rsidRPr="002E0B40" w14:paraId="6DC2A513" w14:textId="77777777" w:rsidTr="0033562D">
        <w:trPr>
          <w:trHeight w:val="316"/>
        </w:trPr>
        <w:tc>
          <w:tcPr>
            <w:tcW w:w="1607"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5748608"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cs="標楷體"/>
                <w:kern w:val="16"/>
                <w:sz w:val="20"/>
                <w:szCs w:val="20"/>
              </w:rPr>
            </w:pPr>
            <w:bookmarkStart w:id="1" w:name="OLE_LINK3"/>
            <w:r w:rsidRPr="002E0B40">
              <w:rPr>
                <w:rFonts w:ascii="標楷體" w:eastAsia="標楷體" w:hAnsi="標楷體" w:cs="標楷體" w:hint="eastAsia"/>
                <w:kern w:val="16"/>
                <w:sz w:val="20"/>
                <w:szCs w:val="20"/>
              </w:rPr>
              <w:t>主管機關</w:t>
            </w:r>
          </w:p>
          <w:p w14:paraId="0246A060"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cs="標楷體"/>
                <w:kern w:val="16"/>
                <w:sz w:val="20"/>
                <w:szCs w:val="20"/>
              </w:rPr>
            </w:pPr>
            <w:r w:rsidRPr="002E0B40">
              <w:rPr>
                <w:rFonts w:ascii="標楷體" w:eastAsia="標楷體" w:hAnsi="標楷體" w:cs="標楷體" w:hint="eastAsia"/>
                <w:kern w:val="16"/>
                <w:sz w:val="20"/>
                <w:szCs w:val="20"/>
              </w:rPr>
              <w:t>（計畫）名稱</w:t>
            </w:r>
          </w:p>
        </w:tc>
        <w:tc>
          <w:tcPr>
            <w:tcW w:w="1250"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6A833094"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預算數</w:t>
            </w:r>
          </w:p>
        </w:tc>
        <w:tc>
          <w:tcPr>
            <w:tcW w:w="2424" w:type="dxa"/>
            <w:gridSpan w:val="2"/>
            <w:tcBorders>
              <w:top w:val="single" w:sz="4" w:space="0" w:color="auto"/>
              <w:left w:val="single" w:sz="4" w:space="0" w:color="auto"/>
              <w:bottom w:val="single" w:sz="4" w:space="0" w:color="auto"/>
              <w:right w:val="double" w:sz="4" w:space="0" w:color="auto"/>
            </w:tcBorders>
            <w:shd w:val="clear" w:color="auto" w:fill="B6DDE8"/>
            <w:vAlign w:val="center"/>
            <w:hideMark/>
          </w:tcPr>
          <w:p w14:paraId="45EB9654"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應付保留數</w:t>
            </w:r>
          </w:p>
        </w:tc>
        <w:tc>
          <w:tcPr>
            <w:tcW w:w="1422" w:type="dxa"/>
            <w:vMerge w:val="restart"/>
            <w:tcBorders>
              <w:top w:val="single" w:sz="4" w:space="0" w:color="auto"/>
              <w:left w:val="double" w:sz="4" w:space="0" w:color="auto"/>
              <w:bottom w:val="single" w:sz="4" w:space="0" w:color="auto"/>
              <w:right w:val="single" w:sz="4" w:space="0" w:color="auto"/>
            </w:tcBorders>
            <w:shd w:val="clear" w:color="auto" w:fill="B6DDE8"/>
            <w:vAlign w:val="center"/>
            <w:hideMark/>
          </w:tcPr>
          <w:p w14:paraId="79F2E8F5"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主管機關</w:t>
            </w:r>
          </w:p>
          <w:p w14:paraId="76DFF40A"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（計畫）名稱</w:t>
            </w:r>
          </w:p>
        </w:tc>
        <w:tc>
          <w:tcPr>
            <w:tcW w:w="1137"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08A21959"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預算數</w:t>
            </w:r>
          </w:p>
        </w:tc>
        <w:tc>
          <w:tcPr>
            <w:tcW w:w="2150"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4DB32C98" w14:textId="77777777" w:rsidR="00227DDA" w:rsidRPr="002E0B40" w:rsidRDefault="00227DDA" w:rsidP="0033562D">
            <w:pPr>
              <w:overflowPunct w:val="0"/>
              <w:snapToGrid w:val="0"/>
              <w:spacing w:line="240" w:lineRule="atLeast"/>
              <w:ind w:rightChars="-5" w:right="-12"/>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應付保留數</w:t>
            </w:r>
          </w:p>
        </w:tc>
      </w:tr>
      <w:tr w:rsidR="00227DDA" w:rsidRPr="002E0B40" w14:paraId="7D3910DD" w14:textId="77777777" w:rsidTr="0033562D">
        <w:trPr>
          <w:trHeight w:val="165"/>
        </w:trPr>
        <w:tc>
          <w:tcPr>
            <w:tcW w:w="1607" w:type="dxa"/>
            <w:vMerge/>
            <w:tcBorders>
              <w:top w:val="single" w:sz="4" w:space="0" w:color="auto"/>
              <w:left w:val="single" w:sz="4" w:space="0" w:color="auto"/>
              <w:bottom w:val="single" w:sz="4" w:space="0" w:color="auto"/>
              <w:right w:val="single" w:sz="4" w:space="0" w:color="auto"/>
            </w:tcBorders>
            <w:vAlign w:val="center"/>
            <w:hideMark/>
          </w:tcPr>
          <w:p w14:paraId="5F43AC48" w14:textId="77777777" w:rsidR="00227DDA" w:rsidRPr="002E0B40" w:rsidRDefault="00227DDA" w:rsidP="0033562D">
            <w:pPr>
              <w:widowControl/>
              <w:overflowPunct w:val="0"/>
              <w:ind w:rightChars="-5" w:right="-12"/>
              <w:rPr>
                <w:rFonts w:ascii="標楷體" w:eastAsia="標楷體" w:hAnsi="標楷體" w:cs="標楷體"/>
                <w:kern w:val="16"/>
                <w:sz w:val="20"/>
                <w:szCs w:val="20"/>
              </w:rPr>
            </w:pPr>
          </w:p>
        </w:tc>
        <w:tc>
          <w:tcPr>
            <w:tcW w:w="1250" w:type="dxa"/>
            <w:vMerge/>
            <w:tcBorders>
              <w:top w:val="single" w:sz="4" w:space="0" w:color="auto"/>
              <w:left w:val="single" w:sz="4" w:space="0" w:color="auto"/>
              <w:bottom w:val="single" w:sz="4" w:space="0" w:color="auto"/>
              <w:right w:val="single" w:sz="4" w:space="0" w:color="auto"/>
            </w:tcBorders>
            <w:vAlign w:val="center"/>
            <w:hideMark/>
          </w:tcPr>
          <w:p w14:paraId="42353307" w14:textId="77777777" w:rsidR="00227DDA" w:rsidRPr="002E0B40" w:rsidRDefault="00227DDA" w:rsidP="0033562D">
            <w:pPr>
              <w:widowControl/>
              <w:overflowPunct w:val="0"/>
              <w:ind w:rightChars="-5" w:right="-12"/>
              <w:rPr>
                <w:rFonts w:ascii="標楷體" w:eastAsia="標楷體" w:hAnsi="標楷體"/>
                <w:kern w:val="16"/>
                <w:sz w:val="20"/>
                <w:szCs w:val="20"/>
              </w:rPr>
            </w:pPr>
          </w:p>
        </w:tc>
        <w:tc>
          <w:tcPr>
            <w:tcW w:w="1516"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DF36A77" w14:textId="77777777" w:rsidR="00227DDA" w:rsidRPr="002E0B40" w:rsidRDefault="00227DDA" w:rsidP="00C61B23">
            <w:pPr>
              <w:keepNext/>
              <w:overflowPunct w:val="0"/>
              <w:snapToGrid w:val="0"/>
              <w:spacing w:line="24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金額</w:t>
            </w:r>
          </w:p>
        </w:tc>
        <w:tc>
          <w:tcPr>
            <w:tcW w:w="908" w:type="dxa"/>
            <w:tcBorders>
              <w:top w:val="single" w:sz="4" w:space="0" w:color="auto"/>
              <w:left w:val="single" w:sz="4" w:space="0" w:color="auto"/>
              <w:bottom w:val="single" w:sz="4" w:space="0" w:color="auto"/>
              <w:right w:val="double" w:sz="4" w:space="0" w:color="auto"/>
            </w:tcBorders>
            <w:shd w:val="clear" w:color="auto" w:fill="B6DDE8"/>
            <w:vAlign w:val="center"/>
            <w:hideMark/>
          </w:tcPr>
          <w:p w14:paraId="4E47FF51" w14:textId="77777777" w:rsidR="00227DDA" w:rsidRPr="002E0B40" w:rsidRDefault="00227DDA" w:rsidP="00122803">
            <w:pPr>
              <w:overflowPunct w:val="0"/>
              <w:snapToGrid w:val="0"/>
              <w:spacing w:line="24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spacing w:val="-12"/>
                <w:kern w:val="16"/>
                <w:sz w:val="20"/>
                <w:szCs w:val="20"/>
              </w:rPr>
              <w:t>占預算數</w:t>
            </w:r>
            <w:r w:rsidRPr="002E0B40">
              <w:rPr>
                <w:rFonts w:ascii="標楷體" w:eastAsia="標楷體" w:hAnsi="標楷體" w:cs="標楷體" w:hint="eastAsia"/>
                <w:kern w:val="16"/>
                <w:sz w:val="20"/>
                <w:szCs w:val="20"/>
              </w:rPr>
              <w:br/>
            </w:r>
            <w:r w:rsidRPr="002E0B40">
              <w:rPr>
                <w:rFonts w:ascii="標楷體" w:eastAsia="標楷體" w:hAnsi="標楷體" w:hint="eastAsia"/>
                <w:kern w:val="16"/>
                <w:sz w:val="20"/>
                <w:szCs w:val="20"/>
              </w:rPr>
              <w:t>比率</w:t>
            </w:r>
          </w:p>
        </w:tc>
        <w:tc>
          <w:tcPr>
            <w:tcW w:w="1422" w:type="dxa"/>
            <w:vMerge/>
            <w:tcBorders>
              <w:top w:val="single" w:sz="4" w:space="0" w:color="auto"/>
              <w:left w:val="double" w:sz="4" w:space="0" w:color="auto"/>
              <w:bottom w:val="single" w:sz="4" w:space="0" w:color="auto"/>
              <w:right w:val="single" w:sz="4" w:space="0" w:color="auto"/>
            </w:tcBorders>
            <w:vAlign w:val="center"/>
            <w:hideMark/>
          </w:tcPr>
          <w:p w14:paraId="3B1AA715" w14:textId="77777777" w:rsidR="00227DDA" w:rsidRPr="002E0B40" w:rsidRDefault="00227DDA" w:rsidP="0033562D">
            <w:pPr>
              <w:widowControl/>
              <w:overflowPunct w:val="0"/>
              <w:ind w:rightChars="-5" w:right="-12"/>
              <w:rPr>
                <w:rFonts w:ascii="標楷體" w:eastAsia="標楷體" w:hAnsi="標楷體"/>
                <w:kern w:val="16"/>
                <w:sz w:val="20"/>
                <w:szCs w:val="20"/>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14:paraId="0888B69C" w14:textId="77777777" w:rsidR="00227DDA" w:rsidRPr="002E0B40" w:rsidRDefault="00227DDA" w:rsidP="0033562D">
            <w:pPr>
              <w:widowControl/>
              <w:overflowPunct w:val="0"/>
              <w:ind w:rightChars="-5" w:right="-12"/>
              <w:rPr>
                <w:rFonts w:ascii="標楷體" w:eastAsia="標楷體" w:hAnsi="標楷體"/>
                <w:kern w:val="16"/>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FD23A50" w14:textId="77777777" w:rsidR="00227DDA" w:rsidRPr="002E0B40" w:rsidRDefault="00227DDA" w:rsidP="00C61B23">
            <w:pPr>
              <w:overflowPunct w:val="0"/>
              <w:snapToGrid w:val="0"/>
              <w:spacing w:line="24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kern w:val="16"/>
                <w:sz w:val="20"/>
                <w:szCs w:val="20"/>
              </w:rPr>
              <w:t>金額</w:t>
            </w:r>
          </w:p>
        </w:tc>
        <w:tc>
          <w:tcPr>
            <w:tcW w:w="91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F13FF61" w14:textId="77777777" w:rsidR="00227DDA" w:rsidRPr="002E0B40" w:rsidRDefault="00227DDA" w:rsidP="00122803">
            <w:pPr>
              <w:overflowPunct w:val="0"/>
              <w:snapToGrid w:val="0"/>
              <w:spacing w:line="240" w:lineRule="atLeast"/>
              <w:jc w:val="distribute"/>
              <w:textAlignment w:val="center"/>
              <w:rPr>
                <w:rFonts w:ascii="標楷體" w:eastAsia="標楷體" w:hAnsi="標楷體"/>
                <w:kern w:val="16"/>
                <w:sz w:val="20"/>
                <w:szCs w:val="20"/>
              </w:rPr>
            </w:pPr>
            <w:r w:rsidRPr="002E0B40">
              <w:rPr>
                <w:rFonts w:ascii="標楷體" w:eastAsia="標楷體" w:hAnsi="標楷體" w:cs="標楷體" w:hint="eastAsia"/>
                <w:spacing w:val="-12"/>
                <w:kern w:val="16"/>
                <w:sz w:val="20"/>
                <w:szCs w:val="20"/>
              </w:rPr>
              <w:t>占預算數</w:t>
            </w:r>
            <w:r w:rsidRPr="002E0B40">
              <w:rPr>
                <w:rFonts w:ascii="標楷體" w:eastAsia="標楷體" w:hAnsi="標楷體" w:cs="標楷體" w:hint="eastAsia"/>
                <w:kern w:val="16"/>
                <w:sz w:val="20"/>
                <w:szCs w:val="20"/>
              </w:rPr>
              <w:br/>
              <w:t>比率</w:t>
            </w:r>
          </w:p>
        </w:tc>
      </w:tr>
      <w:tr w:rsidR="00227DDA" w:rsidRPr="002E0B40" w14:paraId="36308ABF" w14:textId="77777777" w:rsidTr="0033562D">
        <w:trPr>
          <w:trHeight w:val="482"/>
        </w:trPr>
        <w:tc>
          <w:tcPr>
            <w:tcW w:w="1607" w:type="dxa"/>
            <w:tcBorders>
              <w:top w:val="single" w:sz="4" w:space="0" w:color="auto"/>
              <w:left w:val="single" w:sz="4" w:space="0" w:color="auto"/>
              <w:bottom w:val="nil"/>
              <w:right w:val="single" w:sz="4" w:space="0" w:color="auto"/>
            </w:tcBorders>
            <w:vAlign w:val="center"/>
            <w:hideMark/>
          </w:tcPr>
          <w:p w14:paraId="1148EC51" w14:textId="77777777" w:rsidR="00227DDA" w:rsidRPr="002E0B40" w:rsidRDefault="00227DDA" w:rsidP="0033562D">
            <w:pPr>
              <w:overflowPunct w:val="0"/>
              <w:ind w:rightChars="-10" w:right="-24"/>
              <w:jc w:val="center"/>
              <w:rPr>
                <w:rFonts w:ascii="標楷體" w:eastAsia="標楷體" w:hAnsi="標楷體"/>
                <w:b/>
                <w:bCs/>
                <w:color w:val="000000"/>
                <w:sz w:val="20"/>
                <w:szCs w:val="20"/>
              </w:rPr>
            </w:pPr>
            <w:r w:rsidRPr="002E0B40">
              <w:rPr>
                <w:rFonts w:ascii="標楷體" w:eastAsia="標楷體" w:hAnsi="標楷體" w:hint="eastAsia"/>
                <w:b/>
                <w:bCs/>
                <w:color w:val="000000"/>
                <w:sz w:val="20"/>
                <w:szCs w:val="20"/>
              </w:rPr>
              <w:t xml:space="preserve">合 </w:t>
            </w:r>
            <w:r w:rsidRPr="002E0B40">
              <w:rPr>
                <w:rFonts w:ascii="標楷體" w:eastAsia="標楷體" w:hAnsi="標楷體"/>
                <w:b/>
                <w:bCs/>
                <w:color w:val="000000"/>
                <w:sz w:val="20"/>
                <w:szCs w:val="20"/>
              </w:rPr>
              <w:t xml:space="preserve">       </w:t>
            </w:r>
            <w:r w:rsidRPr="002E0B40">
              <w:rPr>
                <w:rFonts w:ascii="標楷體" w:eastAsia="標楷體" w:hAnsi="標楷體" w:hint="eastAsia"/>
                <w:b/>
                <w:bCs/>
                <w:color w:val="000000"/>
                <w:sz w:val="20"/>
                <w:szCs w:val="20"/>
              </w:rPr>
              <w:t>計</w:t>
            </w:r>
          </w:p>
        </w:tc>
        <w:tc>
          <w:tcPr>
            <w:tcW w:w="1250" w:type="dxa"/>
            <w:tcBorders>
              <w:top w:val="single" w:sz="4" w:space="0" w:color="auto"/>
              <w:left w:val="nil"/>
              <w:bottom w:val="nil"/>
              <w:right w:val="single" w:sz="4" w:space="0" w:color="auto"/>
            </w:tcBorders>
            <w:vAlign w:val="center"/>
            <w:hideMark/>
          </w:tcPr>
          <w:p w14:paraId="359EA6FC" w14:textId="77777777" w:rsidR="00227DDA" w:rsidRPr="002E0B40" w:rsidRDefault="00227DDA" w:rsidP="0033562D">
            <w:pPr>
              <w:overflowPunct w:val="0"/>
              <w:jc w:val="right"/>
              <w:rPr>
                <w:rFonts w:ascii="標楷體" w:eastAsia="標楷體" w:hAnsi="標楷體"/>
                <w:b/>
                <w:color w:val="000000"/>
                <w:sz w:val="20"/>
                <w:szCs w:val="20"/>
              </w:rPr>
            </w:pPr>
            <w:r w:rsidRPr="002E0B40">
              <w:rPr>
                <w:rFonts w:ascii="標楷體" w:eastAsia="標楷體" w:hAnsi="標楷體"/>
                <w:b/>
                <w:bCs/>
                <w:color w:val="000000"/>
                <w:sz w:val="20"/>
                <w:szCs w:val="20"/>
              </w:rPr>
              <w:t>28,936,628</w:t>
            </w:r>
          </w:p>
        </w:tc>
        <w:tc>
          <w:tcPr>
            <w:tcW w:w="1516" w:type="dxa"/>
            <w:tcBorders>
              <w:top w:val="single" w:sz="4" w:space="0" w:color="auto"/>
              <w:left w:val="single" w:sz="4" w:space="0" w:color="auto"/>
              <w:bottom w:val="nil"/>
              <w:right w:val="single" w:sz="4" w:space="0" w:color="auto"/>
            </w:tcBorders>
            <w:vAlign w:val="center"/>
            <w:hideMark/>
          </w:tcPr>
          <w:p w14:paraId="2278D6EF" w14:textId="77777777" w:rsidR="00227DDA" w:rsidRPr="002E0B40" w:rsidRDefault="00227DDA" w:rsidP="0033562D">
            <w:pPr>
              <w:overflowPunct w:val="0"/>
              <w:jc w:val="right"/>
              <w:rPr>
                <w:rFonts w:ascii="標楷體" w:eastAsia="標楷體" w:hAnsi="標楷體"/>
                <w:b/>
                <w:color w:val="000000"/>
                <w:sz w:val="20"/>
                <w:szCs w:val="20"/>
              </w:rPr>
            </w:pPr>
            <w:r w:rsidRPr="002E0B40">
              <w:rPr>
                <w:rFonts w:ascii="標楷體" w:eastAsia="標楷體" w:hAnsi="標楷體"/>
                <w:b/>
                <w:bCs/>
                <w:color w:val="000000"/>
                <w:sz w:val="20"/>
                <w:szCs w:val="20"/>
              </w:rPr>
              <w:t>4,870,006</w:t>
            </w:r>
          </w:p>
        </w:tc>
        <w:tc>
          <w:tcPr>
            <w:tcW w:w="908" w:type="dxa"/>
            <w:tcBorders>
              <w:top w:val="nil"/>
              <w:left w:val="single" w:sz="4" w:space="0" w:color="auto"/>
              <w:bottom w:val="nil"/>
              <w:right w:val="single" w:sz="8" w:space="0" w:color="auto"/>
            </w:tcBorders>
            <w:vAlign w:val="center"/>
            <w:hideMark/>
          </w:tcPr>
          <w:p w14:paraId="10DA49F2" w14:textId="77777777" w:rsidR="00227DDA" w:rsidRPr="002E0B40" w:rsidRDefault="00227DDA" w:rsidP="0033562D">
            <w:pPr>
              <w:overflowPunct w:val="0"/>
              <w:jc w:val="right"/>
              <w:rPr>
                <w:rFonts w:ascii="標楷體" w:eastAsia="標楷體" w:hAnsi="標楷體"/>
                <w:b/>
                <w:bCs/>
                <w:color w:val="000000"/>
                <w:sz w:val="20"/>
                <w:szCs w:val="20"/>
              </w:rPr>
            </w:pPr>
            <w:r w:rsidRPr="002E0B40">
              <w:rPr>
                <w:rFonts w:ascii="標楷體" w:eastAsia="標楷體" w:hAnsi="標楷體"/>
                <w:b/>
                <w:bCs/>
                <w:color w:val="000000"/>
                <w:sz w:val="20"/>
                <w:szCs w:val="20"/>
              </w:rPr>
              <w:t>16.83</w:t>
            </w:r>
          </w:p>
        </w:tc>
        <w:tc>
          <w:tcPr>
            <w:tcW w:w="1422" w:type="dxa"/>
            <w:tcBorders>
              <w:top w:val="single" w:sz="4" w:space="0" w:color="auto"/>
              <w:left w:val="double" w:sz="4" w:space="0" w:color="auto"/>
              <w:bottom w:val="nil"/>
              <w:right w:val="single" w:sz="4" w:space="0" w:color="auto"/>
            </w:tcBorders>
            <w:vAlign w:val="center"/>
          </w:tcPr>
          <w:p w14:paraId="21538875"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消防局主管</w:t>
            </w:r>
          </w:p>
        </w:tc>
        <w:tc>
          <w:tcPr>
            <w:tcW w:w="1137" w:type="dxa"/>
            <w:tcBorders>
              <w:top w:val="single" w:sz="4" w:space="0" w:color="auto"/>
              <w:left w:val="nil"/>
              <w:bottom w:val="nil"/>
              <w:right w:val="single" w:sz="4" w:space="0" w:color="auto"/>
            </w:tcBorders>
            <w:vAlign w:val="center"/>
          </w:tcPr>
          <w:p w14:paraId="1CA6A52E"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778</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591</w:t>
            </w:r>
          </w:p>
        </w:tc>
        <w:tc>
          <w:tcPr>
            <w:tcW w:w="1233" w:type="dxa"/>
            <w:tcBorders>
              <w:top w:val="single" w:sz="4" w:space="0" w:color="auto"/>
              <w:left w:val="single" w:sz="4" w:space="0" w:color="auto"/>
              <w:bottom w:val="nil"/>
              <w:right w:val="single" w:sz="4" w:space="0" w:color="auto"/>
            </w:tcBorders>
            <w:vAlign w:val="center"/>
          </w:tcPr>
          <w:p w14:paraId="401BA3C9"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13</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168</w:t>
            </w:r>
          </w:p>
        </w:tc>
        <w:tc>
          <w:tcPr>
            <w:tcW w:w="917" w:type="dxa"/>
            <w:tcBorders>
              <w:top w:val="single" w:sz="4" w:space="0" w:color="auto"/>
              <w:left w:val="single" w:sz="4" w:space="0" w:color="auto"/>
              <w:bottom w:val="nil"/>
              <w:right w:val="single" w:sz="4" w:space="0" w:color="auto"/>
            </w:tcBorders>
            <w:vAlign w:val="center"/>
          </w:tcPr>
          <w:p w14:paraId="7F673A32"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69</w:t>
            </w:r>
          </w:p>
        </w:tc>
      </w:tr>
      <w:tr w:rsidR="00227DDA" w:rsidRPr="002E0B40" w14:paraId="5DB27A91" w14:textId="77777777" w:rsidTr="0033562D">
        <w:trPr>
          <w:trHeight w:val="482"/>
        </w:trPr>
        <w:tc>
          <w:tcPr>
            <w:tcW w:w="1607" w:type="dxa"/>
            <w:tcBorders>
              <w:top w:val="nil"/>
              <w:left w:val="single" w:sz="4" w:space="0" w:color="auto"/>
              <w:bottom w:val="nil"/>
              <w:right w:val="single" w:sz="4" w:space="0" w:color="auto"/>
            </w:tcBorders>
            <w:shd w:val="clear" w:color="auto" w:fill="DAEEF3"/>
            <w:vAlign w:val="center"/>
          </w:tcPr>
          <w:p w14:paraId="7F47A184"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縣政府主管</w:t>
            </w:r>
          </w:p>
        </w:tc>
        <w:tc>
          <w:tcPr>
            <w:tcW w:w="1250" w:type="dxa"/>
            <w:tcBorders>
              <w:top w:val="nil"/>
              <w:left w:val="nil"/>
              <w:bottom w:val="nil"/>
              <w:right w:val="single" w:sz="4" w:space="0" w:color="auto"/>
            </w:tcBorders>
            <w:shd w:val="clear" w:color="auto" w:fill="DAEEF3"/>
            <w:vAlign w:val="center"/>
            <w:hideMark/>
          </w:tcPr>
          <w:p w14:paraId="7A0C46E0"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20</w:t>
            </w:r>
            <w:r w:rsidRPr="002E0B40">
              <w:rPr>
                <w:rFonts w:ascii="標楷體" w:eastAsia="標楷體" w:hAnsi="標楷體"/>
                <w:color w:val="000000"/>
                <w:sz w:val="20"/>
                <w:szCs w:val="20"/>
              </w:rPr>
              <w:t>,875,125</w:t>
            </w:r>
          </w:p>
        </w:tc>
        <w:tc>
          <w:tcPr>
            <w:tcW w:w="1516" w:type="dxa"/>
            <w:tcBorders>
              <w:top w:val="nil"/>
              <w:left w:val="single" w:sz="4" w:space="0" w:color="auto"/>
              <w:bottom w:val="nil"/>
              <w:right w:val="single" w:sz="4" w:space="0" w:color="auto"/>
            </w:tcBorders>
            <w:shd w:val="clear" w:color="auto" w:fill="DAEEF3"/>
            <w:vAlign w:val="center"/>
            <w:hideMark/>
          </w:tcPr>
          <w:p w14:paraId="4407FE61" w14:textId="77777777" w:rsidR="00227DDA" w:rsidRPr="002E0B40" w:rsidRDefault="00227DDA" w:rsidP="0033562D">
            <w:pPr>
              <w:wordWrap w:val="0"/>
              <w:overflowPunct w:val="0"/>
              <w:jc w:val="right"/>
              <w:rPr>
                <w:rFonts w:ascii="標楷體" w:eastAsia="標楷體" w:hAnsi="標楷體"/>
                <w:color w:val="000000"/>
                <w:sz w:val="20"/>
                <w:szCs w:val="20"/>
              </w:rPr>
            </w:pPr>
            <w:r w:rsidRPr="002E0B40">
              <w:rPr>
                <w:rFonts w:ascii="標楷體" w:eastAsia="標楷體" w:hAnsi="標楷體" w:cs="新細明體"/>
                <w:kern w:val="0"/>
                <w:sz w:val="20"/>
                <w:szCs w:val="20"/>
              </w:rPr>
              <w:sym w:font="Wingdings 2" w:char="F06A"/>
            </w:r>
            <w:r w:rsidRPr="002E0B40">
              <w:rPr>
                <w:rFonts w:ascii="標楷體" w:eastAsia="標楷體" w:hAnsi="標楷體" w:cs="細明體"/>
                <w:bCs/>
                <w:kern w:val="0"/>
                <w:sz w:val="20"/>
                <w:szCs w:val="20"/>
              </w:rPr>
              <w:t xml:space="preserve">   </w:t>
            </w:r>
            <w:r w:rsidRPr="002E0B40">
              <w:rPr>
                <w:rFonts w:ascii="標楷體" w:eastAsia="標楷體" w:hAnsi="標楷體"/>
                <w:color w:val="000000"/>
                <w:sz w:val="20"/>
                <w:szCs w:val="20"/>
              </w:rPr>
              <w:t>4,498,004</w:t>
            </w:r>
          </w:p>
        </w:tc>
        <w:tc>
          <w:tcPr>
            <w:tcW w:w="908" w:type="dxa"/>
            <w:tcBorders>
              <w:top w:val="nil"/>
              <w:left w:val="single" w:sz="4" w:space="0" w:color="auto"/>
              <w:bottom w:val="nil"/>
              <w:right w:val="single" w:sz="8" w:space="0" w:color="auto"/>
            </w:tcBorders>
            <w:shd w:val="clear" w:color="auto" w:fill="DAEEF3"/>
            <w:vAlign w:val="center"/>
            <w:hideMark/>
          </w:tcPr>
          <w:p w14:paraId="01B6A496"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2</w:t>
            </w:r>
            <w:r w:rsidRPr="002E0B40">
              <w:rPr>
                <w:rFonts w:ascii="標楷體" w:eastAsia="標楷體" w:hAnsi="標楷體" w:hint="eastAsia"/>
                <w:color w:val="000000"/>
                <w:sz w:val="20"/>
                <w:szCs w:val="20"/>
              </w:rPr>
              <w:t>1</w:t>
            </w:r>
            <w:r w:rsidRPr="002E0B40">
              <w:rPr>
                <w:rFonts w:ascii="標楷體" w:eastAsia="標楷體" w:hAnsi="標楷體"/>
                <w:color w:val="000000"/>
                <w:sz w:val="20"/>
                <w:szCs w:val="20"/>
              </w:rPr>
              <w:t>.</w:t>
            </w:r>
            <w:r w:rsidRPr="002E0B40">
              <w:rPr>
                <w:rFonts w:ascii="標楷體" w:eastAsia="標楷體" w:hAnsi="標楷體" w:hint="eastAsia"/>
                <w:color w:val="000000"/>
                <w:sz w:val="20"/>
                <w:szCs w:val="20"/>
              </w:rPr>
              <w:t>55</w:t>
            </w:r>
          </w:p>
        </w:tc>
        <w:tc>
          <w:tcPr>
            <w:tcW w:w="1422" w:type="dxa"/>
            <w:tcBorders>
              <w:top w:val="nil"/>
              <w:left w:val="double" w:sz="4" w:space="0" w:color="auto"/>
              <w:bottom w:val="nil"/>
              <w:right w:val="single" w:sz="4" w:space="0" w:color="auto"/>
            </w:tcBorders>
            <w:shd w:val="clear" w:color="auto" w:fill="DAEEF3"/>
            <w:vAlign w:val="center"/>
          </w:tcPr>
          <w:p w14:paraId="56D4BDB2"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縣議會主管</w:t>
            </w:r>
          </w:p>
        </w:tc>
        <w:tc>
          <w:tcPr>
            <w:tcW w:w="1137" w:type="dxa"/>
            <w:tcBorders>
              <w:top w:val="nil"/>
              <w:left w:val="nil"/>
              <w:bottom w:val="nil"/>
              <w:right w:val="single" w:sz="4" w:space="0" w:color="auto"/>
            </w:tcBorders>
            <w:shd w:val="clear" w:color="auto" w:fill="DAEEF3"/>
            <w:vAlign w:val="center"/>
          </w:tcPr>
          <w:p w14:paraId="3A7E4024"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293</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579</w:t>
            </w:r>
          </w:p>
        </w:tc>
        <w:tc>
          <w:tcPr>
            <w:tcW w:w="1233" w:type="dxa"/>
            <w:tcBorders>
              <w:top w:val="nil"/>
              <w:left w:val="single" w:sz="4" w:space="0" w:color="auto"/>
              <w:bottom w:val="nil"/>
              <w:right w:val="single" w:sz="4" w:space="0" w:color="auto"/>
            </w:tcBorders>
            <w:shd w:val="clear" w:color="auto" w:fill="DAEEF3"/>
            <w:vAlign w:val="center"/>
          </w:tcPr>
          <w:p w14:paraId="186F73D5"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1,</w:t>
            </w:r>
            <w:r w:rsidRPr="002E0B40">
              <w:rPr>
                <w:rFonts w:ascii="標楷體" w:eastAsia="標楷體" w:hAnsi="標楷體"/>
                <w:noProof/>
                <w:sz w:val="20"/>
              </w:rPr>
              <w:t>733</w:t>
            </w:r>
          </w:p>
        </w:tc>
        <w:tc>
          <w:tcPr>
            <w:tcW w:w="917" w:type="dxa"/>
            <w:tcBorders>
              <w:top w:val="nil"/>
              <w:left w:val="single" w:sz="4" w:space="0" w:color="auto"/>
              <w:bottom w:val="nil"/>
              <w:right w:val="single" w:sz="4" w:space="0" w:color="auto"/>
            </w:tcBorders>
            <w:shd w:val="clear" w:color="auto" w:fill="DAEEF3"/>
            <w:vAlign w:val="center"/>
          </w:tcPr>
          <w:p w14:paraId="06BB6230"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0</w:t>
            </w:r>
            <w:r w:rsidRPr="002E0B40">
              <w:rPr>
                <w:rFonts w:ascii="標楷體" w:eastAsia="標楷體" w:hAnsi="標楷體"/>
                <w:noProof/>
                <w:sz w:val="20"/>
              </w:rPr>
              <w:t>.59</w:t>
            </w:r>
          </w:p>
        </w:tc>
      </w:tr>
      <w:tr w:rsidR="00227DDA" w:rsidRPr="002E0B40" w14:paraId="7B5D1A52" w14:textId="77777777" w:rsidTr="0033562D">
        <w:trPr>
          <w:trHeight w:val="482"/>
        </w:trPr>
        <w:tc>
          <w:tcPr>
            <w:tcW w:w="1607" w:type="dxa"/>
            <w:tcBorders>
              <w:top w:val="nil"/>
              <w:left w:val="single" w:sz="4" w:space="0" w:color="auto"/>
              <w:bottom w:val="nil"/>
              <w:right w:val="single" w:sz="4" w:space="0" w:color="auto"/>
            </w:tcBorders>
            <w:vAlign w:val="center"/>
          </w:tcPr>
          <w:p w14:paraId="2314F02F"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環境保護局主管</w:t>
            </w:r>
          </w:p>
        </w:tc>
        <w:tc>
          <w:tcPr>
            <w:tcW w:w="1250" w:type="dxa"/>
            <w:tcBorders>
              <w:top w:val="nil"/>
              <w:left w:val="nil"/>
              <w:bottom w:val="nil"/>
              <w:right w:val="single" w:sz="4" w:space="0" w:color="auto"/>
            </w:tcBorders>
            <w:vAlign w:val="center"/>
            <w:hideMark/>
          </w:tcPr>
          <w:p w14:paraId="754EF6F0"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514,793</w:t>
            </w:r>
          </w:p>
        </w:tc>
        <w:tc>
          <w:tcPr>
            <w:tcW w:w="1516" w:type="dxa"/>
            <w:tcBorders>
              <w:top w:val="nil"/>
              <w:left w:val="single" w:sz="4" w:space="0" w:color="auto"/>
              <w:bottom w:val="nil"/>
              <w:right w:val="single" w:sz="4" w:space="0" w:color="auto"/>
            </w:tcBorders>
            <w:vAlign w:val="center"/>
            <w:hideMark/>
          </w:tcPr>
          <w:p w14:paraId="71645A68" w14:textId="77777777" w:rsidR="00227DDA" w:rsidRPr="002E0B40" w:rsidRDefault="00227DDA" w:rsidP="0033562D">
            <w:pPr>
              <w:wordWrap w:val="0"/>
              <w:overflowPunct w:val="0"/>
              <w:jc w:val="right"/>
              <w:rPr>
                <w:rFonts w:ascii="標楷體" w:eastAsia="標楷體" w:hAnsi="標楷體"/>
                <w:color w:val="000000"/>
                <w:sz w:val="20"/>
                <w:szCs w:val="20"/>
              </w:rPr>
            </w:pPr>
            <w:r w:rsidRPr="002E0B40">
              <w:rPr>
                <w:rFonts w:ascii="標楷體" w:eastAsia="標楷體" w:hAnsi="標楷體" w:cs="細明體"/>
                <w:bCs/>
                <w:kern w:val="0"/>
                <w:sz w:val="20"/>
                <w:szCs w:val="20"/>
              </w:rPr>
              <w:sym w:font="Wingdings 2" w:char="F06C"/>
            </w:r>
            <w:r w:rsidRPr="002E0B40">
              <w:rPr>
                <w:rFonts w:ascii="標楷體" w:eastAsia="標楷體" w:hAnsi="標楷體" w:cs="細明體"/>
                <w:bCs/>
                <w:kern w:val="0"/>
                <w:sz w:val="20"/>
                <w:szCs w:val="20"/>
              </w:rPr>
              <w:t xml:space="preserve">   </w:t>
            </w:r>
            <w:r w:rsidRPr="002E0B40">
              <w:rPr>
                <w:rFonts w:ascii="標楷體" w:eastAsia="標楷體" w:hAnsi="標楷體" w:cs="新細明體"/>
                <w:kern w:val="0"/>
                <w:sz w:val="20"/>
                <w:szCs w:val="20"/>
              </w:rPr>
              <w:t xml:space="preserve">   </w:t>
            </w:r>
            <w:r w:rsidRPr="002E0B40">
              <w:rPr>
                <w:rFonts w:ascii="標楷體" w:eastAsia="標楷體" w:hAnsi="標楷體" w:hint="eastAsia"/>
                <w:color w:val="000000"/>
                <w:sz w:val="20"/>
                <w:szCs w:val="20"/>
              </w:rPr>
              <w:t>89,953</w:t>
            </w:r>
          </w:p>
        </w:tc>
        <w:tc>
          <w:tcPr>
            <w:tcW w:w="908" w:type="dxa"/>
            <w:tcBorders>
              <w:top w:val="nil"/>
              <w:left w:val="single" w:sz="4" w:space="0" w:color="auto"/>
              <w:bottom w:val="nil"/>
              <w:right w:val="single" w:sz="8" w:space="0" w:color="auto"/>
            </w:tcBorders>
            <w:vAlign w:val="center"/>
            <w:hideMark/>
          </w:tcPr>
          <w:p w14:paraId="31ED467C"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7.47</w:t>
            </w:r>
          </w:p>
        </w:tc>
        <w:tc>
          <w:tcPr>
            <w:tcW w:w="1422" w:type="dxa"/>
            <w:tcBorders>
              <w:top w:val="nil"/>
              <w:left w:val="double" w:sz="4" w:space="0" w:color="auto"/>
              <w:bottom w:val="nil"/>
              <w:right w:val="single" w:sz="4" w:space="0" w:color="auto"/>
            </w:tcBorders>
            <w:vAlign w:val="center"/>
          </w:tcPr>
          <w:p w14:paraId="76B5E2E1"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農業處主管</w:t>
            </w:r>
          </w:p>
        </w:tc>
        <w:tc>
          <w:tcPr>
            <w:tcW w:w="1137" w:type="dxa"/>
            <w:tcBorders>
              <w:top w:val="nil"/>
              <w:left w:val="nil"/>
              <w:bottom w:val="nil"/>
              <w:right w:val="single" w:sz="4" w:space="0" w:color="auto"/>
            </w:tcBorders>
            <w:vAlign w:val="center"/>
          </w:tcPr>
          <w:p w14:paraId="3ACDB7CB"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70</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318</w:t>
            </w:r>
          </w:p>
        </w:tc>
        <w:tc>
          <w:tcPr>
            <w:tcW w:w="1233" w:type="dxa"/>
            <w:tcBorders>
              <w:top w:val="nil"/>
              <w:left w:val="single" w:sz="4" w:space="0" w:color="auto"/>
              <w:bottom w:val="nil"/>
              <w:right w:val="single" w:sz="4" w:space="0" w:color="auto"/>
            </w:tcBorders>
            <w:vAlign w:val="center"/>
          </w:tcPr>
          <w:p w14:paraId="0110A983"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vAlign w:val="center"/>
          </w:tcPr>
          <w:p w14:paraId="7743B3FE"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r>
      <w:tr w:rsidR="00227DDA" w:rsidRPr="002E0B40" w14:paraId="563064F9" w14:textId="77777777" w:rsidTr="0033562D">
        <w:trPr>
          <w:trHeight w:val="482"/>
        </w:trPr>
        <w:tc>
          <w:tcPr>
            <w:tcW w:w="1607" w:type="dxa"/>
            <w:tcBorders>
              <w:top w:val="nil"/>
              <w:left w:val="single" w:sz="4" w:space="0" w:color="auto"/>
              <w:bottom w:val="nil"/>
              <w:right w:val="single" w:sz="4" w:space="0" w:color="auto"/>
            </w:tcBorders>
            <w:shd w:val="clear" w:color="auto" w:fill="DAEEF3"/>
            <w:vAlign w:val="center"/>
          </w:tcPr>
          <w:p w14:paraId="3DC7BBB1"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統籌支撥科目</w:t>
            </w:r>
          </w:p>
        </w:tc>
        <w:tc>
          <w:tcPr>
            <w:tcW w:w="1250" w:type="dxa"/>
            <w:tcBorders>
              <w:top w:val="nil"/>
              <w:left w:val="nil"/>
              <w:bottom w:val="nil"/>
              <w:right w:val="single" w:sz="4" w:space="0" w:color="auto"/>
            </w:tcBorders>
            <w:shd w:val="clear" w:color="auto" w:fill="DAEEF3"/>
            <w:vAlign w:val="center"/>
            <w:hideMark/>
          </w:tcPr>
          <w:p w14:paraId="3278518A"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743,433</w:t>
            </w:r>
          </w:p>
        </w:tc>
        <w:tc>
          <w:tcPr>
            <w:tcW w:w="1516" w:type="dxa"/>
            <w:tcBorders>
              <w:top w:val="nil"/>
              <w:left w:val="single" w:sz="4" w:space="0" w:color="auto"/>
              <w:bottom w:val="nil"/>
              <w:right w:val="single" w:sz="4" w:space="0" w:color="auto"/>
            </w:tcBorders>
            <w:shd w:val="clear" w:color="auto" w:fill="DAEEF3"/>
            <w:vAlign w:val="center"/>
            <w:hideMark/>
          </w:tcPr>
          <w:p w14:paraId="4CDCE59C" w14:textId="77777777" w:rsidR="00227DDA" w:rsidRPr="002E0B40" w:rsidRDefault="00227DDA" w:rsidP="0033562D">
            <w:pPr>
              <w:overflowPunct w:val="0"/>
              <w:ind w:right="8"/>
              <w:jc w:val="right"/>
              <w:rPr>
                <w:rFonts w:ascii="標楷體" w:eastAsia="標楷體" w:hAnsi="標楷體"/>
                <w:color w:val="000000"/>
                <w:sz w:val="20"/>
                <w:szCs w:val="20"/>
              </w:rPr>
            </w:pPr>
            <w:r w:rsidRPr="002E0B40">
              <w:rPr>
                <w:rFonts w:ascii="標楷體" w:eastAsia="標楷體" w:hAnsi="標楷體" w:cs="細明體"/>
                <w:bCs/>
                <w:kern w:val="0"/>
                <w:sz w:val="20"/>
                <w:szCs w:val="20"/>
              </w:rPr>
              <w:sym w:font="Wingdings 2" w:char="F06B"/>
            </w:r>
            <w:r w:rsidRPr="002E0B40">
              <w:rPr>
                <w:rFonts w:ascii="標楷體" w:eastAsia="標楷體" w:hAnsi="標楷體" w:cs="細明體" w:hint="eastAsia"/>
                <w:bCs/>
                <w:kern w:val="0"/>
                <w:sz w:val="20"/>
                <w:szCs w:val="20"/>
              </w:rPr>
              <w:t xml:space="preserve">  </w:t>
            </w:r>
            <w:r w:rsidRPr="002E0B40">
              <w:rPr>
                <w:rFonts w:ascii="標楷體" w:eastAsia="標楷體" w:hAnsi="標楷體" w:cs="細明體"/>
                <w:bCs/>
                <w:kern w:val="0"/>
                <w:sz w:val="20"/>
                <w:szCs w:val="20"/>
              </w:rPr>
              <w:t xml:space="preserve">  </w:t>
            </w:r>
            <w:r w:rsidRPr="002E0B40">
              <w:rPr>
                <w:rFonts w:ascii="標楷體" w:eastAsia="標楷體" w:hAnsi="標楷體" w:cs="細明體" w:hint="eastAsia"/>
                <w:bCs/>
                <w:kern w:val="0"/>
                <w:sz w:val="20"/>
                <w:szCs w:val="20"/>
              </w:rPr>
              <w:t xml:space="preserve"> </w:t>
            </w: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63,950</w:t>
            </w:r>
          </w:p>
        </w:tc>
        <w:tc>
          <w:tcPr>
            <w:tcW w:w="908" w:type="dxa"/>
            <w:tcBorders>
              <w:top w:val="nil"/>
              <w:left w:val="single" w:sz="4" w:space="0" w:color="auto"/>
              <w:bottom w:val="nil"/>
              <w:right w:val="single" w:sz="8" w:space="0" w:color="auto"/>
            </w:tcBorders>
            <w:shd w:val="clear" w:color="auto" w:fill="DAEEF3"/>
            <w:vAlign w:val="center"/>
            <w:hideMark/>
          </w:tcPr>
          <w:p w14:paraId="516180A4"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9.40</w:t>
            </w:r>
          </w:p>
        </w:tc>
        <w:tc>
          <w:tcPr>
            <w:tcW w:w="1422" w:type="dxa"/>
            <w:tcBorders>
              <w:top w:val="nil"/>
              <w:left w:val="double" w:sz="4" w:space="0" w:color="auto"/>
              <w:bottom w:val="nil"/>
              <w:right w:val="single" w:sz="4" w:space="0" w:color="auto"/>
            </w:tcBorders>
            <w:shd w:val="clear" w:color="auto" w:fill="DAEEF3"/>
            <w:vAlign w:val="center"/>
          </w:tcPr>
          <w:p w14:paraId="2490EDCB"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地政處主管</w:t>
            </w:r>
          </w:p>
        </w:tc>
        <w:tc>
          <w:tcPr>
            <w:tcW w:w="1137" w:type="dxa"/>
            <w:tcBorders>
              <w:top w:val="nil"/>
              <w:left w:val="nil"/>
              <w:bottom w:val="nil"/>
              <w:right w:val="single" w:sz="4" w:space="0" w:color="auto"/>
            </w:tcBorders>
            <w:shd w:val="clear" w:color="auto" w:fill="DAEEF3"/>
            <w:vAlign w:val="center"/>
          </w:tcPr>
          <w:p w14:paraId="66FF52E5"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1</w:t>
            </w:r>
            <w:r w:rsidRPr="002E0B40">
              <w:rPr>
                <w:rFonts w:ascii="標楷體" w:eastAsia="標楷體" w:hAnsi="標楷體"/>
                <w:color w:val="000000"/>
                <w:sz w:val="20"/>
                <w:szCs w:val="20"/>
              </w:rPr>
              <w:t>92</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137</w:t>
            </w:r>
          </w:p>
        </w:tc>
        <w:tc>
          <w:tcPr>
            <w:tcW w:w="1233" w:type="dxa"/>
            <w:tcBorders>
              <w:top w:val="nil"/>
              <w:left w:val="single" w:sz="4" w:space="0" w:color="auto"/>
              <w:bottom w:val="nil"/>
              <w:right w:val="single" w:sz="4" w:space="0" w:color="auto"/>
            </w:tcBorders>
            <w:shd w:val="clear" w:color="auto" w:fill="DAEEF3"/>
            <w:vAlign w:val="center"/>
            <w:hideMark/>
          </w:tcPr>
          <w:p w14:paraId="6C1C0656"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shd w:val="clear" w:color="auto" w:fill="DAEEF3"/>
            <w:vAlign w:val="center"/>
            <w:hideMark/>
          </w:tcPr>
          <w:p w14:paraId="0A2C07B5"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r>
      <w:tr w:rsidR="00227DDA" w:rsidRPr="002E0B40" w14:paraId="038AC817" w14:textId="77777777" w:rsidTr="0033562D">
        <w:trPr>
          <w:trHeight w:val="482"/>
        </w:trPr>
        <w:tc>
          <w:tcPr>
            <w:tcW w:w="1607" w:type="dxa"/>
            <w:tcBorders>
              <w:top w:val="nil"/>
              <w:left w:val="single" w:sz="4" w:space="0" w:color="auto"/>
              <w:bottom w:val="nil"/>
              <w:right w:val="single" w:sz="4" w:space="0" w:color="auto"/>
            </w:tcBorders>
            <w:vAlign w:val="center"/>
          </w:tcPr>
          <w:p w14:paraId="199E8378"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民政處主管</w:t>
            </w:r>
          </w:p>
        </w:tc>
        <w:tc>
          <w:tcPr>
            <w:tcW w:w="1250" w:type="dxa"/>
            <w:tcBorders>
              <w:top w:val="nil"/>
              <w:left w:val="nil"/>
              <w:bottom w:val="nil"/>
              <w:right w:val="single" w:sz="4" w:space="0" w:color="auto"/>
            </w:tcBorders>
            <w:vAlign w:val="center"/>
          </w:tcPr>
          <w:p w14:paraId="7126525B"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195,863</w:t>
            </w:r>
          </w:p>
        </w:tc>
        <w:tc>
          <w:tcPr>
            <w:tcW w:w="1516" w:type="dxa"/>
            <w:tcBorders>
              <w:top w:val="nil"/>
              <w:left w:val="single" w:sz="4" w:space="0" w:color="auto"/>
              <w:bottom w:val="nil"/>
              <w:right w:val="single" w:sz="4" w:space="0" w:color="auto"/>
            </w:tcBorders>
            <w:vAlign w:val="center"/>
            <w:hideMark/>
          </w:tcPr>
          <w:p w14:paraId="66325D00"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1</w:t>
            </w:r>
            <w:r w:rsidRPr="002E0B40">
              <w:rPr>
                <w:rFonts w:ascii="標楷體" w:eastAsia="標楷體" w:hAnsi="標楷體" w:hint="eastAsia"/>
                <w:color w:val="000000"/>
                <w:sz w:val="20"/>
                <w:szCs w:val="20"/>
              </w:rPr>
              <w:t>4,994</w:t>
            </w:r>
          </w:p>
        </w:tc>
        <w:tc>
          <w:tcPr>
            <w:tcW w:w="908" w:type="dxa"/>
            <w:tcBorders>
              <w:top w:val="nil"/>
              <w:left w:val="single" w:sz="4" w:space="0" w:color="auto"/>
              <w:bottom w:val="nil"/>
              <w:right w:val="single" w:sz="8" w:space="0" w:color="auto"/>
            </w:tcBorders>
            <w:vAlign w:val="center"/>
            <w:hideMark/>
          </w:tcPr>
          <w:p w14:paraId="3526B13A"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7.</w:t>
            </w:r>
            <w:r w:rsidRPr="002E0B40">
              <w:rPr>
                <w:rFonts w:ascii="標楷體" w:eastAsia="標楷體" w:hAnsi="標楷體"/>
                <w:color w:val="000000"/>
                <w:sz w:val="20"/>
                <w:szCs w:val="20"/>
              </w:rPr>
              <w:t>6</w:t>
            </w:r>
            <w:r w:rsidRPr="002E0B40">
              <w:rPr>
                <w:rFonts w:ascii="標楷體" w:eastAsia="標楷體" w:hAnsi="標楷體" w:hint="eastAsia"/>
                <w:color w:val="000000"/>
                <w:sz w:val="20"/>
                <w:szCs w:val="20"/>
              </w:rPr>
              <w:t>6</w:t>
            </w:r>
          </w:p>
        </w:tc>
        <w:tc>
          <w:tcPr>
            <w:tcW w:w="1422" w:type="dxa"/>
            <w:tcBorders>
              <w:top w:val="nil"/>
              <w:left w:val="double" w:sz="4" w:space="0" w:color="auto"/>
              <w:bottom w:val="nil"/>
              <w:right w:val="single" w:sz="4" w:space="0" w:color="auto"/>
            </w:tcBorders>
            <w:vAlign w:val="center"/>
          </w:tcPr>
          <w:p w14:paraId="2869CAF3"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稅務局主管</w:t>
            </w:r>
          </w:p>
        </w:tc>
        <w:tc>
          <w:tcPr>
            <w:tcW w:w="1137" w:type="dxa"/>
            <w:tcBorders>
              <w:top w:val="nil"/>
              <w:left w:val="nil"/>
              <w:bottom w:val="nil"/>
              <w:right w:val="single" w:sz="4" w:space="0" w:color="auto"/>
            </w:tcBorders>
            <w:vAlign w:val="center"/>
          </w:tcPr>
          <w:p w14:paraId="7D9B8DB0"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color w:val="000000"/>
                <w:sz w:val="20"/>
                <w:szCs w:val="20"/>
              </w:rPr>
              <w:t>1</w:t>
            </w:r>
            <w:r w:rsidRPr="002E0B40">
              <w:rPr>
                <w:rFonts w:ascii="標楷體" w:eastAsia="標楷體" w:hAnsi="標楷體"/>
                <w:color w:val="000000"/>
                <w:sz w:val="20"/>
                <w:szCs w:val="20"/>
              </w:rPr>
              <w:t>3</w:t>
            </w:r>
            <w:r w:rsidRPr="002E0B40">
              <w:rPr>
                <w:rFonts w:ascii="標楷體" w:eastAsia="標楷體" w:hAnsi="標楷體" w:hint="eastAsia"/>
                <w:color w:val="000000"/>
                <w:sz w:val="20"/>
                <w:szCs w:val="20"/>
              </w:rPr>
              <w:t>7,</w:t>
            </w:r>
            <w:r w:rsidRPr="002E0B40">
              <w:rPr>
                <w:rFonts w:ascii="標楷體" w:eastAsia="標楷體" w:hAnsi="標楷體"/>
                <w:color w:val="000000"/>
                <w:sz w:val="20"/>
                <w:szCs w:val="20"/>
              </w:rPr>
              <w:t>536</w:t>
            </w:r>
          </w:p>
        </w:tc>
        <w:tc>
          <w:tcPr>
            <w:tcW w:w="1233" w:type="dxa"/>
            <w:tcBorders>
              <w:top w:val="nil"/>
              <w:left w:val="single" w:sz="4" w:space="0" w:color="auto"/>
              <w:bottom w:val="nil"/>
              <w:right w:val="single" w:sz="4" w:space="0" w:color="auto"/>
            </w:tcBorders>
            <w:vAlign w:val="center"/>
            <w:hideMark/>
          </w:tcPr>
          <w:p w14:paraId="539788BB"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vAlign w:val="center"/>
            <w:hideMark/>
          </w:tcPr>
          <w:p w14:paraId="77654812"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r>
      <w:tr w:rsidR="00227DDA" w:rsidRPr="002E0B40" w14:paraId="66DBAD2D" w14:textId="77777777" w:rsidTr="0033562D">
        <w:trPr>
          <w:trHeight w:val="482"/>
        </w:trPr>
        <w:tc>
          <w:tcPr>
            <w:tcW w:w="1607" w:type="dxa"/>
            <w:tcBorders>
              <w:top w:val="nil"/>
              <w:left w:val="single" w:sz="4" w:space="0" w:color="auto"/>
              <w:bottom w:val="nil"/>
              <w:right w:val="single" w:sz="4" w:space="0" w:color="auto"/>
            </w:tcBorders>
            <w:shd w:val="clear" w:color="auto" w:fill="DAEEF3"/>
            <w:vAlign w:val="center"/>
          </w:tcPr>
          <w:p w14:paraId="7E2ABD0B"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衛生局主管</w:t>
            </w:r>
          </w:p>
        </w:tc>
        <w:tc>
          <w:tcPr>
            <w:tcW w:w="1250" w:type="dxa"/>
            <w:tcBorders>
              <w:top w:val="nil"/>
              <w:left w:val="nil"/>
              <w:bottom w:val="nil"/>
              <w:right w:val="single" w:sz="4" w:space="0" w:color="auto"/>
            </w:tcBorders>
            <w:shd w:val="clear" w:color="auto" w:fill="DAEEF3"/>
            <w:vAlign w:val="center"/>
          </w:tcPr>
          <w:p w14:paraId="48A35305"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2</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297</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048</w:t>
            </w:r>
          </w:p>
        </w:tc>
        <w:tc>
          <w:tcPr>
            <w:tcW w:w="1516" w:type="dxa"/>
            <w:tcBorders>
              <w:top w:val="nil"/>
              <w:left w:val="single" w:sz="4" w:space="0" w:color="auto"/>
              <w:bottom w:val="nil"/>
              <w:right w:val="single" w:sz="4" w:space="0" w:color="auto"/>
            </w:tcBorders>
            <w:shd w:val="clear" w:color="auto" w:fill="DAEEF3"/>
            <w:vAlign w:val="center"/>
            <w:hideMark/>
          </w:tcPr>
          <w:p w14:paraId="3CB4C2C1"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s="細明體"/>
                <w:bCs/>
                <w:kern w:val="0"/>
                <w:sz w:val="20"/>
                <w:szCs w:val="20"/>
              </w:rPr>
              <w:sym w:font="Wingdings 2" w:char="F06D"/>
            </w:r>
            <w:r w:rsidRPr="002E0B40">
              <w:rPr>
                <w:rFonts w:ascii="標楷體" w:eastAsia="標楷體" w:hAnsi="標楷體" w:cs="細明體" w:hint="eastAsia"/>
                <w:bCs/>
                <w:kern w:val="0"/>
                <w:sz w:val="20"/>
                <w:szCs w:val="20"/>
              </w:rPr>
              <w:t xml:space="preserve"> </w:t>
            </w:r>
            <w:r w:rsidRPr="002E0B40">
              <w:rPr>
                <w:rFonts w:ascii="標楷體" w:eastAsia="標楷體" w:hAnsi="標楷體" w:cs="細明體"/>
                <w:bCs/>
                <w:kern w:val="0"/>
                <w:sz w:val="20"/>
                <w:szCs w:val="20"/>
              </w:rPr>
              <w:t xml:space="preserve"> </w:t>
            </w:r>
            <w:r w:rsidRPr="002E0B40">
              <w:rPr>
                <w:rFonts w:ascii="標楷體" w:eastAsia="標楷體" w:hAnsi="標楷體" w:cs="細明體" w:hint="eastAsia"/>
                <w:bCs/>
                <w:kern w:val="0"/>
                <w:sz w:val="20"/>
                <w:szCs w:val="20"/>
              </w:rPr>
              <w:t xml:space="preserve">    </w:t>
            </w:r>
            <w:r w:rsidRPr="002E0B40">
              <w:rPr>
                <w:rFonts w:ascii="標楷體" w:eastAsia="標楷體" w:hAnsi="標楷體"/>
                <w:color w:val="000000"/>
                <w:sz w:val="20"/>
                <w:szCs w:val="20"/>
              </w:rPr>
              <w:t>54</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930</w:t>
            </w:r>
          </w:p>
        </w:tc>
        <w:tc>
          <w:tcPr>
            <w:tcW w:w="908" w:type="dxa"/>
            <w:tcBorders>
              <w:top w:val="nil"/>
              <w:left w:val="single" w:sz="4" w:space="0" w:color="auto"/>
              <w:bottom w:val="nil"/>
              <w:right w:val="single" w:sz="8" w:space="0" w:color="auto"/>
            </w:tcBorders>
            <w:shd w:val="clear" w:color="auto" w:fill="DAEEF3"/>
            <w:vAlign w:val="center"/>
            <w:hideMark/>
          </w:tcPr>
          <w:p w14:paraId="7DA03B14"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2</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39</w:t>
            </w:r>
          </w:p>
        </w:tc>
        <w:tc>
          <w:tcPr>
            <w:tcW w:w="1422" w:type="dxa"/>
            <w:tcBorders>
              <w:top w:val="nil"/>
              <w:left w:val="double" w:sz="4" w:space="0" w:color="auto"/>
              <w:bottom w:val="nil"/>
              <w:right w:val="single" w:sz="4" w:space="0" w:color="auto"/>
            </w:tcBorders>
            <w:shd w:val="clear" w:color="auto" w:fill="DAEEF3"/>
            <w:vAlign w:val="center"/>
          </w:tcPr>
          <w:p w14:paraId="07076DB9"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教育處主管</w:t>
            </w:r>
          </w:p>
        </w:tc>
        <w:tc>
          <w:tcPr>
            <w:tcW w:w="1137" w:type="dxa"/>
            <w:tcBorders>
              <w:top w:val="nil"/>
              <w:left w:val="nil"/>
              <w:bottom w:val="nil"/>
              <w:right w:val="single" w:sz="4" w:space="0" w:color="auto"/>
            </w:tcBorders>
            <w:shd w:val="clear" w:color="auto" w:fill="DAEEF3"/>
            <w:vAlign w:val="center"/>
          </w:tcPr>
          <w:p w14:paraId="430904A2"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20</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261</w:t>
            </w:r>
          </w:p>
        </w:tc>
        <w:tc>
          <w:tcPr>
            <w:tcW w:w="1233" w:type="dxa"/>
            <w:tcBorders>
              <w:top w:val="nil"/>
              <w:left w:val="single" w:sz="4" w:space="0" w:color="auto"/>
              <w:bottom w:val="nil"/>
              <w:right w:val="single" w:sz="4" w:space="0" w:color="auto"/>
            </w:tcBorders>
            <w:shd w:val="clear" w:color="auto" w:fill="DAEEF3"/>
            <w:vAlign w:val="center"/>
            <w:hideMark/>
          </w:tcPr>
          <w:p w14:paraId="4C039E0E"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shd w:val="clear" w:color="auto" w:fill="DAEEF3"/>
            <w:vAlign w:val="center"/>
            <w:hideMark/>
          </w:tcPr>
          <w:p w14:paraId="41D36BCF"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r>
      <w:tr w:rsidR="00227DDA" w:rsidRPr="002E0B40" w14:paraId="29F6808F" w14:textId="77777777" w:rsidTr="0033562D">
        <w:trPr>
          <w:trHeight w:val="680"/>
        </w:trPr>
        <w:tc>
          <w:tcPr>
            <w:tcW w:w="1607" w:type="dxa"/>
            <w:tcBorders>
              <w:top w:val="nil"/>
              <w:left w:val="single" w:sz="4" w:space="0" w:color="auto"/>
              <w:bottom w:val="single" w:sz="4" w:space="0" w:color="auto"/>
              <w:right w:val="single" w:sz="4" w:space="0" w:color="auto"/>
            </w:tcBorders>
            <w:vAlign w:val="center"/>
          </w:tcPr>
          <w:p w14:paraId="148F9468" w14:textId="77777777" w:rsidR="00227DDA" w:rsidRPr="002E0B40" w:rsidRDefault="00227DDA" w:rsidP="0033562D">
            <w:pPr>
              <w:overflowPunct w:val="0"/>
              <w:ind w:rightChars="-10" w:right="-24"/>
              <w:jc w:val="distribute"/>
              <w:rPr>
                <w:rFonts w:ascii="標楷體" w:eastAsia="標楷體" w:hAnsi="標楷體"/>
                <w:color w:val="000000"/>
                <w:sz w:val="20"/>
                <w:szCs w:val="20"/>
              </w:rPr>
            </w:pPr>
            <w:r w:rsidRPr="002E0B40">
              <w:rPr>
                <w:rFonts w:ascii="標楷體" w:eastAsia="標楷體" w:hAnsi="標楷體" w:hint="eastAsia"/>
                <w:color w:val="000000"/>
                <w:sz w:val="20"/>
                <w:szCs w:val="20"/>
              </w:rPr>
              <w:t>警察局主管</w:t>
            </w:r>
          </w:p>
        </w:tc>
        <w:tc>
          <w:tcPr>
            <w:tcW w:w="1250" w:type="dxa"/>
            <w:tcBorders>
              <w:top w:val="nil"/>
              <w:left w:val="nil"/>
              <w:bottom w:val="single" w:sz="4" w:space="0" w:color="auto"/>
              <w:right w:val="single" w:sz="4" w:space="0" w:color="auto"/>
            </w:tcBorders>
            <w:vAlign w:val="center"/>
          </w:tcPr>
          <w:p w14:paraId="633D1353"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1,759</w:t>
            </w:r>
            <w:r w:rsidRPr="002E0B40">
              <w:rPr>
                <w:rFonts w:ascii="標楷體" w:eastAsia="標楷體" w:hAnsi="標楷體" w:hint="eastAsia"/>
                <w:color w:val="000000"/>
                <w:sz w:val="20"/>
                <w:szCs w:val="20"/>
              </w:rPr>
              <w:t>,</w:t>
            </w:r>
            <w:r w:rsidRPr="002E0B40">
              <w:rPr>
                <w:rFonts w:ascii="標楷體" w:eastAsia="標楷體" w:hAnsi="標楷體"/>
                <w:color w:val="000000"/>
                <w:sz w:val="20"/>
                <w:szCs w:val="20"/>
              </w:rPr>
              <w:t>741</w:t>
            </w:r>
          </w:p>
        </w:tc>
        <w:tc>
          <w:tcPr>
            <w:tcW w:w="1516" w:type="dxa"/>
            <w:tcBorders>
              <w:top w:val="nil"/>
              <w:left w:val="single" w:sz="4" w:space="0" w:color="auto"/>
              <w:bottom w:val="single" w:sz="4" w:space="0" w:color="auto"/>
              <w:right w:val="single" w:sz="4" w:space="0" w:color="auto"/>
            </w:tcBorders>
            <w:vAlign w:val="center"/>
            <w:hideMark/>
          </w:tcPr>
          <w:p w14:paraId="391B442C"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s="細明體"/>
                <w:bCs/>
                <w:kern w:val="0"/>
                <w:sz w:val="20"/>
                <w:szCs w:val="20"/>
              </w:rPr>
              <w:sym w:font="Wingdings 2" w:char="F06E"/>
            </w:r>
            <w:r w:rsidRPr="002E0B40">
              <w:rPr>
                <w:rFonts w:ascii="標楷體" w:eastAsia="標楷體" w:hAnsi="標楷體" w:cs="細明體" w:hint="eastAsia"/>
                <w:bCs/>
                <w:kern w:val="0"/>
                <w:sz w:val="20"/>
                <w:szCs w:val="20"/>
              </w:rPr>
              <w:t xml:space="preserve"> </w:t>
            </w:r>
            <w:r w:rsidRPr="002E0B40">
              <w:rPr>
                <w:rFonts w:ascii="標楷體" w:eastAsia="標楷體" w:hAnsi="標楷體" w:cs="細明體"/>
                <w:bCs/>
                <w:kern w:val="0"/>
                <w:sz w:val="20"/>
                <w:szCs w:val="20"/>
              </w:rPr>
              <w:t xml:space="preserve"> </w:t>
            </w:r>
            <w:r w:rsidRPr="002E0B40">
              <w:rPr>
                <w:rFonts w:ascii="標楷體" w:eastAsia="標楷體" w:hAnsi="標楷體" w:cs="細明體" w:hint="eastAsia"/>
                <w:bCs/>
                <w:kern w:val="0"/>
                <w:sz w:val="20"/>
                <w:szCs w:val="20"/>
              </w:rPr>
              <w:t xml:space="preserve">    </w:t>
            </w:r>
            <w:r w:rsidRPr="002E0B40">
              <w:rPr>
                <w:rFonts w:ascii="標楷體" w:eastAsia="標楷體" w:hAnsi="標楷體"/>
                <w:noProof/>
                <w:sz w:val="20"/>
              </w:rPr>
              <w:t>33</w:t>
            </w:r>
            <w:r w:rsidRPr="002E0B40">
              <w:rPr>
                <w:rFonts w:ascii="標楷體" w:eastAsia="標楷體" w:hAnsi="標楷體" w:hint="eastAsia"/>
                <w:noProof/>
                <w:sz w:val="20"/>
              </w:rPr>
              <w:t>,</w:t>
            </w:r>
            <w:r w:rsidRPr="002E0B40">
              <w:rPr>
                <w:rFonts w:ascii="標楷體" w:eastAsia="標楷體" w:hAnsi="標楷體"/>
                <w:noProof/>
                <w:sz w:val="20"/>
              </w:rPr>
              <w:t>270</w:t>
            </w:r>
          </w:p>
        </w:tc>
        <w:tc>
          <w:tcPr>
            <w:tcW w:w="908" w:type="dxa"/>
            <w:tcBorders>
              <w:top w:val="nil"/>
              <w:left w:val="single" w:sz="4" w:space="0" w:color="auto"/>
              <w:bottom w:val="single" w:sz="4" w:space="0" w:color="auto"/>
              <w:right w:val="single" w:sz="8" w:space="0" w:color="auto"/>
            </w:tcBorders>
            <w:vAlign w:val="center"/>
            <w:hideMark/>
          </w:tcPr>
          <w:p w14:paraId="661330D6"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noProof/>
                <w:sz w:val="20"/>
              </w:rPr>
              <w:t>1</w:t>
            </w:r>
            <w:r w:rsidRPr="002E0B40">
              <w:rPr>
                <w:rFonts w:ascii="標楷體" w:eastAsia="標楷體" w:hAnsi="標楷體" w:hint="eastAsia"/>
                <w:noProof/>
                <w:sz w:val="20"/>
              </w:rPr>
              <w:t>.</w:t>
            </w:r>
            <w:r w:rsidRPr="002E0B40">
              <w:rPr>
                <w:rFonts w:ascii="標楷體" w:eastAsia="標楷體" w:hAnsi="標楷體"/>
                <w:noProof/>
                <w:sz w:val="20"/>
              </w:rPr>
              <w:t>89</w:t>
            </w:r>
          </w:p>
        </w:tc>
        <w:tc>
          <w:tcPr>
            <w:tcW w:w="1422" w:type="dxa"/>
            <w:tcBorders>
              <w:top w:val="nil"/>
              <w:left w:val="double" w:sz="4" w:space="0" w:color="auto"/>
              <w:bottom w:val="single" w:sz="4" w:space="0" w:color="auto"/>
              <w:right w:val="single" w:sz="4" w:space="0" w:color="auto"/>
            </w:tcBorders>
            <w:vAlign w:val="center"/>
            <w:hideMark/>
          </w:tcPr>
          <w:p w14:paraId="09456E51" w14:textId="77777777" w:rsidR="00227DDA" w:rsidRPr="002E0B40" w:rsidRDefault="00227DDA" w:rsidP="0033562D">
            <w:pPr>
              <w:overflowPunct w:val="0"/>
              <w:snapToGrid w:val="0"/>
              <w:spacing w:line="240" w:lineRule="atLeast"/>
              <w:ind w:rightChars="-10" w:right="-24"/>
              <w:jc w:val="distribute"/>
              <w:rPr>
                <w:rFonts w:ascii="標楷體" w:eastAsia="標楷體" w:hAnsi="標楷體" w:cs="標楷體"/>
                <w:sz w:val="20"/>
                <w:szCs w:val="20"/>
              </w:rPr>
            </w:pPr>
            <w:r w:rsidRPr="002E0B40">
              <w:rPr>
                <w:rFonts w:ascii="標楷體" w:eastAsia="標楷體" w:hAnsi="標楷體" w:cs="標楷體" w:hint="eastAsia"/>
                <w:sz w:val="20"/>
                <w:szCs w:val="20"/>
              </w:rPr>
              <w:t>第二預備金</w:t>
            </w:r>
          </w:p>
          <w:p w14:paraId="47A5D478" w14:textId="77777777" w:rsidR="00227DDA" w:rsidRPr="002E0B40" w:rsidRDefault="00227DDA" w:rsidP="0033562D">
            <w:pPr>
              <w:overflowPunct w:val="0"/>
              <w:snapToGrid w:val="0"/>
              <w:spacing w:line="240" w:lineRule="atLeast"/>
              <w:ind w:rightChars="-10" w:right="-24"/>
              <w:jc w:val="distribute"/>
              <w:rPr>
                <w:rFonts w:ascii="標楷體" w:eastAsia="標楷體" w:hAnsi="標楷體"/>
                <w:sz w:val="20"/>
                <w:szCs w:val="20"/>
              </w:rPr>
            </w:pPr>
            <w:r w:rsidRPr="002E0B40">
              <w:rPr>
                <w:rFonts w:ascii="標楷體" w:eastAsia="標楷體" w:hAnsi="標楷體" w:cs="標楷體" w:hint="eastAsia"/>
                <w:sz w:val="20"/>
                <w:szCs w:val="20"/>
              </w:rPr>
              <w:t>（動支後餘額）</w:t>
            </w:r>
          </w:p>
        </w:tc>
        <w:tc>
          <w:tcPr>
            <w:tcW w:w="1137" w:type="dxa"/>
            <w:tcBorders>
              <w:top w:val="nil"/>
              <w:left w:val="nil"/>
              <w:bottom w:val="single" w:sz="4" w:space="0" w:color="auto"/>
              <w:right w:val="single" w:sz="4" w:space="0" w:color="auto"/>
            </w:tcBorders>
            <w:vAlign w:val="center"/>
          </w:tcPr>
          <w:p w14:paraId="3FD4DE87"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color w:val="000000"/>
                <w:sz w:val="20"/>
                <w:szCs w:val="20"/>
              </w:rPr>
              <w:t>58,203</w:t>
            </w:r>
          </w:p>
        </w:tc>
        <w:tc>
          <w:tcPr>
            <w:tcW w:w="1233" w:type="dxa"/>
            <w:tcBorders>
              <w:top w:val="nil"/>
              <w:left w:val="single" w:sz="4" w:space="0" w:color="auto"/>
              <w:bottom w:val="single" w:sz="4" w:space="0" w:color="auto"/>
              <w:right w:val="single" w:sz="4" w:space="0" w:color="auto"/>
            </w:tcBorders>
            <w:vAlign w:val="center"/>
            <w:hideMark/>
          </w:tcPr>
          <w:p w14:paraId="6469C033"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c>
          <w:tcPr>
            <w:tcW w:w="917" w:type="dxa"/>
            <w:tcBorders>
              <w:top w:val="nil"/>
              <w:left w:val="single" w:sz="4" w:space="0" w:color="auto"/>
              <w:bottom w:val="single" w:sz="4" w:space="0" w:color="auto"/>
              <w:right w:val="single" w:sz="4" w:space="0" w:color="auto"/>
            </w:tcBorders>
            <w:vAlign w:val="center"/>
            <w:hideMark/>
          </w:tcPr>
          <w:p w14:paraId="47FF5897" w14:textId="77777777" w:rsidR="00227DDA" w:rsidRPr="002E0B40" w:rsidRDefault="00227DDA" w:rsidP="0033562D">
            <w:pPr>
              <w:overflowPunct w:val="0"/>
              <w:jc w:val="right"/>
              <w:rPr>
                <w:rFonts w:ascii="標楷體" w:eastAsia="標楷體" w:hAnsi="標楷體"/>
                <w:color w:val="000000"/>
                <w:sz w:val="20"/>
                <w:szCs w:val="20"/>
              </w:rPr>
            </w:pPr>
            <w:r w:rsidRPr="002E0B40">
              <w:rPr>
                <w:rFonts w:ascii="標楷體" w:eastAsia="標楷體" w:hAnsi="標楷體" w:hint="eastAsia"/>
                <w:noProof/>
                <w:sz w:val="20"/>
              </w:rPr>
              <w:t>－</w:t>
            </w:r>
          </w:p>
        </w:tc>
      </w:tr>
    </w:tbl>
    <w:bookmarkEnd w:id="1"/>
    <w:p w14:paraId="70AEB068" w14:textId="77777777" w:rsidR="00227DDA" w:rsidRPr="002E0B40" w:rsidRDefault="00227DDA" w:rsidP="00227DDA">
      <w:pPr>
        <w:overflowPunct w:val="0"/>
        <w:spacing w:line="300" w:lineRule="exact"/>
        <w:jc w:val="both"/>
        <w:rPr>
          <w:rFonts w:ascii="標楷體" w:eastAsia="標楷體" w:hAnsi="標楷體" w:cs="標楷體"/>
          <w:kern w:val="0"/>
          <w:sz w:val="18"/>
          <w:szCs w:val="18"/>
        </w:rPr>
      </w:pPr>
      <w:r w:rsidRPr="002E0B40">
        <w:rPr>
          <w:rFonts w:ascii="標楷體" w:eastAsia="標楷體" w:hAnsi="標楷體" w:cs="標楷體" w:hint="eastAsia"/>
          <w:kern w:val="0"/>
          <w:sz w:val="18"/>
          <w:szCs w:val="18"/>
        </w:rPr>
        <w:t>註：1.本表主管機關（計畫）名稱係按應付保留數金額占預算數比率由最高至最低之順序排列。</w:t>
      </w:r>
    </w:p>
    <w:p w14:paraId="78B28A67" w14:textId="77777777" w:rsidR="00227DDA" w:rsidRPr="002E0B40" w:rsidRDefault="00227DDA" w:rsidP="00227DDA">
      <w:pPr>
        <w:overflowPunct w:val="0"/>
        <w:spacing w:line="300" w:lineRule="exact"/>
        <w:ind w:firstLineChars="194" w:firstLine="349"/>
        <w:jc w:val="both"/>
        <w:rPr>
          <w:rFonts w:ascii="標楷體" w:eastAsia="標楷體" w:hAnsi="標楷體" w:cs="標楷體"/>
          <w:kern w:val="0"/>
          <w:sz w:val="18"/>
          <w:szCs w:val="18"/>
        </w:rPr>
      </w:pPr>
      <w:r w:rsidRPr="002E0B40">
        <w:rPr>
          <w:rFonts w:ascii="標楷體" w:eastAsia="標楷體" w:hAnsi="標楷體" w:cs="標楷體" w:hint="eastAsia"/>
          <w:kern w:val="0"/>
          <w:sz w:val="18"/>
          <w:szCs w:val="18"/>
        </w:rPr>
        <w:t>2.應付保留數金額欄前端所植</w:t>
      </w:r>
      <w:r w:rsidRPr="002E0B40">
        <w:rPr>
          <w:rFonts w:ascii="標楷體" w:eastAsia="標楷體" w:hAnsi="標楷體" w:cs="標楷體"/>
          <w:kern w:val="0"/>
          <w:sz w:val="18"/>
          <w:szCs w:val="18"/>
        </w:rPr>
        <w:sym w:font="Wingdings 2" w:char="F06A"/>
      </w:r>
      <w:r w:rsidRPr="002E0B40">
        <w:rPr>
          <w:rFonts w:ascii="標楷體" w:eastAsia="標楷體" w:hAnsi="標楷體" w:cs="標楷體" w:hint="eastAsia"/>
          <w:kern w:val="0"/>
          <w:sz w:val="18"/>
          <w:szCs w:val="18"/>
        </w:rPr>
        <w:t>～</w:t>
      </w:r>
      <w:r w:rsidRPr="002E0B40">
        <w:rPr>
          <w:rFonts w:ascii="標楷體" w:eastAsia="標楷體" w:hAnsi="標楷體" w:cs="標楷體"/>
          <w:kern w:val="0"/>
          <w:sz w:val="18"/>
          <w:szCs w:val="18"/>
        </w:rPr>
        <w:sym w:font="Wingdings 2" w:char="F06E"/>
      </w:r>
      <w:r w:rsidRPr="002E0B40">
        <w:rPr>
          <w:rFonts w:ascii="標楷體" w:eastAsia="標楷體" w:hAnsi="標楷體" w:cs="標楷體" w:hint="eastAsia"/>
          <w:kern w:val="0"/>
          <w:sz w:val="18"/>
          <w:szCs w:val="18"/>
        </w:rPr>
        <w:t>，係表示保留金額較多之前5個主管機關（計畫）。</w:t>
      </w:r>
    </w:p>
    <w:p w14:paraId="74747EBC" w14:textId="77777777" w:rsidR="00227DDA" w:rsidRPr="002E0B40" w:rsidRDefault="00227DDA" w:rsidP="00227DDA">
      <w:pPr>
        <w:overflowPunct w:val="0"/>
        <w:spacing w:line="600" w:lineRule="exact"/>
        <w:jc w:val="both"/>
        <w:rPr>
          <w:rFonts w:ascii="標楷體" w:eastAsia="標楷體" w:hAnsi="標楷體"/>
          <w:b/>
          <w:bCs/>
          <w:kern w:val="32"/>
          <w:sz w:val="32"/>
          <w:szCs w:val="32"/>
        </w:rPr>
      </w:pPr>
      <w:r w:rsidRPr="002E0B40">
        <w:rPr>
          <w:rFonts w:ascii="標楷體" w:eastAsia="標楷體" w:hAnsi="標楷體" w:cs="標楷體" w:hint="eastAsia"/>
          <w:b/>
          <w:bCs/>
          <w:kern w:val="32"/>
          <w:sz w:val="32"/>
          <w:szCs w:val="32"/>
        </w:rPr>
        <w:lastRenderedPageBreak/>
        <w:t>二、歲入、歲出與收支之平衡</w:t>
      </w:r>
    </w:p>
    <w:p w14:paraId="342EF31A" w14:textId="77777777" w:rsidR="00227DDA" w:rsidRPr="002E0B40" w:rsidRDefault="00227DDA" w:rsidP="00183811">
      <w:pPr>
        <w:overflowPunct w:val="0"/>
        <w:spacing w:beforeLines="10" w:before="36" w:line="470" w:lineRule="exact"/>
        <w:ind w:firstLineChars="200" w:firstLine="480"/>
        <w:jc w:val="both"/>
        <w:rPr>
          <w:rFonts w:ascii="標楷體" w:eastAsia="標楷體" w:hAnsi="標楷體" w:cs="標楷體"/>
          <w:color w:val="000000"/>
          <w:spacing w:val="-2"/>
          <w:kern w:val="32"/>
          <w:sz w:val="28"/>
          <w:szCs w:val="28"/>
        </w:rPr>
      </w:pPr>
      <w:r w:rsidRPr="002E0B40">
        <w:rPr>
          <w:noProof/>
        </w:rPr>
        <mc:AlternateContent>
          <mc:Choice Requires="wps">
            <w:drawing>
              <wp:anchor distT="0" distB="0" distL="114300" distR="114300" simplePos="0" relativeHeight="251870208" behindDoc="0" locked="0" layoutInCell="1" allowOverlap="1" wp14:anchorId="2A9F3BBE" wp14:editId="39C3B427">
                <wp:simplePos x="0" y="0"/>
                <wp:positionH relativeFrom="column">
                  <wp:posOffset>2813050</wp:posOffset>
                </wp:positionH>
                <wp:positionV relativeFrom="paragraph">
                  <wp:posOffset>1801495</wp:posOffset>
                </wp:positionV>
                <wp:extent cx="165100" cy="122555"/>
                <wp:effectExtent l="0" t="0" r="6350" b="10795"/>
                <wp:wrapNone/>
                <wp:docPr id="91019565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122555"/>
                        </a:xfrm>
                        <a:prstGeom prst="rect">
                          <a:avLst/>
                        </a:prstGeom>
                        <a:noFill/>
                        <a:ln w="9525">
                          <a:noFill/>
                          <a:miter lim="800000"/>
                          <a:headEnd/>
                          <a:tailEnd/>
                        </a:ln>
                      </wps:spPr>
                      <wps:txbx>
                        <w:txbxContent>
                          <w:p w14:paraId="68BD91E6"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color w:val="000000"/>
                                <w:spacing w:val="-10"/>
                                <w:kern w:val="24"/>
                                <w:sz w:val="16"/>
                                <w:szCs w:val="16"/>
                              </w:rPr>
                              <w:t>512</w:t>
                            </w:r>
                          </w:p>
                        </w:txbxContent>
                      </wps:txbx>
                      <wps:bodyPr vertOverflow="clip" horzOverflow="clip" wrap="square" lIns="0" tIns="0" rIns="0" bIns="0">
                        <a:noAutofit/>
                      </wps:bodyPr>
                    </wps:wsp>
                  </a:graphicData>
                </a:graphic>
              </wp:anchor>
            </w:drawing>
          </mc:Choice>
          <mc:Fallback>
            <w:pict>
              <v:rect w14:anchorId="2A9F3BBE" id="矩形 1" o:spid="_x0000_s1090" style="position:absolute;left:0;text-align:left;margin-left:221.5pt;margin-top:141.85pt;width:13pt;height:9.65pt;z-index:251870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" filled="f" stroked="f">
                <v:textbox inset="0,0,0,0">
                  <w:txbxContent>
                    <w:p w14:paraId="68BD91E6"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color w:val="000000"/>
                          <w:spacing w:val="-10"/>
                          <w:kern w:val="24"/>
                          <w:sz w:val="16"/>
                          <w:szCs w:val="16"/>
                        </w:rPr>
                        <w:t>512</w:t>
                      </w:r>
                    </w:p>
                  </w:txbxContent>
                </v:textbox>
              </v:rect>
            </w:pict>
          </mc:Fallback>
        </mc:AlternateContent>
      </w:r>
      <w:r w:rsidRPr="002E0B40">
        <w:rPr>
          <w:noProof/>
        </w:rPr>
        <mc:AlternateContent>
          <mc:Choice Requires="wps">
            <w:drawing>
              <wp:anchor distT="0" distB="0" distL="114300" distR="114300" simplePos="0" relativeHeight="251876352" behindDoc="0" locked="0" layoutInCell="1" allowOverlap="1" wp14:anchorId="23E304A0" wp14:editId="57353A67">
                <wp:simplePos x="0" y="0"/>
                <wp:positionH relativeFrom="column">
                  <wp:posOffset>2784475</wp:posOffset>
                </wp:positionH>
                <wp:positionV relativeFrom="paragraph">
                  <wp:posOffset>2155825</wp:posOffset>
                </wp:positionV>
                <wp:extent cx="165100" cy="129540"/>
                <wp:effectExtent l="0" t="0" r="6350" b="3810"/>
                <wp:wrapNone/>
                <wp:docPr id="692455442"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129540"/>
                        </a:xfrm>
                        <a:prstGeom prst="rect">
                          <a:avLst/>
                        </a:prstGeom>
                        <a:noFill/>
                        <a:ln w="9525">
                          <a:noFill/>
                          <a:miter lim="800000"/>
                          <a:headEnd/>
                          <a:tailEnd/>
                        </a:ln>
                      </wps:spPr>
                      <wps:txbx>
                        <w:txbxContent>
                          <w:p w14:paraId="4B93268E"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6</w:t>
                            </w:r>
                            <w:r>
                              <w:rPr>
                                <w:rFonts w:ascii="標楷體" w:eastAsia="標楷體" w:hAnsi="標楷體" w:cstheme="minorBidi"/>
                                <w:color w:val="000000"/>
                                <w:spacing w:val="-10"/>
                                <w:kern w:val="24"/>
                                <w:sz w:val="16"/>
                                <w:szCs w:val="16"/>
                              </w:rPr>
                              <w:t>7</w:t>
                            </w:r>
                          </w:p>
                        </w:txbxContent>
                      </wps:txbx>
                      <wps:bodyPr vertOverflow="clip" horzOverflow="clip" wrap="square" lIns="0" tIns="0" rIns="0" bIns="0">
                        <a:noAutofit/>
                      </wps:bodyPr>
                    </wps:wsp>
                  </a:graphicData>
                </a:graphic>
                <wp14:sizeRelV relativeFrom="margin">
                  <wp14:pctHeight>0</wp14:pctHeight>
                </wp14:sizeRelV>
              </wp:anchor>
            </w:drawing>
          </mc:Choice>
          <mc:Fallback>
            <w:pict>
              <v:rect w14:anchorId="23E304A0" id="_x0000_s1091" style="position:absolute;left:0;text-align:left;margin-left:219.25pt;margin-top:169.75pt;width:13pt;height:10.2pt;z-index:251876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" filled="f" stroked="f">
                <v:textbox inset="0,0,0,0">
                  <w:txbxContent>
                    <w:p w14:paraId="4B93268E"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6</w:t>
                      </w:r>
                      <w:r>
                        <w:rPr>
                          <w:rFonts w:ascii="標楷體" w:eastAsia="標楷體" w:hAnsi="標楷體" w:cstheme="minorBidi"/>
                          <w:color w:val="000000"/>
                          <w:spacing w:val="-10"/>
                          <w:kern w:val="24"/>
                          <w:sz w:val="16"/>
                          <w:szCs w:val="16"/>
                        </w:rPr>
                        <w:t>7</w:t>
                      </w:r>
                    </w:p>
                  </w:txbxContent>
                </v:textbox>
              </v:rect>
            </w:pict>
          </mc:Fallback>
        </mc:AlternateContent>
      </w:r>
      <w:r w:rsidRPr="002E0B40">
        <w:rPr>
          <w:noProof/>
        </w:rPr>
        <mc:AlternateContent>
          <mc:Choice Requires="wps">
            <w:drawing>
              <wp:anchor distT="0" distB="0" distL="114300" distR="114300" simplePos="0" relativeHeight="251874304" behindDoc="0" locked="0" layoutInCell="1" allowOverlap="1" wp14:anchorId="300E57D0" wp14:editId="314B8A99">
                <wp:simplePos x="0" y="0"/>
                <wp:positionH relativeFrom="column">
                  <wp:posOffset>2785032</wp:posOffset>
                </wp:positionH>
                <wp:positionV relativeFrom="paragraph">
                  <wp:posOffset>2507615</wp:posOffset>
                </wp:positionV>
                <wp:extent cx="165100" cy="122555"/>
                <wp:effectExtent l="0" t="0" r="6350" b="10795"/>
                <wp:wrapNone/>
                <wp:docPr id="1900552140"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122555"/>
                        </a:xfrm>
                        <a:prstGeom prst="rect">
                          <a:avLst/>
                        </a:prstGeom>
                        <a:noFill/>
                        <a:ln w="9525">
                          <a:noFill/>
                          <a:miter lim="800000"/>
                          <a:headEnd/>
                          <a:tailEnd/>
                        </a:ln>
                      </wps:spPr>
                      <wps:txbx>
                        <w:txbxContent>
                          <w:p w14:paraId="673AF50B"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color w:val="000000"/>
                                <w:spacing w:val="-10"/>
                                <w:kern w:val="24"/>
                                <w:sz w:val="16"/>
                                <w:szCs w:val="16"/>
                              </w:rPr>
                              <w:t>226</w:t>
                            </w:r>
                          </w:p>
                        </w:txbxContent>
                      </wps:txbx>
                      <wps:bodyPr vertOverflow="clip" horzOverflow="clip" wrap="square" lIns="0" tIns="0" rIns="0" bIns="0">
                        <a:noAutofit/>
                      </wps:bodyPr>
                    </wps:wsp>
                  </a:graphicData>
                </a:graphic>
              </wp:anchor>
            </w:drawing>
          </mc:Choice>
          <mc:Fallback>
            <w:pict>
              <v:rect w14:anchorId="300E57D0" id="_x0000_s1092" style="position:absolute;left:0;text-align:left;margin-left:219.3pt;margin-top:197.45pt;width:13pt;height:9.65pt;z-index:25187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" filled="f" stroked="f">
                <v:textbox inset="0,0,0,0">
                  <w:txbxContent>
                    <w:p w14:paraId="673AF50B"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color w:val="000000"/>
                          <w:spacing w:val="-10"/>
                          <w:kern w:val="24"/>
                          <w:sz w:val="16"/>
                          <w:szCs w:val="16"/>
                        </w:rPr>
                        <w:t>226</w:t>
                      </w:r>
                    </w:p>
                  </w:txbxContent>
                </v:textbox>
              </v:rect>
            </w:pict>
          </mc:Fallback>
        </mc:AlternateContent>
      </w:r>
      <w:r w:rsidRPr="002E0B40">
        <w:rPr>
          <w:rFonts w:hint="eastAsia"/>
          <w:noProof/>
          <w:lang w:val="zh-TW"/>
        </w:rPr>
        <mc:AlternateContent>
          <mc:Choice Requires="wpg">
            <w:drawing>
              <wp:anchor distT="0" distB="0" distL="114300" distR="114300" simplePos="0" relativeHeight="251868160" behindDoc="1" locked="0" layoutInCell="1" allowOverlap="1" wp14:anchorId="3A10E6B9" wp14:editId="74A4F20D">
                <wp:simplePos x="0" y="0"/>
                <wp:positionH relativeFrom="column">
                  <wp:posOffset>2329180</wp:posOffset>
                </wp:positionH>
                <wp:positionV relativeFrom="paragraph">
                  <wp:posOffset>434975</wp:posOffset>
                </wp:positionV>
                <wp:extent cx="4005580" cy="3082290"/>
                <wp:effectExtent l="0" t="0" r="13970" b="3810"/>
                <wp:wrapTight wrapText="bothSides">
                  <wp:wrapPolygon edited="0">
                    <wp:start x="719" y="0"/>
                    <wp:lineTo x="0" y="1201"/>
                    <wp:lineTo x="0" y="20425"/>
                    <wp:lineTo x="719" y="21360"/>
                    <wp:lineTo x="719" y="21493"/>
                    <wp:lineTo x="20751" y="21493"/>
                    <wp:lineTo x="21162" y="21360"/>
                    <wp:lineTo x="21573" y="20292"/>
                    <wp:lineTo x="21573" y="1201"/>
                    <wp:lineTo x="20751" y="0"/>
                    <wp:lineTo x="719" y="0"/>
                  </wp:wrapPolygon>
                </wp:wrapTight>
                <wp:docPr id="1430510508" name="群組 74"/>
                <wp:cNvGraphicFramePr/>
                <a:graphic xmlns:a="http://schemas.openxmlformats.org/drawingml/2006/main">
                  <a:graphicData uri="http://schemas.microsoft.com/office/word/2010/wordprocessingGroup">
                    <wpg:wgp>
                      <wpg:cNvGrpSpPr/>
                      <wpg:grpSpPr>
                        <a:xfrm>
                          <a:off x="0" y="0"/>
                          <a:ext cx="4005580" cy="3082290"/>
                          <a:chOff x="0" y="0"/>
                          <a:chExt cx="4564380" cy="3362960"/>
                        </a:xfrm>
                      </wpg:grpSpPr>
                      <wpg:grpSp>
                        <wpg:cNvPr id="1778222244" name="群組 1"/>
                        <wpg:cNvGrpSpPr/>
                        <wpg:grpSpPr>
                          <a:xfrm>
                            <a:off x="0" y="0"/>
                            <a:ext cx="4564380" cy="3362960"/>
                            <a:chOff x="51998" y="0"/>
                            <a:chExt cx="5218113" cy="4175125"/>
                          </a:xfrm>
                        </wpg:grpSpPr>
                        <wps:wsp>
                          <wps:cNvPr id="428320400" name="AutoShape 2"/>
                          <wps:cNvSpPr>
                            <a:spLocks noChangeArrowheads="1"/>
                          </wps:cNvSpPr>
                          <wps:spPr bwMode="auto">
                            <a:xfrm>
                              <a:off x="51998" y="0"/>
                              <a:ext cx="5218113" cy="4175125"/>
                            </a:xfrm>
                            <a:prstGeom prst="plaque">
                              <a:avLst>
                                <a:gd name="adj" fmla="val 5875"/>
                              </a:avLst>
                            </a:prstGeom>
                            <a:gradFill rotWithShape="0">
                              <a:gsLst>
                                <a:gs pos="0">
                                  <a:srgbClr val="F4F4F8"/>
                                </a:gs>
                                <a:gs pos="50000">
                                  <a:srgbClr val="FFFFFF"/>
                                </a:gs>
                                <a:gs pos="100000">
                                  <a:srgbClr val="F4F4F8"/>
                                </a:gs>
                              </a:gsLst>
                              <a:lin ang="5400000" scaled="1"/>
                            </a:gradFill>
                            <a:ln>
                              <a:noFill/>
                            </a:ln>
                            <a:effectLst/>
                          </wps:spPr>
                          <wps:bodyPr vert="horz" wrap="square" lIns="91440" tIns="45720" rIns="91440" bIns="45720" numCol="1" anchor="t" anchorCtr="0" compatLnSpc="1">
                            <a:prstTxWarp prst="textNoShape">
                              <a:avLst/>
                            </a:prstTxWarp>
                          </wps:bodyPr>
                        </wps:wsp>
                        <wps:wsp>
                          <wps:cNvPr id="524195154" name="Rectangle 94"/>
                          <wps:cNvSpPr>
                            <a:spLocks noChangeArrowheads="1"/>
                          </wps:cNvSpPr>
                          <wps:spPr bwMode="auto">
                            <a:xfrm>
                              <a:off x="512373" y="3733800"/>
                              <a:ext cx="65" cy="1538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rap="square" lIns="0" tIns="0" rIns="0" bIns="0">
                            <a:noAutofit/>
                          </wps:bodyPr>
                        </wps:wsp>
                      </wpg:grpSp>
                      <wpg:grpSp>
                        <wpg:cNvPr id="2132031156" name="群組 2132031156"/>
                        <wpg:cNvGrpSpPr/>
                        <wpg:grpSpPr>
                          <a:xfrm>
                            <a:off x="84569" y="60483"/>
                            <a:ext cx="4479810" cy="3097321"/>
                            <a:chOff x="0" y="-166812"/>
                            <a:chExt cx="4480846" cy="3097630"/>
                          </a:xfrm>
                        </wpg:grpSpPr>
                        <wpg:grpSp>
                          <wpg:cNvPr id="1274953283" name="群組 1274953283"/>
                          <wpg:cNvGrpSpPr/>
                          <wpg:grpSpPr>
                            <a:xfrm>
                              <a:off x="0" y="-166812"/>
                              <a:ext cx="4266385" cy="3097630"/>
                              <a:chOff x="0" y="-166812"/>
                              <a:chExt cx="4266385" cy="3097630"/>
                            </a:xfrm>
                          </wpg:grpSpPr>
                          <wpg:graphicFrame>
                            <wpg:cNvPr id="1208500068" name="圖表 1208500068"/>
                            <wpg:cNvFrPr/>
                            <wpg:xfrm>
                              <a:off x="0" y="316523"/>
                              <a:ext cx="4203065" cy="2614295"/>
                            </wpg:xfrm>
                            <a:graphic>
                              <a:graphicData uri="http://schemas.openxmlformats.org/drawingml/2006/chart">
                                <c:chart xmlns:c="http://schemas.openxmlformats.org/drawingml/2006/chart" xmlns:r="http://schemas.openxmlformats.org/officeDocument/2006/relationships" r:id="rId25"/>
                              </a:graphicData>
                            </a:graphic>
                          </wpg:graphicFrame>
                          <wps:wsp>
                            <wps:cNvPr id="214999220" name="Rectangle 100"/>
                            <wps:cNvSpPr>
                              <a:spLocks noChangeArrowheads="1"/>
                            </wps:cNvSpPr>
                            <wps:spPr bwMode="auto">
                              <a:xfrm>
                                <a:off x="87872" y="-166812"/>
                                <a:ext cx="4178513" cy="349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79092" w14:textId="77777777" w:rsidR="00227DDA" w:rsidRPr="0092439D" w:rsidRDefault="00227DDA" w:rsidP="00227DDA">
                                  <w:pPr>
                                    <w:pStyle w:val="Web"/>
                                    <w:spacing w:before="0" w:beforeAutospacing="0" w:after="0" w:afterAutospacing="0"/>
                                    <w:jc w:val="center"/>
                                  </w:pPr>
                                  <w:r w:rsidRPr="0092439D">
                                    <w:rPr>
                                      <w:rFonts w:ascii="標楷體" w:eastAsia="標楷體" w:hAnsi="標楷體" w:cstheme="minorBidi" w:hint="eastAsia"/>
                                      <w:b/>
                                      <w:bCs/>
                                      <w:color w:val="000000"/>
                                      <w:kern w:val="24"/>
                                    </w:rPr>
                                    <w:t>圖4　資本收支及經常收支賸餘</w:t>
                                  </w:r>
                                </w:p>
                              </w:txbxContent>
                            </wps:txbx>
                            <wps:bodyPr wrap="square" lIns="41357" tIns="41357" rIns="41357" bIns="41357">
                              <a:noAutofit/>
                            </wps:bodyPr>
                          </wps:wsp>
                          <wpg:grpSp>
                            <wpg:cNvPr id="331046610" name="群組 331046610"/>
                            <wpg:cNvGrpSpPr/>
                            <wpg:grpSpPr>
                              <a:xfrm>
                                <a:off x="100633" y="246883"/>
                                <a:ext cx="361524" cy="2054801"/>
                                <a:chOff x="-57629" y="-175148"/>
                                <a:chExt cx="361524" cy="2054801"/>
                              </a:xfrm>
                            </wpg:grpSpPr>
                            <wps:wsp>
                              <wps:cNvPr id="1951676904" name="Rectangle 11"/>
                              <wps:cNvSpPr>
                                <a:spLocks noChangeArrowheads="1"/>
                              </wps:cNvSpPr>
                              <wps:spPr bwMode="auto">
                                <a:xfrm>
                                  <a:off x="-43740" y="1275983"/>
                                  <a:ext cx="256403" cy="228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20841"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11</w:t>
                                    </w:r>
                                    <w:r w:rsidRPr="002F633E">
                                      <w:rPr>
                                        <w:rFonts w:ascii="標楷體" w:eastAsia="標楷體" w:hAnsi="標楷體" w:cstheme="minorBidi"/>
                                        <w:color w:val="000000"/>
                                        <w:kern w:val="24"/>
                                        <w:sz w:val="20"/>
                                        <w:szCs w:val="20"/>
                                      </w:rPr>
                                      <w:t>1</w:t>
                                    </w:r>
                                  </w:p>
                                </w:txbxContent>
                              </wps:txbx>
                              <wps:bodyPr wrap="square" lIns="0" tIns="0" rIns="0" bIns="0">
                                <a:noAutofit/>
                              </wps:bodyPr>
                            </wps:wsp>
                            <wps:wsp>
                              <wps:cNvPr id="1352944031" name="Rectangle 12"/>
                              <wps:cNvSpPr>
                                <a:spLocks noChangeArrowheads="1"/>
                              </wps:cNvSpPr>
                              <wps:spPr bwMode="auto">
                                <a:xfrm>
                                  <a:off x="-33578" y="894984"/>
                                  <a:ext cx="256403" cy="214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38FF0"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11</w:t>
                                    </w:r>
                                    <w:r w:rsidRPr="002F633E">
                                      <w:rPr>
                                        <w:rFonts w:ascii="標楷體" w:eastAsia="標楷體" w:hAnsi="標楷體" w:cstheme="minorBidi"/>
                                        <w:color w:val="000000"/>
                                        <w:kern w:val="24"/>
                                        <w:sz w:val="20"/>
                                        <w:szCs w:val="20"/>
                                      </w:rPr>
                                      <w:t>2</w:t>
                                    </w:r>
                                  </w:p>
                                </w:txbxContent>
                              </wps:txbx>
                              <wps:bodyPr wrap="square" lIns="0" tIns="0" rIns="0" bIns="0">
                                <a:noAutofit/>
                              </wps:bodyPr>
                            </wps:wsp>
                            <wps:wsp>
                              <wps:cNvPr id="890568947" name="Rectangle 13"/>
                              <wps:cNvSpPr>
                                <a:spLocks noChangeArrowheads="1"/>
                              </wps:cNvSpPr>
                              <wps:spPr bwMode="auto">
                                <a:xfrm>
                                  <a:off x="-33610" y="504105"/>
                                  <a:ext cx="246273" cy="199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5BA6F" w14:textId="77777777" w:rsidR="00227DDA" w:rsidRPr="002F633E" w:rsidRDefault="00227DDA" w:rsidP="00227DDA">
                                    <w:pPr>
                                      <w:pStyle w:val="Web"/>
                                      <w:spacing w:before="0" w:beforeAutospacing="0" w:after="0" w:afterAutospacing="0"/>
                                      <w:rPr>
                                        <w:bCs/>
                                      </w:rPr>
                                    </w:pPr>
                                    <w:r w:rsidRPr="002F633E">
                                      <w:rPr>
                                        <w:rFonts w:ascii="標楷體" w:eastAsia="標楷體" w:hAnsi="標楷體" w:cstheme="minorBidi" w:hint="eastAsia"/>
                                        <w:bCs/>
                                        <w:color w:val="000000"/>
                                        <w:kern w:val="24"/>
                                        <w:sz w:val="20"/>
                                        <w:szCs w:val="20"/>
                                      </w:rPr>
                                      <w:t>11</w:t>
                                    </w:r>
                                    <w:r w:rsidRPr="002F633E">
                                      <w:rPr>
                                        <w:rFonts w:ascii="標楷體" w:eastAsia="標楷體" w:hAnsi="標楷體" w:cstheme="minorBidi"/>
                                        <w:bCs/>
                                        <w:color w:val="000000"/>
                                        <w:kern w:val="24"/>
                                        <w:sz w:val="20"/>
                                        <w:szCs w:val="20"/>
                                      </w:rPr>
                                      <w:t>3</w:t>
                                    </w:r>
                                  </w:p>
                                </w:txbxContent>
                              </wps:txbx>
                              <wps:bodyPr wrap="square" lIns="0" tIns="0" rIns="0" bIns="0">
                                <a:noAutofit/>
                              </wps:bodyPr>
                            </wps:wsp>
                            <wps:wsp>
                              <wps:cNvPr id="2106275715" name="Rectangle 14"/>
                              <wps:cNvSpPr>
                                <a:spLocks noChangeArrowheads="1"/>
                              </wps:cNvSpPr>
                              <wps:spPr bwMode="auto">
                                <a:xfrm>
                                  <a:off x="-33610" y="132818"/>
                                  <a:ext cx="256435" cy="276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E22C4"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11</w:t>
                                    </w:r>
                                    <w:r w:rsidRPr="002F633E">
                                      <w:rPr>
                                        <w:rFonts w:ascii="標楷體" w:eastAsia="標楷體" w:hAnsi="標楷體" w:cstheme="minorBidi"/>
                                        <w:color w:val="000000"/>
                                        <w:kern w:val="24"/>
                                        <w:sz w:val="20"/>
                                        <w:szCs w:val="20"/>
                                      </w:rPr>
                                      <w:t>4</w:t>
                                    </w:r>
                                  </w:p>
                                </w:txbxContent>
                              </wps:txbx>
                              <wps:bodyPr wrap="square" lIns="0" tIns="0" rIns="0" bIns="0">
                                <a:noAutofit/>
                              </wps:bodyPr>
                            </wps:wsp>
                            <wps:wsp>
                              <wps:cNvPr id="2106113138" name="Rectangle 15"/>
                              <wps:cNvSpPr>
                                <a:spLocks noChangeArrowheads="1"/>
                              </wps:cNvSpPr>
                              <wps:spPr bwMode="auto">
                                <a:xfrm>
                                  <a:off x="-57629" y="-175148"/>
                                  <a:ext cx="361524" cy="195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8AF83" w14:textId="77777777" w:rsidR="00227DDA" w:rsidRPr="0092439D" w:rsidRDefault="00227DDA" w:rsidP="00227DDA">
                                    <w:pPr>
                                      <w:pStyle w:val="Web"/>
                                      <w:spacing w:before="0" w:beforeAutospacing="0" w:after="0" w:afterAutospacing="0"/>
                                      <w:rPr>
                                        <w:sz w:val="20"/>
                                        <w:szCs w:val="20"/>
                                      </w:rPr>
                                    </w:pPr>
                                    <w:r w:rsidRPr="0092439D">
                                      <w:rPr>
                                        <w:rFonts w:ascii="標楷體" w:eastAsia="標楷體" w:hAnsi="標楷體" w:cstheme="minorBidi" w:hint="eastAsia"/>
                                        <w:color w:val="000000"/>
                                        <w:kern w:val="24"/>
                                        <w:sz w:val="20"/>
                                        <w:szCs w:val="20"/>
                                      </w:rPr>
                                      <w:t>年度</w:t>
                                    </w:r>
                                  </w:p>
                                </w:txbxContent>
                              </wps:txbx>
                              <wps:bodyPr wrap="square" lIns="0" tIns="0" rIns="0" bIns="0">
                                <a:noAutofit/>
                              </wps:bodyPr>
                            </wps:wsp>
                            <wps:wsp>
                              <wps:cNvPr id="899287480" name="Rectangle 11"/>
                              <wps:cNvSpPr>
                                <a:spLocks noChangeArrowheads="1"/>
                              </wps:cNvSpPr>
                              <wps:spPr bwMode="auto">
                                <a:xfrm>
                                  <a:off x="-43740" y="1652044"/>
                                  <a:ext cx="246273" cy="227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22D87"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w:t>
                                    </w:r>
                                    <w:r w:rsidRPr="002F633E">
                                      <w:rPr>
                                        <w:rFonts w:ascii="標楷體" w:eastAsia="標楷體" w:hAnsi="標楷體" w:cstheme="minorBidi"/>
                                        <w:color w:val="000000"/>
                                        <w:kern w:val="24"/>
                                        <w:sz w:val="20"/>
                                        <w:szCs w:val="20"/>
                                      </w:rPr>
                                      <w:t>10</w:t>
                                    </w:r>
                                  </w:p>
                                </w:txbxContent>
                              </wps:txbx>
                              <wps:bodyPr wrap="square" lIns="0" tIns="0" rIns="0" bIns="0">
                                <a:noAutofit/>
                              </wps:bodyPr>
                            </wps:wsp>
                          </wpg:grpSp>
                        </wpg:grpSp>
                        <wps:wsp>
                          <wps:cNvPr id="1298854317" name="Rectangle 99"/>
                          <wps:cNvSpPr>
                            <a:spLocks noChangeArrowheads="1"/>
                          </wps:cNvSpPr>
                          <wps:spPr bwMode="auto">
                            <a:xfrm>
                              <a:off x="4045870" y="2445711"/>
                              <a:ext cx="434976" cy="2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94DF7" w14:textId="77777777" w:rsidR="00227DDA" w:rsidRPr="008B1FF4" w:rsidRDefault="00227DDA" w:rsidP="00227DDA">
                                <w:pPr>
                                  <w:pStyle w:val="Web"/>
                                  <w:spacing w:before="0" w:beforeAutospacing="0" w:after="0" w:afterAutospacing="0"/>
                                  <w:rPr>
                                    <w:sz w:val="20"/>
                                    <w:szCs w:val="20"/>
                                  </w:rPr>
                                </w:pPr>
                                <w:r w:rsidRPr="008B1FF4">
                                  <w:rPr>
                                    <w:rFonts w:ascii="標楷體" w:eastAsia="標楷體" w:hAnsi="標楷體" w:cstheme="minorBidi" w:hint="eastAsia"/>
                                    <w:color w:val="000000"/>
                                    <w:sz w:val="20"/>
                                    <w:szCs w:val="20"/>
                                  </w:rPr>
                                  <w:t>百萬元</w:t>
                                </w:r>
                              </w:p>
                            </w:txbxContent>
                          </wps:txbx>
                          <wps:bodyPr wrap="none" lIns="0" tIns="0" rIns="0" bIns="0">
                            <a:noAutofit/>
                          </wps:bodyPr>
                        </wps:wsp>
                      </wpg:grpSp>
                    </wpg:wgp>
                  </a:graphicData>
                </a:graphic>
                <wp14:sizeRelH relativeFrom="margin">
                  <wp14:pctWidth>0</wp14:pctWidth>
                </wp14:sizeRelH>
                <wp14:sizeRelV relativeFrom="margin">
                  <wp14:pctHeight>0</wp14:pctHeight>
                </wp14:sizeRelV>
              </wp:anchor>
            </w:drawing>
          </mc:Choice>
          <mc:Fallback>
            <w:pict>
              <v:group w14:anchorId="3A10E6B9" id="群組 74" o:spid="_x0000_s1093" style="position:absolute;left:0;text-align:left;margin-left:183.4pt;margin-top:34.25pt;width:315.4pt;height:242.7pt;z-index:-251448320;mso-width-relative:margin;mso-height-relative:margin" coordsize="45643,3362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">
                <v:group id="_x0000_s1094" style="position:absolute;width:45643;height:33629" coordorigin="519" coordsize="52181,4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">
                  <v:shape id="AutoShape 2" o:spid="_x0000_s1095" type="#_x0000_t21" style="position:absolute;left:519;width:52182;height:41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" adj="1269" fillcolor="#f4f4f8" stroked="f">
                    <v:fill focus="50%" type="gradient"/>
                  </v:shape>
                  <v:rect id="Rectangle 94" o:spid="_x0000_s1096" style="position:absolute;left:5123;top:37338;width:1;height: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" filled="f" stroked="f">
                    <v:textbox inset="0,0,0,0"/>
                  </v:rect>
                </v:group>
                <v:group id="群組 2132031156" o:spid="_x0000_s1097" style="position:absolute;left:845;top:604;width:44798;height:30974" coordorigin=",-1668" coordsize="44808,30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">
                  <v:group id="群組 1274953283" o:spid="_x0000_s1098" style="position:absolute;top:-1668;width:42663;height:30976" coordorigin=",-1668" coordsize="42663,30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">
                    <v:shape id="圖表 1208500068" o:spid="_x0000_s1099" type="#_x0000_t75" style="position:absolute;left:3600;top:3647;width:36547;height:24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">
                      <v:imagedata r:id="rId26" o:title=""/>
                      <o:lock v:ext="edit" aspectratio="f"/>
                    </v:shape>
                    <v:rect id="Rectangle 100" o:spid="_x0000_s1100" style="position:absolute;left:878;top:-1668;width:41785;height:3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" filled="f" stroked="f">
                      <v:textbox inset="1.1488mm,1.1488mm,1.1488mm,1.1488mm">
                        <w:txbxContent>
                          <w:p w14:paraId="5BD79092" w14:textId="77777777" w:rsidR="00227DDA" w:rsidRPr="0092439D" w:rsidRDefault="00227DDA" w:rsidP="00227DDA">
                            <w:pPr>
                              <w:pStyle w:val="Web"/>
                              <w:spacing w:before="0" w:beforeAutospacing="0" w:after="0" w:afterAutospacing="0"/>
                              <w:jc w:val="center"/>
                            </w:pPr>
                            <w:r w:rsidRPr="0092439D">
                              <w:rPr>
                                <w:rFonts w:ascii="標楷體" w:eastAsia="標楷體" w:hAnsi="標楷體" w:cstheme="minorBidi" w:hint="eastAsia"/>
                                <w:b/>
                                <w:bCs/>
                                <w:color w:val="000000"/>
                                <w:kern w:val="24"/>
                              </w:rPr>
                              <w:t>圖4　資本收支及經常收支賸餘</w:t>
                            </w:r>
                          </w:p>
                        </w:txbxContent>
                      </v:textbox>
                    </v:rect>
                    <v:group id="群組 331046610" o:spid="_x0000_s1101" style="position:absolute;left:1006;top:2468;width:3615;height:20548" coordorigin="-576,-1751" coordsize="3615,20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">
                      <v:rect id="Rectangle 11" o:spid="_x0000_s1102" style="position:absolute;left:-437;top:12759;width:2563;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" filled="f" stroked="f">
                        <v:textbox inset="0,0,0,0">
                          <w:txbxContent>
                            <w:p w14:paraId="77D20841"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11</w:t>
                              </w:r>
                              <w:r w:rsidRPr="002F633E">
                                <w:rPr>
                                  <w:rFonts w:ascii="標楷體" w:eastAsia="標楷體" w:hAnsi="標楷體" w:cstheme="minorBidi"/>
                                  <w:color w:val="000000"/>
                                  <w:kern w:val="24"/>
                                  <w:sz w:val="20"/>
                                  <w:szCs w:val="20"/>
                                </w:rPr>
                                <w:t>1</w:t>
                              </w:r>
                            </w:p>
                          </w:txbxContent>
                        </v:textbox>
                      </v:rect>
                      <v:rect id="Rectangle 12" o:spid="_x0000_s1103" style="position:absolute;left:-335;top:8949;width:2563;height:2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" filled="f" stroked="f">
                        <v:textbox inset="0,0,0,0">
                          <w:txbxContent>
                            <w:p w14:paraId="4F938FF0"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11</w:t>
                              </w:r>
                              <w:r w:rsidRPr="002F633E">
                                <w:rPr>
                                  <w:rFonts w:ascii="標楷體" w:eastAsia="標楷體" w:hAnsi="標楷體" w:cstheme="minorBidi"/>
                                  <w:color w:val="000000"/>
                                  <w:kern w:val="24"/>
                                  <w:sz w:val="20"/>
                                  <w:szCs w:val="20"/>
                                </w:rPr>
                                <w:t>2</w:t>
                              </w:r>
                            </w:p>
                          </w:txbxContent>
                        </v:textbox>
                      </v:rect>
                      <v:rect id="Rectangle 13" o:spid="_x0000_s1104" style="position:absolute;left:-336;top:5041;width:2462;height:1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" filled="f" stroked="f">
                        <v:textbox inset="0,0,0,0">
                          <w:txbxContent>
                            <w:p w14:paraId="6B05BA6F" w14:textId="77777777" w:rsidR="00227DDA" w:rsidRPr="002F633E" w:rsidRDefault="00227DDA" w:rsidP="00227DDA">
                              <w:pPr>
                                <w:pStyle w:val="Web"/>
                                <w:spacing w:before="0" w:beforeAutospacing="0" w:after="0" w:afterAutospacing="0"/>
                                <w:rPr>
                                  <w:bCs/>
                                </w:rPr>
                              </w:pPr>
                              <w:r w:rsidRPr="002F633E">
                                <w:rPr>
                                  <w:rFonts w:ascii="標楷體" w:eastAsia="標楷體" w:hAnsi="標楷體" w:cstheme="minorBidi" w:hint="eastAsia"/>
                                  <w:bCs/>
                                  <w:color w:val="000000"/>
                                  <w:kern w:val="24"/>
                                  <w:sz w:val="20"/>
                                  <w:szCs w:val="20"/>
                                </w:rPr>
                                <w:t>11</w:t>
                              </w:r>
                              <w:r w:rsidRPr="002F633E">
                                <w:rPr>
                                  <w:rFonts w:ascii="標楷體" w:eastAsia="標楷體" w:hAnsi="標楷體" w:cstheme="minorBidi"/>
                                  <w:bCs/>
                                  <w:color w:val="000000"/>
                                  <w:kern w:val="24"/>
                                  <w:sz w:val="20"/>
                                  <w:szCs w:val="20"/>
                                </w:rPr>
                                <w:t>3</w:t>
                              </w:r>
                            </w:p>
                          </w:txbxContent>
                        </v:textbox>
                      </v:rect>
                      <v:rect id="Rectangle 14" o:spid="_x0000_s1105" style="position:absolute;left:-336;top:1328;width:2564;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" filled="f" stroked="f">
                        <v:textbox inset="0,0,0,0">
                          <w:txbxContent>
                            <w:p w14:paraId="55CE22C4"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11</w:t>
                              </w:r>
                              <w:r w:rsidRPr="002F633E">
                                <w:rPr>
                                  <w:rFonts w:ascii="標楷體" w:eastAsia="標楷體" w:hAnsi="標楷體" w:cstheme="minorBidi"/>
                                  <w:color w:val="000000"/>
                                  <w:kern w:val="24"/>
                                  <w:sz w:val="20"/>
                                  <w:szCs w:val="20"/>
                                </w:rPr>
                                <w:t>4</w:t>
                              </w:r>
                            </w:p>
                          </w:txbxContent>
                        </v:textbox>
                      </v:rect>
                      <v:rect id="Rectangle 15" o:spid="_x0000_s1106" style="position:absolute;left:-576;top:-1751;width:3614;height:1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" filled="f" stroked="f">
                        <v:textbox inset="0,0,0,0">
                          <w:txbxContent>
                            <w:p w14:paraId="6018AF83" w14:textId="77777777" w:rsidR="00227DDA" w:rsidRPr="0092439D" w:rsidRDefault="00227DDA" w:rsidP="00227DDA">
                              <w:pPr>
                                <w:pStyle w:val="Web"/>
                                <w:spacing w:before="0" w:beforeAutospacing="0" w:after="0" w:afterAutospacing="0"/>
                                <w:rPr>
                                  <w:sz w:val="20"/>
                                  <w:szCs w:val="20"/>
                                </w:rPr>
                              </w:pPr>
                              <w:r w:rsidRPr="0092439D">
                                <w:rPr>
                                  <w:rFonts w:ascii="標楷體" w:eastAsia="標楷體" w:hAnsi="標楷體" w:cstheme="minorBidi" w:hint="eastAsia"/>
                                  <w:color w:val="000000"/>
                                  <w:kern w:val="24"/>
                                  <w:sz w:val="20"/>
                                  <w:szCs w:val="20"/>
                                </w:rPr>
                                <w:t>年度</w:t>
                              </w:r>
                            </w:p>
                          </w:txbxContent>
                        </v:textbox>
                      </v:rect>
                      <v:rect id="Rectangle 11" o:spid="_x0000_s1107" style="position:absolute;left:-437;top:16520;width:2462;height:2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" filled="f" stroked="f">
                        <v:textbox inset="0,0,0,0">
                          <w:txbxContent>
                            <w:p w14:paraId="2E122D87" w14:textId="77777777" w:rsidR="00227DDA" w:rsidRPr="002F633E" w:rsidRDefault="00227DDA" w:rsidP="00227DDA">
                              <w:pPr>
                                <w:pStyle w:val="Web"/>
                                <w:spacing w:before="0" w:beforeAutospacing="0" w:after="0" w:afterAutospacing="0"/>
                              </w:pPr>
                              <w:r w:rsidRPr="002F633E">
                                <w:rPr>
                                  <w:rFonts w:ascii="標楷體" w:eastAsia="標楷體" w:hAnsi="標楷體" w:cstheme="minorBidi" w:hint="eastAsia"/>
                                  <w:color w:val="000000"/>
                                  <w:kern w:val="24"/>
                                  <w:sz w:val="20"/>
                                  <w:szCs w:val="20"/>
                                </w:rPr>
                                <w:t>1</w:t>
                              </w:r>
                              <w:r w:rsidRPr="002F633E">
                                <w:rPr>
                                  <w:rFonts w:ascii="標楷體" w:eastAsia="標楷體" w:hAnsi="標楷體" w:cstheme="minorBidi"/>
                                  <w:color w:val="000000"/>
                                  <w:kern w:val="24"/>
                                  <w:sz w:val="20"/>
                                  <w:szCs w:val="20"/>
                                </w:rPr>
                                <w:t>10</w:t>
                              </w:r>
                            </w:p>
                          </w:txbxContent>
                        </v:textbox>
                      </v:rect>
                    </v:group>
                  </v:group>
                  <v:rect id="Rectangle 99" o:spid="_x0000_s1108" style="position:absolute;left:40458;top:24457;width:4350;height:22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" filled="f" stroked="f">
                    <v:textbox inset="0,0,0,0">
                      <w:txbxContent>
                        <w:p w14:paraId="0A694DF7" w14:textId="77777777" w:rsidR="00227DDA" w:rsidRPr="008B1FF4" w:rsidRDefault="00227DDA" w:rsidP="00227DDA">
                          <w:pPr>
                            <w:pStyle w:val="Web"/>
                            <w:spacing w:before="0" w:beforeAutospacing="0" w:after="0" w:afterAutospacing="0"/>
                            <w:rPr>
                              <w:sz w:val="20"/>
                              <w:szCs w:val="20"/>
                            </w:rPr>
                          </w:pPr>
                          <w:r w:rsidRPr="008B1FF4">
                            <w:rPr>
                              <w:rFonts w:ascii="標楷體" w:eastAsia="標楷體" w:hAnsi="標楷體" w:cstheme="minorBidi" w:hint="eastAsia"/>
                              <w:color w:val="000000"/>
                              <w:sz w:val="20"/>
                              <w:szCs w:val="20"/>
                            </w:rPr>
                            <w:t>百萬元</w:t>
                          </w:r>
                        </w:p>
                      </w:txbxContent>
                    </v:textbox>
                  </v:rect>
                </v:group>
                <w10:wrap type="tight"/>
              </v:group>
              <o:OLEObject Type="Embed" ProgID="Excel.Chart.8" ShapeID="圖表 1208500068" DrawAspect="Content" ObjectID="_1846057018" r:id="rId27">
                <o:FieldCodes>\s</o:FieldCodes>
              </o:OLEObject>
            </w:pict>
          </mc:Fallback>
        </mc:AlternateContent>
      </w:r>
      <w:r w:rsidRPr="002E0B40">
        <w:rPr>
          <w:noProof/>
        </w:rPr>
        <mc:AlternateContent>
          <mc:Choice Requires="wps">
            <w:drawing>
              <wp:anchor distT="0" distB="0" distL="114300" distR="114300" simplePos="0" relativeHeight="251872256" behindDoc="0" locked="0" layoutInCell="1" allowOverlap="1" wp14:anchorId="2B1DAA9C" wp14:editId="2C26E369">
                <wp:simplePos x="0" y="0"/>
                <wp:positionH relativeFrom="column">
                  <wp:posOffset>2769870</wp:posOffset>
                </wp:positionH>
                <wp:positionV relativeFrom="paragraph">
                  <wp:posOffset>1097837</wp:posOffset>
                </wp:positionV>
                <wp:extent cx="81915" cy="122555"/>
                <wp:effectExtent l="0" t="0" r="13335" b="10795"/>
                <wp:wrapNone/>
                <wp:docPr id="1272376124"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 cy="122555"/>
                        </a:xfrm>
                        <a:prstGeom prst="rect">
                          <a:avLst/>
                        </a:prstGeom>
                        <a:noFill/>
                        <a:ln w="9525">
                          <a:noFill/>
                          <a:miter lim="800000"/>
                          <a:headEnd/>
                          <a:tailEnd/>
                        </a:ln>
                      </wps:spPr>
                      <wps:txbx>
                        <w:txbxContent>
                          <w:p w14:paraId="04E0BFDF" w14:textId="77777777" w:rsidR="00227DDA" w:rsidRPr="002E1FE2" w:rsidRDefault="00227DDA" w:rsidP="00227DDA">
                            <w:pPr>
                              <w:kinsoku w:val="0"/>
                              <w:overflowPunct w:val="0"/>
                              <w:spacing w:line="200" w:lineRule="exact"/>
                              <w:jc w:val="center"/>
                              <w:textAlignment w:val="baseline"/>
                              <w:rPr>
                                <w:spacing w:val="-10"/>
                                <w:kern w:val="0"/>
                                <w:sz w:val="16"/>
                                <w:szCs w:val="16"/>
                              </w:rPr>
                            </w:pPr>
                            <w:r>
                              <w:rPr>
                                <w:rFonts w:ascii="標楷體" w:eastAsia="標楷體" w:hAnsi="標楷體" w:cstheme="minorBidi"/>
                                <w:color w:val="000000"/>
                                <w:spacing w:val="-10"/>
                                <w:kern w:val="24"/>
                                <w:sz w:val="16"/>
                                <w:szCs w:val="16"/>
                              </w:rPr>
                              <w:t>2</w:t>
                            </w:r>
                          </w:p>
                        </w:txbxContent>
                      </wps:txbx>
                      <wps:bodyPr vertOverflow="clip" horzOverflow="clip" wrap="square" lIns="0" tIns="0" rIns="0" bIns="0">
                        <a:noAutofit/>
                      </wps:bodyPr>
                    </wps:wsp>
                  </a:graphicData>
                </a:graphic>
                <wp14:sizeRelH relativeFrom="margin">
                  <wp14:pctWidth>0</wp14:pctWidth>
                </wp14:sizeRelH>
              </wp:anchor>
            </w:drawing>
          </mc:Choice>
          <mc:Fallback>
            <w:pict>
              <v:rect w14:anchorId="2B1DAA9C" id="_x0000_s1109" style="position:absolute;left:0;text-align:left;margin-left:218.1pt;margin-top:86.45pt;width:6.45pt;height:9.65pt;z-index:25187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" filled="f" stroked="f">
                <v:textbox inset="0,0,0,0">
                  <w:txbxContent>
                    <w:p w14:paraId="04E0BFDF" w14:textId="77777777" w:rsidR="00227DDA" w:rsidRPr="002E1FE2" w:rsidRDefault="00227DDA" w:rsidP="00227DDA">
                      <w:pPr>
                        <w:kinsoku w:val="0"/>
                        <w:overflowPunct w:val="0"/>
                        <w:spacing w:line="200" w:lineRule="exact"/>
                        <w:jc w:val="center"/>
                        <w:textAlignment w:val="baseline"/>
                        <w:rPr>
                          <w:spacing w:val="-10"/>
                          <w:kern w:val="0"/>
                          <w:sz w:val="16"/>
                          <w:szCs w:val="16"/>
                        </w:rPr>
                      </w:pPr>
                      <w:r>
                        <w:rPr>
                          <w:rFonts w:ascii="標楷體" w:eastAsia="標楷體" w:hAnsi="標楷體" w:cstheme="minorBidi"/>
                          <w:color w:val="000000"/>
                          <w:spacing w:val="-10"/>
                          <w:kern w:val="24"/>
                          <w:sz w:val="16"/>
                          <w:szCs w:val="16"/>
                        </w:rPr>
                        <w:t>2</w:t>
                      </w:r>
                    </w:p>
                  </w:txbxContent>
                </v:textbox>
              </v:rect>
            </w:pict>
          </mc:Fallback>
        </mc:AlternateContent>
      </w:r>
      <w:r w:rsidRPr="002E0B40">
        <w:rPr>
          <w:noProof/>
        </w:rPr>
        <mc:AlternateContent>
          <mc:Choice Requires="wps">
            <w:drawing>
              <wp:anchor distT="0" distB="0" distL="114300" distR="114300" simplePos="0" relativeHeight="251875328" behindDoc="0" locked="0" layoutInCell="1" allowOverlap="1" wp14:anchorId="6AEF0A95" wp14:editId="6F75F55B">
                <wp:simplePos x="0" y="0"/>
                <wp:positionH relativeFrom="column">
                  <wp:posOffset>4762500</wp:posOffset>
                </wp:positionH>
                <wp:positionV relativeFrom="paragraph">
                  <wp:posOffset>1569281</wp:posOffset>
                </wp:positionV>
                <wp:extent cx="311785" cy="126365"/>
                <wp:effectExtent l="0" t="0" r="12065" b="6985"/>
                <wp:wrapNone/>
                <wp:docPr id="1703668110"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785" cy="126365"/>
                        </a:xfrm>
                        <a:prstGeom prst="rect">
                          <a:avLst/>
                        </a:prstGeom>
                        <a:noFill/>
                        <a:ln w="9525">
                          <a:noFill/>
                          <a:miter lim="800000"/>
                          <a:headEnd/>
                          <a:tailEnd/>
                        </a:ln>
                      </wps:spPr>
                      <wps:txbx>
                        <w:txbxContent>
                          <w:p w14:paraId="3D2D77E6" w14:textId="77777777" w:rsidR="00227DDA" w:rsidRPr="00C73E21" w:rsidRDefault="00227DDA" w:rsidP="00227DDA">
                            <w:pPr>
                              <w:kinsoku w:val="0"/>
                              <w:overflowPunct w:val="0"/>
                              <w:spacing w:line="200" w:lineRule="exact"/>
                              <w:textAlignment w:val="baseline"/>
                              <w:rPr>
                                <w:kern w:val="0"/>
                                <w:sz w:val="16"/>
                                <w:szCs w:val="16"/>
                              </w:rPr>
                            </w:pPr>
                            <w:r>
                              <w:rPr>
                                <w:rFonts w:ascii="標楷體" w:eastAsia="標楷體" w:hAnsi="標楷體" w:cstheme="minorBidi"/>
                                <w:color w:val="000000"/>
                                <w:kern w:val="24"/>
                                <w:sz w:val="16"/>
                                <w:szCs w:val="16"/>
                              </w:rPr>
                              <w:t>2</w:t>
                            </w:r>
                            <w:r w:rsidRPr="00C73E21">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810</w:t>
                            </w:r>
                          </w:p>
                        </w:txbxContent>
                      </wps:txbx>
                      <wps:bodyPr vertOverflow="clip" horzOverflow="clip" wrap="square" lIns="0" tIns="0" rIns="0" bIns="0">
                        <a:noAutofit/>
                      </wps:bodyPr>
                    </wps:wsp>
                  </a:graphicData>
                </a:graphic>
                <wp14:sizeRelH relativeFrom="margin">
                  <wp14:pctWidth>0</wp14:pctWidth>
                </wp14:sizeRelH>
                <wp14:sizeRelV relativeFrom="margin">
                  <wp14:pctHeight>0</wp14:pctHeight>
                </wp14:sizeRelV>
              </wp:anchor>
            </w:drawing>
          </mc:Choice>
          <mc:Fallback>
            <w:pict>
              <v:rect w14:anchorId="6AEF0A95" id="_x0000_s1110" style="position:absolute;left:0;text-align:left;margin-left:375pt;margin-top:123.55pt;width:24.55pt;height:9.9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" filled="f" stroked="f">
                <v:textbox inset="0,0,0,0">
                  <w:txbxContent>
                    <w:p w14:paraId="3D2D77E6" w14:textId="77777777" w:rsidR="00227DDA" w:rsidRPr="00C73E21" w:rsidRDefault="00227DDA" w:rsidP="00227DDA">
                      <w:pPr>
                        <w:kinsoku w:val="0"/>
                        <w:overflowPunct w:val="0"/>
                        <w:spacing w:line="200" w:lineRule="exact"/>
                        <w:textAlignment w:val="baseline"/>
                        <w:rPr>
                          <w:kern w:val="0"/>
                          <w:sz w:val="16"/>
                          <w:szCs w:val="16"/>
                        </w:rPr>
                      </w:pPr>
                      <w:r>
                        <w:rPr>
                          <w:rFonts w:ascii="標楷體" w:eastAsia="標楷體" w:hAnsi="標楷體" w:cstheme="minorBidi"/>
                          <w:color w:val="000000"/>
                          <w:kern w:val="24"/>
                          <w:sz w:val="16"/>
                          <w:szCs w:val="16"/>
                        </w:rPr>
                        <w:t>2</w:t>
                      </w:r>
                      <w:r w:rsidRPr="00C73E21">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810</w:t>
                      </w:r>
                    </w:p>
                  </w:txbxContent>
                </v:textbox>
              </v:rect>
            </w:pict>
          </mc:Fallback>
        </mc:AlternateContent>
      </w:r>
      <w:r w:rsidRPr="002E0B40">
        <w:rPr>
          <w:noProof/>
        </w:rPr>
        <mc:AlternateContent>
          <mc:Choice Requires="wps">
            <w:drawing>
              <wp:anchor distT="0" distB="0" distL="114300" distR="114300" simplePos="0" relativeHeight="251871232" behindDoc="0" locked="0" layoutInCell="1" allowOverlap="1" wp14:anchorId="1B528E62" wp14:editId="492D15D9">
                <wp:simplePos x="0" y="0"/>
                <wp:positionH relativeFrom="column">
                  <wp:posOffset>2791151</wp:posOffset>
                </wp:positionH>
                <wp:positionV relativeFrom="paragraph">
                  <wp:posOffset>1454785</wp:posOffset>
                </wp:positionV>
                <wp:extent cx="165100" cy="122555"/>
                <wp:effectExtent l="0" t="0" r="6350" b="10795"/>
                <wp:wrapNone/>
                <wp:docPr id="873905627"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122555"/>
                        </a:xfrm>
                        <a:prstGeom prst="rect">
                          <a:avLst/>
                        </a:prstGeom>
                        <a:noFill/>
                        <a:ln w="9525">
                          <a:noFill/>
                          <a:miter lim="800000"/>
                          <a:headEnd/>
                          <a:tailEnd/>
                        </a:ln>
                      </wps:spPr>
                      <wps:txbx>
                        <w:txbxContent>
                          <w:p w14:paraId="145D7AA4"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color w:val="000000"/>
                                <w:spacing w:val="-10"/>
                                <w:kern w:val="24"/>
                                <w:sz w:val="16"/>
                                <w:szCs w:val="16"/>
                              </w:rPr>
                              <w:t>83</w:t>
                            </w:r>
                          </w:p>
                        </w:txbxContent>
                      </wps:txbx>
                      <wps:bodyPr vertOverflow="clip" horzOverflow="clip" wrap="square" lIns="0" tIns="0" rIns="0" bIns="0">
                        <a:noAutofit/>
                      </wps:bodyPr>
                    </wps:wsp>
                  </a:graphicData>
                </a:graphic>
              </wp:anchor>
            </w:drawing>
          </mc:Choice>
          <mc:Fallback>
            <w:pict>
              <v:rect w14:anchorId="1B528E62" id="_x0000_s1111" style="position:absolute;left:0;text-align:left;margin-left:219.8pt;margin-top:114.55pt;width:13pt;height:9.65pt;z-index:251871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" filled="f" stroked="f">
                <v:textbox inset="0,0,0,0">
                  <w:txbxContent>
                    <w:p w14:paraId="145D7AA4" w14:textId="77777777" w:rsidR="00227DDA" w:rsidRPr="002E1FE2" w:rsidRDefault="00227DDA" w:rsidP="00227DDA">
                      <w:pPr>
                        <w:kinsoku w:val="0"/>
                        <w:overflowPunct w:val="0"/>
                        <w:spacing w:line="200" w:lineRule="exact"/>
                        <w:textAlignment w:val="baseline"/>
                        <w:rPr>
                          <w:spacing w:val="-10"/>
                          <w:kern w:val="0"/>
                          <w:sz w:val="16"/>
                          <w:szCs w:val="16"/>
                        </w:rPr>
                      </w:pPr>
                      <w:r>
                        <w:rPr>
                          <w:rFonts w:ascii="標楷體" w:eastAsia="標楷體" w:hAnsi="標楷體" w:cstheme="minorBidi"/>
                          <w:color w:val="000000"/>
                          <w:spacing w:val="-10"/>
                          <w:kern w:val="24"/>
                          <w:sz w:val="16"/>
                          <w:szCs w:val="16"/>
                        </w:rPr>
                        <w:t>83</w:t>
                      </w:r>
                    </w:p>
                  </w:txbxContent>
                </v:textbox>
              </v:rect>
            </w:pict>
          </mc:Fallback>
        </mc:AlternateContent>
      </w:r>
      <w:r w:rsidRPr="002E0B40">
        <w:rPr>
          <w:noProof/>
        </w:rPr>
        <mc:AlternateContent>
          <mc:Choice Requires="wps">
            <w:drawing>
              <wp:anchor distT="0" distB="0" distL="114300" distR="114300" simplePos="0" relativeHeight="251869184" behindDoc="0" locked="0" layoutInCell="1" allowOverlap="1" wp14:anchorId="61AC1446" wp14:editId="2192B798">
                <wp:simplePos x="0" y="0"/>
                <wp:positionH relativeFrom="column">
                  <wp:posOffset>2793365</wp:posOffset>
                </wp:positionH>
                <wp:positionV relativeFrom="paragraph">
                  <wp:posOffset>2148589</wp:posOffset>
                </wp:positionV>
                <wp:extent cx="165353" cy="123008"/>
                <wp:effectExtent l="0" t="0" r="0" b="0"/>
                <wp:wrapNone/>
                <wp:docPr id="1046906473"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3" cy="123008"/>
                        </a:xfrm>
                        <a:prstGeom prst="rect">
                          <a:avLst/>
                        </a:prstGeom>
                        <a:noFill/>
                        <a:ln w="9525">
                          <a:noFill/>
                          <a:miter lim="800000"/>
                          <a:headEnd/>
                          <a:tailEnd/>
                        </a:ln>
                      </wps:spPr>
                      <wps:txbx>
                        <w:txbxContent>
                          <w:p w14:paraId="61368F03" w14:textId="77777777" w:rsidR="00227DDA" w:rsidRPr="002E1FE2" w:rsidRDefault="00227DDA" w:rsidP="00227DDA">
                            <w:pPr>
                              <w:kinsoku w:val="0"/>
                              <w:overflowPunct w:val="0"/>
                              <w:spacing w:line="200" w:lineRule="exact"/>
                              <w:textAlignment w:val="baseline"/>
                              <w:rPr>
                                <w:spacing w:val="-10"/>
                                <w:kern w:val="0"/>
                                <w:sz w:val="16"/>
                                <w:szCs w:val="16"/>
                              </w:rPr>
                            </w:pPr>
                          </w:p>
                        </w:txbxContent>
                      </wps:txbx>
                      <wps:bodyPr vertOverflow="clip" horzOverflow="clip" wrap="square" lIns="0" tIns="0" rIns="0" bIns="0">
                        <a:noAutofit/>
                      </wps:bodyPr>
                    </wps:wsp>
                  </a:graphicData>
                </a:graphic>
              </wp:anchor>
            </w:drawing>
          </mc:Choice>
          <mc:Fallback>
            <w:pict>
              <v:rect w14:anchorId="61AC1446" id="_x0000_s1112" style="position:absolute;left:0;text-align:left;margin-left:219.95pt;margin-top:169.2pt;width:13pt;height:9.7pt;z-index:25186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" filled="f" stroked="f">
                <v:textbox inset="0,0,0,0">
                  <w:txbxContent>
                    <w:p w14:paraId="61368F03" w14:textId="77777777" w:rsidR="00227DDA" w:rsidRPr="002E1FE2" w:rsidRDefault="00227DDA" w:rsidP="00227DDA">
                      <w:pPr>
                        <w:kinsoku w:val="0"/>
                        <w:overflowPunct w:val="0"/>
                        <w:spacing w:line="200" w:lineRule="exact"/>
                        <w:textAlignment w:val="baseline"/>
                        <w:rPr>
                          <w:spacing w:val="-10"/>
                          <w:kern w:val="0"/>
                          <w:sz w:val="16"/>
                          <w:szCs w:val="16"/>
                        </w:rPr>
                      </w:pPr>
                    </w:p>
                  </w:txbxContent>
                </v:textbox>
              </v:rect>
            </w:pict>
          </mc:Fallback>
        </mc:AlternateContent>
      </w:r>
      <w:r w:rsidRPr="002E0B40">
        <w:rPr>
          <w:rFonts w:ascii="標楷體" w:eastAsia="標楷體" w:hAnsi="標楷體" w:cs="標楷體" w:hint="eastAsia"/>
          <w:kern w:val="32"/>
          <w:sz w:val="28"/>
          <w:szCs w:val="28"/>
        </w:rPr>
        <w:t>114年度原列經常收入（包括直接稅、間接稅、賦稅外收入）決算，經修正增列480萬餘元，審定為</w:t>
      </w:r>
      <w:r w:rsidRPr="002E0B40">
        <w:rPr>
          <w:rFonts w:ascii="標楷體" w:eastAsia="標楷體" w:hAnsi="標楷體" w:cs="新細明體"/>
          <w:kern w:val="32"/>
          <w:sz w:val="28"/>
          <w:szCs w:val="28"/>
        </w:rPr>
        <w:t>2</w:t>
      </w:r>
      <w:r w:rsidRPr="002E0B40">
        <w:rPr>
          <w:rFonts w:ascii="標楷體" w:eastAsia="標楷體" w:hAnsi="標楷體" w:cs="新細明體" w:hint="eastAsia"/>
          <w:kern w:val="32"/>
          <w:sz w:val="28"/>
          <w:szCs w:val="28"/>
        </w:rPr>
        <w:t>92</w:t>
      </w:r>
      <w:r w:rsidRPr="002E0B40">
        <w:rPr>
          <w:rFonts w:ascii="標楷體" w:eastAsia="標楷體" w:hAnsi="標楷體" w:cs="標楷體" w:hint="eastAsia"/>
          <w:kern w:val="32"/>
          <w:sz w:val="28"/>
          <w:szCs w:val="28"/>
        </w:rPr>
        <w:t>億9</w:t>
      </w:r>
      <w:r w:rsidRPr="002E0B40">
        <w:rPr>
          <w:rFonts w:ascii="標楷體" w:eastAsia="標楷體" w:hAnsi="標楷體" w:cs="標楷體"/>
          <w:kern w:val="32"/>
          <w:sz w:val="28"/>
          <w:szCs w:val="28"/>
        </w:rPr>
        <w:t>,379</w:t>
      </w:r>
      <w:r w:rsidRPr="002E0B40">
        <w:rPr>
          <w:rFonts w:ascii="標楷體" w:eastAsia="標楷體" w:hAnsi="標楷體" w:cs="標楷體" w:hint="eastAsia"/>
          <w:kern w:val="32"/>
          <w:sz w:val="28"/>
          <w:szCs w:val="28"/>
        </w:rPr>
        <w:t>萬餘元，原列經常支出（包括一般經常支出、債務利息及事務支出）決算，經修正減列</w:t>
      </w:r>
      <w:r w:rsidRPr="002E0B40">
        <w:rPr>
          <w:rFonts w:ascii="標楷體" w:eastAsia="標楷體" w:hAnsi="標楷體" w:cs="標楷體"/>
          <w:kern w:val="32"/>
          <w:sz w:val="28"/>
          <w:szCs w:val="28"/>
        </w:rPr>
        <w:t>71</w:t>
      </w:r>
      <w:r w:rsidRPr="002E0B40">
        <w:rPr>
          <w:rFonts w:ascii="標楷體" w:eastAsia="標楷體" w:hAnsi="標楷體" w:cs="標楷體" w:hint="eastAsia"/>
          <w:kern w:val="32"/>
          <w:sz w:val="28"/>
          <w:szCs w:val="28"/>
        </w:rPr>
        <w:t>萬餘元，審定為1</w:t>
      </w:r>
      <w:r w:rsidRPr="002E0B40">
        <w:rPr>
          <w:rFonts w:ascii="標楷體" w:eastAsia="標楷體" w:hAnsi="標楷體" w:cs="標楷體"/>
          <w:kern w:val="32"/>
          <w:sz w:val="28"/>
          <w:szCs w:val="28"/>
        </w:rPr>
        <w:t>95</w:t>
      </w:r>
      <w:r w:rsidRPr="002E0B40">
        <w:rPr>
          <w:rFonts w:ascii="標楷體" w:eastAsia="標楷體" w:hAnsi="標楷體" w:cs="標楷體" w:hint="eastAsia"/>
          <w:kern w:val="32"/>
          <w:sz w:val="28"/>
          <w:szCs w:val="28"/>
        </w:rPr>
        <w:t>億</w:t>
      </w:r>
      <w:r w:rsidRPr="002E0B40">
        <w:rPr>
          <w:rFonts w:ascii="標楷體" w:eastAsia="標楷體" w:hAnsi="標楷體" w:cs="標楷體"/>
          <w:kern w:val="32"/>
          <w:sz w:val="28"/>
          <w:szCs w:val="28"/>
        </w:rPr>
        <w:t>8</w:t>
      </w:r>
      <w:r w:rsidRPr="002E0B40">
        <w:rPr>
          <w:rFonts w:ascii="標楷體" w:eastAsia="標楷體" w:hAnsi="標楷體" w:cs="標楷體" w:hint="eastAsia"/>
          <w:kern w:val="32"/>
          <w:sz w:val="28"/>
          <w:szCs w:val="28"/>
        </w:rPr>
        <w:t>,06</w:t>
      </w:r>
      <w:r w:rsidRPr="002E0B40">
        <w:rPr>
          <w:rFonts w:ascii="標楷體" w:eastAsia="標楷體" w:hAnsi="標楷體" w:cs="標楷體"/>
          <w:kern w:val="32"/>
          <w:sz w:val="28"/>
          <w:szCs w:val="28"/>
        </w:rPr>
        <w:t>6</w:t>
      </w:r>
      <w:r w:rsidRPr="002E0B40">
        <w:rPr>
          <w:rFonts w:ascii="標楷體" w:eastAsia="標楷體" w:hAnsi="標楷體" w:cs="標楷體" w:hint="eastAsia"/>
          <w:kern w:val="32"/>
          <w:sz w:val="28"/>
          <w:szCs w:val="28"/>
        </w:rPr>
        <w:t>萬餘元；原列資本收入（減少資產）決算，如數審定為</w:t>
      </w:r>
      <w:r w:rsidRPr="002E0B40">
        <w:rPr>
          <w:rFonts w:ascii="標楷體" w:eastAsia="標楷體" w:hAnsi="標楷體" w:cs="標楷體"/>
          <w:kern w:val="32"/>
          <w:sz w:val="28"/>
          <w:szCs w:val="28"/>
        </w:rPr>
        <w:t>205</w:t>
      </w:r>
      <w:r w:rsidRPr="002E0B40">
        <w:rPr>
          <w:rFonts w:ascii="標楷體" w:eastAsia="標楷體" w:hAnsi="標楷體" w:cs="標楷體" w:hint="eastAsia"/>
          <w:kern w:val="32"/>
          <w:sz w:val="28"/>
          <w:szCs w:val="28"/>
        </w:rPr>
        <w:t>萬餘元；原列資本支出（增置或擴充改良資產）決算，經修正減列</w:t>
      </w:r>
      <w:r w:rsidRPr="002E0B40">
        <w:rPr>
          <w:rFonts w:ascii="標楷體" w:eastAsia="標楷體" w:hAnsi="標楷體" w:cs="標楷體"/>
          <w:kern w:val="32"/>
          <w:sz w:val="28"/>
          <w:szCs w:val="28"/>
        </w:rPr>
        <w:t>184</w:t>
      </w:r>
      <w:r w:rsidRPr="002E0B40">
        <w:rPr>
          <w:rFonts w:ascii="標楷體" w:eastAsia="標楷體" w:hAnsi="標楷體" w:cs="標楷體" w:hint="eastAsia"/>
          <w:kern w:val="32"/>
          <w:sz w:val="28"/>
          <w:szCs w:val="28"/>
        </w:rPr>
        <w:t>萬餘元，審定為6</w:t>
      </w:r>
      <w:r w:rsidRPr="002E0B40">
        <w:rPr>
          <w:rFonts w:ascii="標楷體" w:eastAsia="標楷體" w:hAnsi="標楷體" w:cs="標楷體"/>
          <w:kern w:val="32"/>
          <w:sz w:val="28"/>
          <w:szCs w:val="28"/>
        </w:rPr>
        <w:t>6</w:t>
      </w:r>
      <w:r w:rsidRPr="002E0B40">
        <w:rPr>
          <w:rFonts w:ascii="標楷體" w:eastAsia="標楷體" w:hAnsi="標楷體" w:cs="標楷體" w:hint="eastAsia"/>
          <w:kern w:val="32"/>
          <w:sz w:val="28"/>
          <w:szCs w:val="28"/>
        </w:rPr>
        <w:t>億</w:t>
      </w:r>
      <w:r w:rsidRPr="002E0B40">
        <w:rPr>
          <w:rFonts w:ascii="標楷體" w:eastAsia="標楷體" w:hAnsi="標楷體" w:cs="標楷體"/>
          <w:kern w:val="32"/>
          <w:sz w:val="28"/>
          <w:szCs w:val="28"/>
        </w:rPr>
        <w:t>7</w:t>
      </w:r>
      <w:r w:rsidRPr="002E0B40">
        <w:rPr>
          <w:rFonts w:ascii="標楷體" w:eastAsia="標楷體" w:hAnsi="標楷體" w:cs="標楷體" w:hint="eastAsia"/>
          <w:kern w:val="32"/>
          <w:sz w:val="28"/>
          <w:szCs w:val="28"/>
        </w:rPr>
        <w:t>,</w:t>
      </w:r>
      <w:r w:rsidRPr="002E0B40">
        <w:rPr>
          <w:rFonts w:ascii="標楷體" w:eastAsia="標楷體" w:hAnsi="標楷體" w:cs="標楷體"/>
          <w:kern w:val="32"/>
          <w:sz w:val="28"/>
          <w:szCs w:val="28"/>
        </w:rPr>
        <w:t>207</w:t>
      </w:r>
      <w:r w:rsidRPr="002E0B40">
        <w:rPr>
          <w:rFonts w:ascii="標楷體" w:eastAsia="標楷體" w:hAnsi="標楷體" w:cs="標楷體" w:hint="eastAsia"/>
          <w:kern w:val="32"/>
          <w:sz w:val="28"/>
          <w:szCs w:val="28"/>
        </w:rPr>
        <w:t>萬餘元。</w:t>
      </w:r>
    </w:p>
    <w:p w14:paraId="0830E937" w14:textId="51765688" w:rsidR="00227DDA" w:rsidRPr="002E0B40" w:rsidRDefault="00227DDA" w:rsidP="00183811">
      <w:pPr>
        <w:overflowPunct w:val="0"/>
        <w:spacing w:line="470" w:lineRule="exact"/>
        <w:ind w:firstLineChars="200" w:firstLine="560"/>
        <w:jc w:val="both"/>
        <w:rPr>
          <w:rFonts w:ascii="標楷體" w:eastAsia="標楷體" w:hAnsi="標楷體" w:cs="標楷體"/>
          <w:kern w:val="32"/>
          <w:sz w:val="28"/>
          <w:szCs w:val="28"/>
        </w:rPr>
      </w:pPr>
      <w:r w:rsidRPr="002E0B40">
        <w:rPr>
          <w:rFonts w:ascii="標楷體" w:eastAsia="標楷體" w:hAnsi="標楷體" w:cs="標楷體" w:hint="eastAsia"/>
          <w:kern w:val="32"/>
          <w:sz w:val="28"/>
          <w:szCs w:val="28"/>
        </w:rPr>
        <w:t>在經常收支方面，11</w:t>
      </w:r>
      <w:r w:rsidRPr="002E0B40">
        <w:rPr>
          <w:rFonts w:ascii="標楷體" w:eastAsia="標楷體" w:hAnsi="標楷體" w:cs="標楷體"/>
          <w:kern w:val="32"/>
          <w:sz w:val="28"/>
          <w:szCs w:val="28"/>
        </w:rPr>
        <w:t>4</w:t>
      </w:r>
      <w:r w:rsidRPr="002E0B40">
        <w:rPr>
          <w:rFonts w:ascii="標楷體" w:eastAsia="標楷體" w:hAnsi="標楷體" w:cs="標楷體" w:hint="eastAsia"/>
          <w:kern w:val="32"/>
          <w:sz w:val="28"/>
          <w:szCs w:val="28"/>
        </w:rPr>
        <w:t>年度經常收入較預算數增加1</w:t>
      </w:r>
      <w:r w:rsidRPr="002E0B40">
        <w:rPr>
          <w:rFonts w:ascii="標楷體" w:eastAsia="標楷體" w:hAnsi="標楷體" w:cs="標楷體"/>
          <w:kern w:val="32"/>
          <w:sz w:val="28"/>
          <w:szCs w:val="28"/>
        </w:rPr>
        <w:t>2</w:t>
      </w:r>
      <w:r w:rsidRPr="002E0B40">
        <w:rPr>
          <w:rFonts w:ascii="標楷體" w:eastAsia="標楷體" w:hAnsi="標楷體" w:cs="標楷體" w:hint="eastAsia"/>
          <w:kern w:val="32"/>
          <w:sz w:val="28"/>
          <w:szCs w:val="28"/>
        </w:rPr>
        <w:t>億4,</w:t>
      </w:r>
      <w:r w:rsidRPr="002E0B40">
        <w:rPr>
          <w:rFonts w:ascii="標楷體" w:eastAsia="標楷體" w:hAnsi="標楷體" w:cs="標楷體"/>
          <w:kern w:val="32"/>
          <w:sz w:val="28"/>
          <w:szCs w:val="28"/>
        </w:rPr>
        <w:t>560</w:t>
      </w:r>
      <w:r w:rsidRPr="002E0B40">
        <w:rPr>
          <w:rFonts w:ascii="標楷體" w:eastAsia="標楷體" w:hAnsi="標楷體" w:cs="標楷體" w:hint="eastAsia"/>
          <w:kern w:val="32"/>
          <w:sz w:val="28"/>
          <w:szCs w:val="28"/>
        </w:rPr>
        <w:t>萬餘元，主要係統籌分配稅款較預計增加；經常支出較預算數減少</w:t>
      </w:r>
      <w:r w:rsidRPr="002E0B40">
        <w:rPr>
          <w:rFonts w:ascii="標楷體" w:eastAsia="標楷體" w:hAnsi="標楷體" w:cs="標楷體"/>
          <w:kern w:val="32"/>
          <w:sz w:val="28"/>
          <w:szCs w:val="28"/>
        </w:rPr>
        <w:t>2</w:t>
      </w:r>
      <w:r w:rsidRPr="002E0B40">
        <w:rPr>
          <w:rFonts w:ascii="標楷體" w:eastAsia="標楷體" w:hAnsi="標楷體" w:cs="標楷體" w:hint="eastAsia"/>
          <w:kern w:val="32"/>
          <w:sz w:val="28"/>
          <w:szCs w:val="28"/>
        </w:rPr>
        <w:t>2億</w:t>
      </w:r>
      <w:r w:rsidRPr="002E0B40">
        <w:rPr>
          <w:rFonts w:ascii="標楷體" w:eastAsia="標楷體" w:hAnsi="標楷體" w:cs="標楷體"/>
          <w:kern w:val="32"/>
          <w:sz w:val="28"/>
          <w:szCs w:val="28"/>
        </w:rPr>
        <w:t>1</w:t>
      </w:r>
      <w:r w:rsidRPr="002E0B40">
        <w:rPr>
          <w:rFonts w:ascii="標楷體" w:eastAsia="標楷體" w:hAnsi="標楷體" w:cs="標楷體" w:hint="eastAsia"/>
          <w:kern w:val="32"/>
          <w:sz w:val="28"/>
          <w:szCs w:val="28"/>
        </w:rPr>
        <w:t>,</w:t>
      </w:r>
      <w:r w:rsidRPr="002E0B40">
        <w:rPr>
          <w:rFonts w:ascii="標楷體" w:eastAsia="標楷體" w:hAnsi="標楷體" w:cs="標楷體"/>
          <w:kern w:val="32"/>
          <w:sz w:val="28"/>
          <w:szCs w:val="28"/>
        </w:rPr>
        <w:t>957</w:t>
      </w:r>
      <w:r w:rsidRPr="002E0B40">
        <w:rPr>
          <w:rFonts w:ascii="標楷體" w:eastAsia="標楷體" w:hAnsi="標楷體" w:cs="標楷體" w:hint="eastAsia"/>
          <w:kern w:val="32"/>
          <w:sz w:val="28"/>
          <w:szCs w:val="28"/>
        </w:rPr>
        <w:t>萬餘元，主要係因其他支出及退休撫卹給付支出等較預計減少；經常收支相抵，賸餘</w:t>
      </w:r>
      <w:r w:rsidRPr="002E0B40">
        <w:rPr>
          <w:rFonts w:ascii="標楷體" w:eastAsia="標楷體" w:hAnsi="標楷體" w:cs="標楷體"/>
          <w:kern w:val="32"/>
          <w:sz w:val="28"/>
          <w:szCs w:val="28"/>
        </w:rPr>
        <w:t>97</w:t>
      </w:r>
      <w:r w:rsidRPr="002E0B40">
        <w:rPr>
          <w:rFonts w:ascii="標楷體" w:eastAsia="標楷體" w:hAnsi="標楷體" w:cs="標楷體" w:hint="eastAsia"/>
          <w:kern w:val="32"/>
          <w:sz w:val="28"/>
          <w:szCs w:val="28"/>
        </w:rPr>
        <w:t>億</w:t>
      </w:r>
      <w:r w:rsidRPr="002E0B40">
        <w:rPr>
          <w:rFonts w:ascii="標楷體" w:eastAsia="標楷體" w:hAnsi="標楷體" w:cs="標楷體"/>
          <w:kern w:val="32"/>
          <w:sz w:val="28"/>
          <w:szCs w:val="28"/>
        </w:rPr>
        <w:t>1</w:t>
      </w:r>
      <w:r w:rsidRPr="002E0B40">
        <w:rPr>
          <w:rFonts w:ascii="標楷體" w:eastAsia="標楷體" w:hAnsi="標楷體" w:cs="標楷體" w:hint="eastAsia"/>
          <w:kern w:val="32"/>
          <w:sz w:val="28"/>
          <w:szCs w:val="28"/>
        </w:rPr>
        <w:t>,</w:t>
      </w:r>
      <w:r w:rsidRPr="002E0B40">
        <w:rPr>
          <w:rFonts w:ascii="標楷體" w:eastAsia="標楷體" w:hAnsi="標楷體" w:cs="標楷體"/>
          <w:kern w:val="32"/>
          <w:sz w:val="28"/>
          <w:szCs w:val="28"/>
        </w:rPr>
        <w:t>313</w:t>
      </w:r>
      <w:r w:rsidRPr="002E0B40">
        <w:rPr>
          <w:rFonts w:ascii="標楷體" w:eastAsia="標楷體" w:hAnsi="標楷體" w:cs="標楷體" w:hint="eastAsia"/>
          <w:kern w:val="32"/>
          <w:sz w:val="28"/>
          <w:szCs w:val="28"/>
        </w:rPr>
        <w:t>萬餘元，較預算數增加</w:t>
      </w:r>
      <w:r w:rsidRPr="002E0B40">
        <w:rPr>
          <w:rFonts w:ascii="標楷體" w:eastAsia="標楷體" w:hAnsi="標楷體" w:cs="標楷體"/>
          <w:kern w:val="32"/>
          <w:sz w:val="28"/>
          <w:szCs w:val="28"/>
        </w:rPr>
        <w:t>34</w:t>
      </w:r>
      <w:r w:rsidRPr="002E0B40">
        <w:rPr>
          <w:rFonts w:ascii="標楷體" w:eastAsia="標楷體" w:hAnsi="標楷體" w:cs="標楷體" w:hint="eastAsia"/>
          <w:kern w:val="32"/>
          <w:sz w:val="28"/>
          <w:szCs w:val="28"/>
        </w:rPr>
        <w:t>億6,</w:t>
      </w:r>
      <w:r w:rsidRPr="002E0B40">
        <w:rPr>
          <w:rFonts w:ascii="標楷體" w:eastAsia="標楷體" w:hAnsi="標楷體" w:cs="標楷體"/>
          <w:kern w:val="32"/>
          <w:sz w:val="28"/>
          <w:szCs w:val="28"/>
        </w:rPr>
        <w:t>518</w:t>
      </w:r>
      <w:r w:rsidRPr="002E0B40">
        <w:rPr>
          <w:rFonts w:ascii="標楷體" w:eastAsia="標楷體" w:hAnsi="標楷體" w:cs="標楷體" w:hint="eastAsia"/>
          <w:kern w:val="32"/>
          <w:sz w:val="28"/>
          <w:szCs w:val="28"/>
        </w:rPr>
        <w:t>萬餘元。在資本收支方面，11</w:t>
      </w:r>
      <w:r w:rsidRPr="002E0B40">
        <w:rPr>
          <w:rFonts w:ascii="標楷體" w:eastAsia="標楷體" w:hAnsi="標楷體" w:cs="標楷體"/>
          <w:kern w:val="32"/>
          <w:sz w:val="28"/>
          <w:szCs w:val="28"/>
        </w:rPr>
        <w:t>4</w:t>
      </w:r>
      <w:r w:rsidRPr="002E0B40">
        <w:rPr>
          <w:rFonts w:ascii="標楷體" w:eastAsia="標楷體" w:hAnsi="標楷體" w:cs="標楷體" w:hint="eastAsia"/>
          <w:kern w:val="32"/>
          <w:sz w:val="28"/>
          <w:szCs w:val="28"/>
        </w:rPr>
        <w:t>年度資本收入較預算數減少</w:t>
      </w:r>
      <w:r w:rsidRPr="002E0B40">
        <w:rPr>
          <w:rFonts w:ascii="標楷體" w:eastAsia="標楷體" w:hAnsi="標楷體" w:cs="標楷體"/>
          <w:kern w:val="32"/>
          <w:sz w:val="28"/>
          <w:szCs w:val="28"/>
        </w:rPr>
        <w:t>1,794</w:t>
      </w:r>
      <w:r w:rsidRPr="002E0B40">
        <w:rPr>
          <w:rFonts w:ascii="標楷體" w:eastAsia="標楷體" w:hAnsi="標楷體" w:cs="標楷體" w:hint="eastAsia"/>
          <w:kern w:val="32"/>
          <w:sz w:val="28"/>
          <w:szCs w:val="28"/>
        </w:rPr>
        <w:t>萬餘元，係財產收入較預計減少；資本支出較預算數減少</w:t>
      </w:r>
      <w:r w:rsidRPr="002E0B40">
        <w:rPr>
          <w:rFonts w:ascii="標楷體" w:eastAsia="標楷體" w:hAnsi="標楷體" w:cs="標楷體"/>
          <w:kern w:val="32"/>
          <w:sz w:val="28"/>
          <w:szCs w:val="28"/>
        </w:rPr>
        <w:t>4</w:t>
      </w:r>
      <w:r w:rsidRPr="002E0B40">
        <w:rPr>
          <w:rFonts w:ascii="標楷體" w:eastAsia="標楷體" w:hAnsi="標楷體" w:cs="標楷體" w:hint="eastAsia"/>
          <w:kern w:val="32"/>
          <w:sz w:val="28"/>
          <w:szCs w:val="28"/>
        </w:rPr>
        <w:t>億</w:t>
      </w:r>
      <w:r w:rsidRPr="002E0B40">
        <w:rPr>
          <w:rFonts w:ascii="標楷體" w:eastAsia="標楷體" w:hAnsi="標楷體" w:cs="標楷體"/>
          <w:kern w:val="32"/>
          <w:sz w:val="28"/>
          <w:szCs w:val="28"/>
        </w:rPr>
        <w:t>6</w:t>
      </w:r>
      <w:r w:rsidRPr="002E0B40">
        <w:rPr>
          <w:rFonts w:ascii="標楷體" w:eastAsia="標楷體" w:hAnsi="標楷體" w:cs="標楷體" w:hint="eastAsia"/>
          <w:kern w:val="32"/>
          <w:sz w:val="28"/>
          <w:szCs w:val="28"/>
        </w:rPr>
        <w:t>,</w:t>
      </w:r>
      <w:r w:rsidRPr="002E0B40">
        <w:rPr>
          <w:rFonts w:ascii="標楷體" w:eastAsia="標楷體" w:hAnsi="標楷體" w:cs="標楷體"/>
          <w:kern w:val="32"/>
          <w:sz w:val="28"/>
          <w:szCs w:val="28"/>
        </w:rPr>
        <w:t>430</w:t>
      </w:r>
      <w:r w:rsidRPr="002E0B40">
        <w:rPr>
          <w:rFonts w:ascii="標楷體" w:eastAsia="標楷體" w:hAnsi="標楷體" w:cs="標楷體" w:hint="eastAsia"/>
          <w:kern w:val="32"/>
          <w:sz w:val="28"/>
          <w:szCs w:val="28"/>
        </w:rPr>
        <w:t>萬餘元，主要係其他經濟服務</w:t>
      </w:r>
      <w:r w:rsidR="00122803">
        <w:rPr>
          <w:rFonts w:ascii="標楷體" w:eastAsia="標楷體" w:hAnsi="標楷體" w:cs="標楷體" w:hint="eastAsia"/>
          <w:kern w:val="32"/>
          <w:sz w:val="28"/>
          <w:szCs w:val="28"/>
        </w:rPr>
        <w:t>支出</w:t>
      </w:r>
      <w:r w:rsidRPr="002E0B40">
        <w:rPr>
          <w:rFonts w:ascii="標楷體" w:eastAsia="標楷體" w:hAnsi="標楷體" w:cs="標楷體" w:hint="eastAsia"/>
          <w:kern w:val="32"/>
          <w:sz w:val="28"/>
          <w:szCs w:val="28"/>
        </w:rPr>
        <w:t>及教育支出等經費賸餘；資本收支相抵，短絀</w:t>
      </w:r>
      <w:r w:rsidRPr="002E0B40">
        <w:rPr>
          <w:rFonts w:ascii="標楷體" w:eastAsia="標楷體" w:hAnsi="標楷體" w:cs="標楷體"/>
          <w:kern w:val="32"/>
          <w:sz w:val="28"/>
          <w:szCs w:val="28"/>
        </w:rPr>
        <w:t>66</w:t>
      </w:r>
      <w:r w:rsidRPr="002E0B40">
        <w:rPr>
          <w:rFonts w:ascii="標楷體" w:eastAsia="標楷體" w:hAnsi="標楷體" w:cs="標楷體" w:hint="eastAsia"/>
          <w:kern w:val="32"/>
          <w:sz w:val="28"/>
          <w:szCs w:val="28"/>
        </w:rPr>
        <w:t>億</w:t>
      </w:r>
      <w:r w:rsidRPr="002E0B40">
        <w:rPr>
          <w:rFonts w:ascii="標楷體" w:eastAsia="標楷體" w:hAnsi="標楷體" w:cs="標楷體"/>
          <w:kern w:val="32"/>
          <w:sz w:val="28"/>
          <w:szCs w:val="28"/>
        </w:rPr>
        <w:t>7</w:t>
      </w:r>
      <w:r w:rsidRPr="002E0B40">
        <w:rPr>
          <w:rFonts w:ascii="標楷體" w:eastAsia="標楷體" w:hAnsi="標楷體" w:cs="標楷體" w:hint="eastAsia"/>
          <w:kern w:val="32"/>
          <w:sz w:val="28"/>
          <w:szCs w:val="28"/>
        </w:rPr>
        <w:t>,</w:t>
      </w:r>
      <w:r w:rsidRPr="002E0B40">
        <w:rPr>
          <w:rFonts w:ascii="標楷體" w:eastAsia="標楷體" w:hAnsi="標楷體" w:cs="標楷體"/>
          <w:kern w:val="32"/>
          <w:sz w:val="28"/>
          <w:szCs w:val="28"/>
        </w:rPr>
        <w:t>001</w:t>
      </w:r>
      <w:r w:rsidRPr="002E0B40">
        <w:rPr>
          <w:rFonts w:ascii="標楷體" w:eastAsia="標楷體" w:hAnsi="標楷體" w:cs="標楷體" w:hint="eastAsia"/>
          <w:kern w:val="32"/>
          <w:sz w:val="28"/>
          <w:szCs w:val="28"/>
        </w:rPr>
        <w:t>萬餘元，較預算差短雖減少</w:t>
      </w:r>
      <w:r w:rsidRPr="002E0B40">
        <w:rPr>
          <w:rFonts w:ascii="標楷體" w:eastAsia="標楷體" w:hAnsi="標楷體" w:cs="標楷體"/>
          <w:kern w:val="32"/>
          <w:sz w:val="28"/>
          <w:szCs w:val="28"/>
        </w:rPr>
        <w:t>4</w:t>
      </w:r>
      <w:r w:rsidRPr="002E0B40">
        <w:rPr>
          <w:rFonts w:ascii="標楷體" w:eastAsia="標楷體" w:hAnsi="標楷體" w:cs="標楷體" w:hint="eastAsia"/>
          <w:kern w:val="32"/>
          <w:sz w:val="28"/>
          <w:szCs w:val="28"/>
        </w:rPr>
        <w:t>億4,</w:t>
      </w:r>
      <w:r w:rsidRPr="002E0B40">
        <w:rPr>
          <w:rFonts w:ascii="標楷體" w:eastAsia="標楷體" w:hAnsi="標楷體" w:cs="標楷體"/>
          <w:kern w:val="32"/>
          <w:sz w:val="28"/>
          <w:szCs w:val="28"/>
        </w:rPr>
        <w:t>636</w:t>
      </w:r>
      <w:r w:rsidRPr="002E0B40">
        <w:rPr>
          <w:rFonts w:ascii="標楷體" w:eastAsia="標楷體" w:hAnsi="標楷體" w:cs="標楷體" w:hint="eastAsia"/>
          <w:kern w:val="32"/>
          <w:sz w:val="28"/>
          <w:szCs w:val="28"/>
        </w:rPr>
        <w:t>萬餘元，惟資本收入遠不足支應資本支出，經以經常收支賸餘支應後，歲入歲出賸餘</w:t>
      </w:r>
      <w:r w:rsidRPr="002E0B40">
        <w:rPr>
          <w:rFonts w:ascii="標楷體" w:eastAsia="標楷體" w:hAnsi="標楷體" w:cs="標楷體"/>
          <w:kern w:val="32"/>
          <w:sz w:val="28"/>
          <w:szCs w:val="28"/>
        </w:rPr>
        <w:t>30</w:t>
      </w:r>
      <w:r w:rsidRPr="002E0B40">
        <w:rPr>
          <w:rFonts w:ascii="標楷體" w:eastAsia="標楷體" w:hAnsi="標楷體" w:cs="標楷體" w:hint="eastAsia"/>
          <w:kern w:val="32"/>
          <w:sz w:val="28"/>
          <w:szCs w:val="28"/>
        </w:rPr>
        <w:t>億4,</w:t>
      </w:r>
      <w:r w:rsidRPr="002E0B40">
        <w:rPr>
          <w:rFonts w:ascii="標楷體" w:eastAsia="標楷體" w:hAnsi="標楷體" w:cs="標楷體"/>
          <w:kern w:val="32"/>
          <w:sz w:val="28"/>
          <w:szCs w:val="28"/>
        </w:rPr>
        <w:t>311</w:t>
      </w:r>
      <w:r w:rsidRPr="002E0B40">
        <w:rPr>
          <w:rFonts w:ascii="標楷體" w:eastAsia="標楷體" w:hAnsi="標楷體" w:cs="標楷體" w:hint="eastAsia"/>
          <w:kern w:val="32"/>
          <w:sz w:val="28"/>
          <w:szCs w:val="28"/>
        </w:rPr>
        <w:t>萬餘元（圖4）。就整體收支而言，114年度經常收入除可支應經常支出所需外，且足敷彌補資本收支差短。</w:t>
      </w:r>
    </w:p>
    <w:p w14:paraId="576FA25E" w14:textId="77777777" w:rsidR="00227DDA" w:rsidRPr="002E0B40" w:rsidRDefault="00227DDA" w:rsidP="00183811">
      <w:pPr>
        <w:overflowPunct w:val="0"/>
        <w:spacing w:line="470" w:lineRule="exact"/>
        <w:ind w:firstLineChars="200" w:firstLine="560"/>
        <w:jc w:val="both"/>
        <w:rPr>
          <w:rFonts w:ascii="標楷體" w:eastAsia="標楷體" w:hAnsi="標楷體" w:cs="標楷體"/>
          <w:color w:val="FF0000"/>
          <w:kern w:val="32"/>
          <w:sz w:val="28"/>
          <w:szCs w:val="28"/>
        </w:rPr>
      </w:pPr>
      <w:r w:rsidRPr="002E0B40">
        <w:rPr>
          <w:rFonts w:ascii="標楷體" w:eastAsia="標楷體" w:hAnsi="標楷體" w:cs="標楷體" w:hint="eastAsia"/>
          <w:kern w:val="32"/>
          <w:sz w:val="28"/>
          <w:szCs w:val="28"/>
        </w:rPr>
        <w:t>縣政府近年持續秉持財政自我努力精神，積極研採相關措施之下，整體財政狀況持續穩定好轉，114年度臺東縣總決算歲入歲出賸餘及收入支出賸餘均為30億4</w:t>
      </w:r>
      <w:r w:rsidRPr="002E0B40">
        <w:rPr>
          <w:rFonts w:ascii="標楷體" w:eastAsia="標楷體" w:hAnsi="標楷體" w:cs="標楷體"/>
          <w:kern w:val="32"/>
          <w:sz w:val="28"/>
          <w:szCs w:val="28"/>
        </w:rPr>
        <w:t>,</w:t>
      </w:r>
      <w:r w:rsidRPr="002E0B40">
        <w:rPr>
          <w:rFonts w:ascii="標楷體" w:eastAsia="標楷體" w:hAnsi="標楷體" w:cs="標楷體" w:hint="eastAsia"/>
          <w:kern w:val="32"/>
          <w:sz w:val="28"/>
          <w:szCs w:val="28"/>
        </w:rPr>
        <w:t>311萬餘元，已分別連續</w:t>
      </w:r>
      <w:r w:rsidRPr="002E0B40">
        <w:rPr>
          <w:rFonts w:ascii="標楷體" w:eastAsia="標楷體" w:hAnsi="標楷體" w:cs="標楷體"/>
          <w:kern w:val="32"/>
          <w:sz w:val="28"/>
          <w:szCs w:val="28"/>
        </w:rPr>
        <w:t>1</w:t>
      </w:r>
      <w:r w:rsidRPr="002E0B40">
        <w:rPr>
          <w:rFonts w:ascii="標楷體" w:eastAsia="標楷體" w:hAnsi="標楷體" w:cs="標楷體" w:hint="eastAsia"/>
          <w:kern w:val="32"/>
          <w:sz w:val="28"/>
          <w:szCs w:val="28"/>
        </w:rPr>
        <w:t>1年及7年賸餘。又截至114年底止，</w:t>
      </w:r>
      <w:r w:rsidRPr="002E0B40">
        <w:rPr>
          <w:rFonts w:ascii="標楷體" w:eastAsia="標楷體" w:hAnsi="標楷體" w:hint="eastAsia"/>
          <w:kern w:val="32"/>
          <w:sz w:val="28"/>
          <w:szCs w:val="28"/>
        </w:rPr>
        <w:t>臺東縣已無1年以上非自償性公共債務，未滿1年公共債務未償餘額亦僅1萬餘元，</w:t>
      </w:r>
      <w:r w:rsidRPr="002E0B40">
        <w:rPr>
          <w:rFonts w:ascii="標楷體" w:eastAsia="標楷體" w:hAnsi="標楷體" w:hint="eastAsia"/>
          <w:sz w:val="28"/>
          <w:szCs w:val="28"/>
        </w:rPr>
        <w:t>較1</w:t>
      </w:r>
      <w:r w:rsidRPr="002E0B40">
        <w:rPr>
          <w:rFonts w:ascii="標楷體" w:eastAsia="標楷體" w:hAnsi="標楷體"/>
          <w:sz w:val="28"/>
          <w:szCs w:val="28"/>
        </w:rPr>
        <w:t>1</w:t>
      </w:r>
      <w:r w:rsidRPr="002E0B40">
        <w:rPr>
          <w:rFonts w:ascii="標楷體" w:eastAsia="標楷體" w:hAnsi="標楷體" w:hint="eastAsia"/>
          <w:sz w:val="28"/>
          <w:szCs w:val="28"/>
        </w:rPr>
        <w:t>3年度二者合計數減少4萬餘元，約74.28</w:t>
      </w:r>
      <w:r w:rsidRPr="002E0B40">
        <w:rPr>
          <w:rFonts w:ascii="標楷體" w:eastAsia="標楷體" w:hAnsi="標楷體" w:cs="標楷體" w:hint="eastAsia"/>
          <w:kern w:val="32"/>
          <w:sz w:val="28"/>
          <w:szCs w:val="28"/>
        </w:rPr>
        <w:t>％</w:t>
      </w:r>
      <w:r w:rsidRPr="002E0B40">
        <w:rPr>
          <w:rFonts w:ascii="標楷體" w:eastAsia="標楷體" w:hAnsi="標楷體" w:hint="eastAsia"/>
          <w:sz w:val="28"/>
          <w:szCs w:val="28"/>
        </w:rPr>
        <w:t>，顯示推動各項財政健全措施及債務管控已具</w:t>
      </w:r>
      <w:r w:rsidRPr="002E0B40">
        <w:rPr>
          <w:rFonts w:ascii="標楷體" w:eastAsia="標楷體" w:hAnsi="標楷體" w:hint="eastAsia"/>
          <w:kern w:val="32"/>
          <w:sz w:val="28"/>
          <w:szCs w:val="28"/>
        </w:rPr>
        <w:t>成效。惟除前述公共債務法規範之債務外，縣政府尚有</w:t>
      </w:r>
      <w:r w:rsidRPr="002E0B40">
        <w:rPr>
          <w:rFonts w:ascii="標楷體" w:eastAsia="標楷體" w:hAnsi="標楷體" w:hint="eastAsia"/>
          <w:sz w:val="28"/>
          <w:szCs w:val="28"/>
        </w:rPr>
        <w:t>退休公教人員優惠存款</w:t>
      </w:r>
      <w:r w:rsidRPr="002E0B40">
        <w:rPr>
          <w:rFonts w:ascii="標楷體" w:eastAsia="標楷體" w:hAnsi="標楷體" w:hint="eastAsia"/>
          <w:sz w:val="28"/>
          <w:szCs w:val="28"/>
        </w:rPr>
        <w:lastRenderedPageBreak/>
        <w:t>差額利息、舊制公務人員及教育人員退休金等未來或有給付責任137億8,994萬餘元，暨另向特定用途專戶及基金調度</w:t>
      </w:r>
      <w:r w:rsidRPr="002E0B40">
        <w:rPr>
          <w:rFonts w:ascii="標楷體" w:eastAsia="標楷體" w:hAnsi="標楷體"/>
          <w:sz w:val="28"/>
          <w:szCs w:val="28"/>
        </w:rPr>
        <w:t>2</w:t>
      </w:r>
      <w:r w:rsidRPr="002E0B40">
        <w:rPr>
          <w:rFonts w:ascii="標楷體" w:eastAsia="標楷體" w:hAnsi="標楷體" w:hint="eastAsia"/>
          <w:sz w:val="28"/>
          <w:szCs w:val="28"/>
        </w:rPr>
        <w:t>7億3,452萬餘元，債務負擔仍潛存隱憂。</w:t>
      </w:r>
      <w:r w:rsidRPr="002E0B40">
        <w:rPr>
          <w:rFonts w:ascii="標楷體" w:eastAsia="標楷體" w:hAnsi="標楷體" w:hint="eastAsia"/>
          <w:spacing w:val="-2"/>
          <w:sz w:val="28"/>
          <w:szCs w:val="28"/>
        </w:rPr>
        <w:t>又1</w:t>
      </w:r>
      <w:r w:rsidRPr="002E0B40">
        <w:rPr>
          <w:rFonts w:ascii="標楷體" w:eastAsia="標楷體" w:hAnsi="標楷體"/>
          <w:spacing w:val="-2"/>
          <w:sz w:val="28"/>
          <w:szCs w:val="28"/>
        </w:rPr>
        <w:t>1</w:t>
      </w:r>
      <w:r w:rsidRPr="002E0B40">
        <w:rPr>
          <w:rFonts w:ascii="標楷體" w:eastAsia="標楷體" w:hAnsi="標楷體" w:hint="eastAsia"/>
          <w:spacing w:val="-2"/>
          <w:sz w:val="28"/>
          <w:szCs w:val="28"/>
        </w:rPr>
        <w:t>4年度</w:t>
      </w:r>
      <w:r w:rsidRPr="002E0B40">
        <w:rPr>
          <w:rFonts w:ascii="標楷體" w:eastAsia="標楷體" w:hAnsi="標楷體" w:cs="標楷體" w:hint="eastAsia"/>
          <w:spacing w:val="-2"/>
          <w:kern w:val="32"/>
          <w:sz w:val="28"/>
          <w:szCs w:val="28"/>
        </w:rPr>
        <w:t>自籌財源比率6.81％，為</w:t>
      </w:r>
      <w:r w:rsidRPr="002E0B40">
        <w:rPr>
          <w:rFonts w:ascii="標楷體" w:eastAsia="標楷體" w:hAnsi="標楷體" w:hint="eastAsia"/>
          <w:spacing w:val="-2"/>
          <w:sz w:val="28"/>
          <w:szCs w:val="28"/>
        </w:rPr>
        <w:t>近11年來</w:t>
      </w:r>
      <w:r w:rsidRPr="002E0B40">
        <w:rPr>
          <w:rFonts w:ascii="標楷體" w:eastAsia="標楷體" w:hAnsi="標楷體" w:cs="標楷體" w:hint="eastAsia"/>
          <w:spacing w:val="-2"/>
          <w:kern w:val="32"/>
          <w:sz w:val="28"/>
          <w:szCs w:val="28"/>
        </w:rPr>
        <w:t>最低，仰賴上級政府補助收入及統籌分配稅款仍深，有待妥為擘劃開拓財源，提升財政自主能力，並賡續落實開源節流措施及強化財務管理，適時檢視各項施政計畫執行成效，</w:t>
      </w:r>
      <w:r w:rsidRPr="002E0B40">
        <w:rPr>
          <w:rFonts w:ascii="標楷體" w:eastAsia="標楷體" w:hAnsi="標楷體" w:cs="DFKaiShu-SB-Estd-BF" w:hint="eastAsia"/>
          <w:spacing w:val="-2"/>
          <w:kern w:val="0"/>
          <w:sz w:val="28"/>
          <w:szCs w:val="28"/>
        </w:rPr>
        <w:t>提升施政效能及減少不經濟支出，</w:t>
      </w:r>
      <w:r w:rsidRPr="002E0B40">
        <w:rPr>
          <w:rFonts w:ascii="標楷體" w:eastAsia="標楷體" w:hAnsi="標楷體" w:cs="標楷體" w:hint="eastAsia"/>
          <w:spacing w:val="-2"/>
          <w:kern w:val="32"/>
          <w:sz w:val="28"/>
          <w:szCs w:val="28"/>
        </w:rPr>
        <w:t>以維財政長期穩健及縣政建設永續發展。</w:t>
      </w:r>
    </w:p>
    <w:p w14:paraId="70B4E39C" w14:textId="45411B17" w:rsidR="00227DDA" w:rsidRDefault="00227DDA" w:rsidP="00183811">
      <w:pPr>
        <w:overflowPunct w:val="0"/>
        <w:spacing w:line="470" w:lineRule="exact"/>
        <w:ind w:firstLineChars="200" w:firstLine="560"/>
        <w:jc w:val="both"/>
        <w:rPr>
          <w:rFonts w:ascii="標楷體" w:eastAsia="標楷體" w:hAnsi="標楷體" w:cs="標楷體"/>
          <w:kern w:val="32"/>
          <w:sz w:val="28"/>
          <w:szCs w:val="28"/>
        </w:rPr>
      </w:pPr>
      <w:r w:rsidRPr="002E0B40">
        <w:rPr>
          <w:rFonts w:ascii="標楷體" w:eastAsia="標楷體" w:hAnsi="標楷體" w:cs="標楷體" w:hint="eastAsia"/>
          <w:kern w:val="32"/>
          <w:sz w:val="28"/>
          <w:szCs w:val="28"/>
        </w:rPr>
        <w:t>茲將年來本室審核臺東縣總預算之執行所提審核意見，擇要摘述如次：</w:t>
      </w:r>
    </w:p>
    <w:p w14:paraId="70DC6444" w14:textId="4A924F1B" w:rsidR="00122803" w:rsidRPr="002E0B40" w:rsidRDefault="00122803" w:rsidP="00122803">
      <w:pPr>
        <w:overflowPunct w:val="0"/>
        <w:spacing w:line="470" w:lineRule="exact"/>
        <w:ind w:firstLineChars="200" w:firstLine="641"/>
        <w:jc w:val="both"/>
        <w:rPr>
          <w:rFonts w:ascii="標楷體" w:eastAsia="標楷體" w:hAnsi="標楷體"/>
          <w:color w:val="FF0000"/>
          <w:kern w:val="21"/>
          <w:sz w:val="28"/>
          <w:szCs w:val="28"/>
        </w:rPr>
      </w:pPr>
      <w:r>
        <w:rPr>
          <w:rFonts w:ascii="標楷體" w:eastAsia="標楷體" w:hAnsi="標楷體" w:hint="eastAsia"/>
          <w:b/>
          <w:bCs/>
          <w:kern w:val="21"/>
          <w:sz w:val="32"/>
          <w:szCs w:val="32"/>
        </w:rPr>
        <w:t>一</w:t>
      </w:r>
      <w:r w:rsidRPr="002E0B40">
        <w:rPr>
          <w:rFonts w:ascii="標楷體" w:eastAsia="標楷體" w:hAnsi="標楷體" w:hint="eastAsia"/>
          <w:b/>
          <w:bCs/>
          <w:kern w:val="21"/>
          <w:sz w:val="32"/>
          <w:szCs w:val="32"/>
        </w:rPr>
        <w:t>、</w:t>
      </w:r>
      <w:r w:rsidRPr="002E0B40">
        <w:rPr>
          <w:rFonts w:ascii="標楷體" w:eastAsia="標楷體" w:hAnsi="標楷體" w:hint="eastAsia"/>
          <w:b/>
          <w:kern w:val="0"/>
          <w:sz w:val="32"/>
          <w:szCs w:val="32"/>
        </w:rPr>
        <w:t>為提升縣內公共設施服務水準及增進縣民福祉，持續推動重大公共建設計畫，惟部分工程計畫執行率欠佳，亟待督促相關主辦單位積極趕辦並妥擬具體改善措施，俾提升政府施政效能</w:t>
      </w:r>
      <w:r w:rsidRPr="002E0B40">
        <w:rPr>
          <w:rFonts w:ascii="標楷體" w:eastAsia="標楷體" w:hAnsi="標楷體" w:hint="eastAsia"/>
          <w:b/>
          <w:bCs/>
          <w:kern w:val="21"/>
          <w:sz w:val="32"/>
          <w:szCs w:val="32"/>
        </w:rPr>
        <w:t>：</w:t>
      </w:r>
      <w:r w:rsidRPr="002E0B40">
        <w:rPr>
          <w:rFonts w:ascii="標楷體" w:eastAsia="標楷體" w:hAnsi="標楷體" w:hint="eastAsia"/>
          <w:kern w:val="21"/>
          <w:sz w:val="28"/>
          <w:szCs w:val="28"/>
        </w:rPr>
        <w:t>縣政府114年度辦理預算金額5,000萬元以上之重大公共建設計畫計12項，計畫總經費39億3,626萬餘元，涵蓋交通、運動、文化及公共設施等建設，有助提升縣內公共設施服務水準，並改善辦公環境、優化觀光遊憩品質及營造優質交通，以增進縣民福祉。惟截至114年底止，上開計畫年度可支用預算數23億8,689萬餘元，預算執行數9億5,951萬餘元，執行率僅40.20％。其中臺東市新生路停五立體停車場等8項工程計畫，年度預算執行率均未達80％，且於114年度可支用預算數16億9,972萬餘元，預算執行數2億5,082萬餘元，執行率僅14.76％。經查其執行率偏低原因，主要有：停車場工程因結構系統設計與統包需求書不符，統包商申請履約爭議調解並停止施工；極限運動公園、網球中心及原住民族實驗劇場等工程採購多次流標，延宕工程發包期程；綠島國小校舍復建及舊站特區櫥窗工程廠商施工進度未達估驗請款條件；區段徵收工程之污水管線、自來水及寬頻管道等項目施工後配合土建進度，與全民運動館之景觀工項因辦理變更設計、調整施作內容或停工因素影響執行進度等情事</w:t>
      </w:r>
      <w:r w:rsidRPr="002E0B40">
        <w:rPr>
          <w:rFonts w:ascii="標楷體" w:eastAsia="標楷體" w:hAnsi="標楷體" w:hint="eastAsia"/>
          <w:sz w:val="28"/>
          <w:szCs w:val="28"/>
        </w:rPr>
        <w:t>。</w:t>
      </w:r>
      <w:r w:rsidRPr="002E0B40">
        <w:rPr>
          <w:rFonts w:ascii="標楷體" w:eastAsia="標楷體" w:hAnsi="標楷體" w:cs="標楷體" w:hint="eastAsia"/>
          <w:kern w:val="32"/>
          <w:sz w:val="28"/>
          <w:szCs w:val="28"/>
        </w:rPr>
        <w:t>（</w:t>
      </w:r>
      <w:r w:rsidRPr="002E0B40">
        <w:rPr>
          <w:rFonts w:ascii="標楷體" w:eastAsia="標楷體" w:hAnsi="標楷體" w:hint="eastAsia"/>
          <w:kern w:val="21"/>
          <w:sz w:val="28"/>
          <w:szCs w:val="28"/>
        </w:rPr>
        <w:t>詳乙－</w:t>
      </w:r>
      <w:r w:rsidRPr="00100A8B">
        <w:rPr>
          <w:rFonts w:ascii="標楷體" w:eastAsia="標楷體" w:hAnsi="標楷體" w:hint="eastAsia"/>
          <w:color w:val="000000" w:themeColor="text1"/>
          <w:kern w:val="21"/>
          <w:sz w:val="28"/>
          <w:szCs w:val="28"/>
        </w:rPr>
        <w:t>19</w:t>
      </w:r>
      <w:r w:rsidRPr="002E0B40">
        <w:rPr>
          <w:rFonts w:ascii="標楷體" w:eastAsia="標楷體" w:hAnsi="標楷體" w:hint="eastAsia"/>
          <w:kern w:val="21"/>
          <w:sz w:val="28"/>
          <w:szCs w:val="28"/>
        </w:rPr>
        <w:t>頁）</w:t>
      </w:r>
    </w:p>
    <w:p w14:paraId="668CD45A" w14:textId="09C6E212" w:rsidR="00227DDA" w:rsidRPr="002E0B40" w:rsidRDefault="00122803" w:rsidP="00183811">
      <w:pPr>
        <w:overflowPunct w:val="0"/>
        <w:spacing w:line="470" w:lineRule="exact"/>
        <w:ind w:firstLineChars="200" w:firstLine="641"/>
        <w:jc w:val="both"/>
        <w:rPr>
          <w:rFonts w:ascii="標楷體" w:eastAsia="標楷體" w:hAnsi="標楷體"/>
          <w:kern w:val="21"/>
          <w:sz w:val="32"/>
          <w:szCs w:val="32"/>
        </w:rPr>
      </w:pPr>
      <w:r>
        <w:rPr>
          <w:rFonts w:ascii="標楷體" w:eastAsia="標楷體" w:hAnsi="標楷體" w:hint="eastAsia"/>
          <w:b/>
          <w:bCs/>
          <w:kern w:val="21"/>
          <w:sz w:val="32"/>
          <w:szCs w:val="32"/>
        </w:rPr>
        <w:t>二</w:t>
      </w:r>
      <w:r w:rsidR="00227DDA" w:rsidRPr="002E0B40">
        <w:rPr>
          <w:rFonts w:ascii="標楷體" w:eastAsia="標楷體" w:hAnsi="標楷體" w:hint="eastAsia"/>
          <w:b/>
          <w:bCs/>
          <w:kern w:val="21"/>
          <w:sz w:val="32"/>
          <w:szCs w:val="32"/>
        </w:rPr>
        <w:t>、</w:t>
      </w:r>
      <w:r w:rsidR="00227DDA" w:rsidRPr="002E0B40">
        <w:rPr>
          <w:rFonts w:ascii="標楷體" w:eastAsia="標楷體" w:hAnsi="標楷體" w:hint="eastAsia"/>
          <w:b/>
          <w:bCs/>
          <w:sz w:val="32"/>
          <w:szCs w:val="32"/>
        </w:rPr>
        <w:t>配合中央政策及臺灣永續發展目標提高再生能源裝置容量，惟仍有原規劃優先建置太陽光電設備之場域，實際完成裝置容量未盡理想，及縣內小水力潛勢區相關資訊尚未完成調查建置，不利小水力開發等情事，有待積極研謀改善</w:t>
      </w:r>
      <w:r w:rsidR="00227DDA" w:rsidRPr="002E0B40">
        <w:rPr>
          <w:rFonts w:ascii="標楷體" w:eastAsia="標楷體" w:hAnsi="標楷體" w:hint="eastAsia"/>
          <w:b/>
          <w:bCs/>
          <w:kern w:val="21"/>
          <w:sz w:val="32"/>
          <w:szCs w:val="32"/>
        </w:rPr>
        <w:t>：</w:t>
      </w:r>
      <w:r w:rsidR="00227DDA" w:rsidRPr="002E0B40">
        <w:rPr>
          <w:rFonts w:ascii="標楷體" w:eastAsia="標楷體" w:hAnsi="標楷體" w:hint="eastAsia"/>
          <w:kern w:val="21"/>
          <w:sz w:val="28"/>
          <w:szCs w:val="28"/>
        </w:rPr>
        <w:t>依據臺東縣再生能源資訊網登載，截至114年底止，縣內累計再生能源發電裝置容量98.69MW（百萬瓦），其中太陽光電、小水力發電及地熱能發電裝置容量分別為94.18</w:t>
      </w:r>
      <w:r w:rsidRPr="002E0B40">
        <w:rPr>
          <w:rFonts w:ascii="標楷體" w:eastAsia="標楷體" w:hAnsi="標楷體" w:hint="eastAsia"/>
          <w:kern w:val="21"/>
          <w:sz w:val="28"/>
          <w:szCs w:val="28"/>
        </w:rPr>
        <w:t>MW</w:t>
      </w:r>
      <w:r w:rsidR="00227DDA" w:rsidRPr="002E0B40">
        <w:rPr>
          <w:rFonts w:ascii="標楷體" w:eastAsia="標楷體" w:hAnsi="標楷體" w:hint="eastAsia"/>
          <w:kern w:val="21"/>
          <w:sz w:val="28"/>
          <w:szCs w:val="28"/>
        </w:rPr>
        <w:t>、4.01</w:t>
      </w:r>
      <w:r w:rsidRPr="002E0B40">
        <w:rPr>
          <w:rFonts w:ascii="標楷體" w:eastAsia="標楷體" w:hAnsi="標楷體" w:hint="eastAsia"/>
          <w:kern w:val="21"/>
          <w:sz w:val="28"/>
          <w:szCs w:val="28"/>
        </w:rPr>
        <w:t>MW</w:t>
      </w:r>
      <w:r w:rsidR="00227DDA" w:rsidRPr="002E0B40">
        <w:rPr>
          <w:rFonts w:ascii="標楷體" w:eastAsia="標楷體" w:hAnsi="標楷體" w:hint="eastAsia"/>
          <w:kern w:val="21"/>
          <w:sz w:val="28"/>
          <w:szCs w:val="28"/>
        </w:rPr>
        <w:t>及0.5MW，占比各為95.43％、</w:t>
      </w:r>
      <w:r w:rsidR="00227DDA" w:rsidRPr="002E0B40">
        <w:rPr>
          <w:rFonts w:ascii="標楷體" w:eastAsia="標楷體" w:hAnsi="標楷體" w:hint="eastAsia"/>
          <w:kern w:val="21"/>
          <w:sz w:val="28"/>
          <w:szCs w:val="28"/>
        </w:rPr>
        <w:lastRenderedPageBreak/>
        <w:t>4.06％及0.51％。經查縣政府推動轄內再生能源發展情形，核有：110及111年度規劃優先建置太陽光電設備之場域，截至114年底止實際完成之裝置容量僅達原預估容量之2成，績效未盡理想；為增加縣內用電韌性，預計達成自主發電量6成，其中小水力發電占比2成5，僅次於地熱能發電，惟目前列管之小水力潛勢區均位於中央經管之河川及灌溉渠道，無法自行招商開發，至於可自行掌握之縣管河川及溝渠水道，其小水力潛勢區相關資訊尚未完成調查建置，不利後續開發及縣內自主發電量目標之達成；預計達成縣內自主發電量6成之目標，其中地熱能發電占比高達6成，推動事宜刻不容緩，允宜就已取得電業籌設許可案件或已獲核准之非都市計畫土地興辦事業計畫（容許使用）案件，積極輔導業者依相關規定辦理地熱能探勘或開發事宜；另部分申請地熱能探勘案件久懸未結，應積極清理妥處等情事</w:t>
      </w:r>
      <w:r w:rsidR="00227DDA" w:rsidRPr="002E0B40">
        <w:rPr>
          <w:rFonts w:ascii="標楷體" w:eastAsia="標楷體" w:hAnsi="標楷體" w:hint="eastAsia"/>
          <w:spacing w:val="2"/>
          <w:sz w:val="28"/>
          <w:szCs w:val="28"/>
        </w:rPr>
        <w:t>。</w:t>
      </w:r>
      <w:r w:rsidR="00227DDA" w:rsidRPr="002E0B40">
        <w:rPr>
          <w:rFonts w:ascii="標楷體" w:eastAsia="標楷體" w:hAnsi="標楷體" w:hint="eastAsia"/>
          <w:spacing w:val="-8"/>
          <w:kern w:val="21"/>
          <w:sz w:val="28"/>
          <w:szCs w:val="28"/>
        </w:rPr>
        <w:t>（詳乙－</w:t>
      </w:r>
      <w:r w:rsidR="003468B1" w:rsidRPr="00100A8B">
        <w:rPr>
          <w:rFonts w:ascii="標楷體" w:eastAsia="標楷體" w:hAnsi="標楷體" w:hint="eastAsia"/>
          <w:color w:val="000000" w:themeColor="text1"/>
          <w:spacing w:val="-8"/>
          <w:kern w:val="21"/>
          <w:sz w:val="28"/>
          <w:szCs w:val="28"/>
        </w:rPr>
        <w:t>24</w:t>
      </w:r>
      <w:r w:rsidR="00227DDA" w:rsidRPr="002E0B40">
        <w:rPr>
          <w:rFonts w:ascii="標楷體" w:eastAsia="標楷體" w:hAnsi="標楷體" w:hint="eastAsia"/>
          <w:spacing w:val="-8"/>
          <w:kern w:val="21"/>
          <w:sz w:val="28"/>
          <w:szCs w:val="28"/>
        </w:rPr>
        <w:t>頁）</w:t>
      </w:r>
      <w:bookmarkStart w:id="2" w:name="_Hlk171093331"/>
    </w:p>
    <w:bookmarkEnd w:id="2"/>
    <w:p w14:paraId="06FCFAE4" w14:textId="5E86EE48" w:rsidR="00227DDA" w:rsidRPr="002E0B40" w:rsidRDefault="00227DDA" w:rsidP="00183811">
      <w:pPr>
        <w:overflowPunct w:val="0"/>
        <w:spacing w:line="470" w:lineRule="exact"/>
        <w:ind w:firstLineChars="200" w:firstLine="641"/>
        <w:jc w:val="both"/>
        <w:rPr>
          <w:rFonts w:ascii="標楷體" w:eastAsia="標楷體" w:hAnsi="標楷體"/>
          <w:kern w:val="21"/>
          <w:sz w:val="32"/>
          <w:szCs w:val="32"/>
        </w:rPr>
      </w:pPr>
      <w:r w:rsidRPr="002E0B40">
        <w:rPr>
          <w:rFonts w:ascii="標楷體" w:eastAsia="標楷體" w:hAnsi="標楷體" w:hint="eastAsia"/>
          <w:b/>
          <w:bCs/>
          <w:kern w:val="21"/>
          <w:sz w:val="32"/>
          <w:szCs w:val="32"/>
        </w:rPr>
        <w:t>三、</w:t>
      </w:r>
      <w:r w:rsidRPr="002E0B40">
        <w:rPr>
          <w:rFonts w:ascii="標楷體" w:eastAsia="標楷體" w:hAnsi="標楷體" w:hint="eastAsia"/>
          <w:b/>
          <w:kern w:val="0"/>
          <w:sz w:val="32"/>
          <w:szCs w:val="32"/>
        </w:rPr>
        <w:t>為解決富岡港長期存在泊船及停車空間不足等問題，並打造新觀光據點，興建富岡港交通船客運服務中心，惟辦理過程取消景觀空橋等特色設施之規劃，將影響旅客至觀光漁市意願而降低經濟效益，亟待積極研謀改善</w:t>
      </w:r>
      <w:r w:rsidRPr="002E0B40">
        <w:rPr>
          <w:rFonts w:ascii="標楷體" w:eastAsia="標楷體" w:hAnsi="標楷體" w:hint="eastAsia"/>
          <w:b/>
          <w:bCs/>
          <w:kern w:val="21"/>
          <w:sz w:val="32"/>
          <w:szCs w:val="32"/>
        </w:rPr>
        <w:t>：</w:t>
      </w:r>
      <w:r w:rsidRPr="002E0B40">
        <w:rPr>
          <w:rFonts w:ascii="標楷體" w:eastAsia="標楷體" w:hAnsi="標楷體" w:hint="eastAsia"/>
          <w:kern w:val="21"/>
          <w:sz w:val="28"/>
          <w:szCs w:val="28"/>
        </w:rPr>
        <w:t>縣政府為解決富岡漁港長期存在之泊船及停車空間不足、動線紊亂及漁商混雜等問題，並打造新觀光據點，經行政院於105年核定經費3億2,872萬餘元，辦理富岡港交通船客運服務中心新建計畫，預定執行期程為105至109年，計畫執行期間因漁港遭遇蘇迪勒等颱風侵襲，造成東防波堤</w:t>
      </w:r>
      <w:r w:rsidR="003C47D8">
        <w:rPr>
          <w:rFonts w:ascii="標楷體" w:eastAsia="標楷體" w:hAnsi="標楷體" w:hint="eastAsia"/>
          <w:kern w:val="21"/>
          <w:sz w:val="28"/>
          <w:szCs w:val="28"/>
        </w:rPr>
        <w:t>堤</w:t>
      </w:r>
      <w:r w:rsidRPr="002E0B40">
        <w:rPr>
          <w:rFonts w:ascii="標楷體" w:eastAsia="標楷體" w:hAnsi="標楷體" w:hint="eastAsia"/>
          <w:kern w:val="21"/>
          <w:sz w:val="28"/>
          <w:szCs w:val="28"/>
        </w:rPr>
        <w:t>頭沉箱嚴重損壞，復建工程多次流標，且縣政府將原位置另案工程與東堤災後復建工程合併發包等因素，致計畫執行落後，並展延完成期限至114年。經查其執行情形，核有：辦理過程取消未來施作人工地盤及景觀空橋等特色設施之規劃，將影響旅客至觀光漁市意願而降低經濟效益；考量交通旅遊型態改變，遊客不再逐年穩定成長，變更建築空間配置及出入動線，致計畫執行進度再次落後，惟未立即修正計畫展延期程至115年；以漁港水域填築新生地作為客運中心基地並興建防波堤及海堤，惟未修正漁港計畫公告施行，並報中央主管機關備查；設計審查時未參考結構計算書內容，覈實審核並修正結構體鋼筋施工規格；未依契約設計採用搖管機搭配泵浦及輸送管運送混凝土方式施作基樁等情事</w:t>
      </w:r>
      <w:r w:rsidRPr="002E0B40">
        <w:rPr>
          <w:rFonts w:ascii="標楷體" w:eastAsia="標楷體" w:hAnsi="標楷體" w:hint="eastAsia"/>
          <w:sz w:val="28"/>
          <w:szCs w:val="28"/>
        </w:rPr>
        <w:t>。</w:t>
      </w:r>
      <w:r w:rsidRPr="002E0B40">
        <w:rPr>
          <w:rFonts w:ascii="標楷體" w:eastAsia="標楷體" w:hAnsi="標楷體" w:cs="標楷體" w:hint="eastAsia"/>
          <w:kern w:val="32"/>
          <w:sz w:val="28"/>
          <w:szCs w:val="28"/>
        </w:rPr>
        <w:t>（</w:t>
      </w:r>
      <w:r w:rsidRPr="002E0B40">
        <w:rPr>
          <w:rFonts w:ascii="標楷體" w:eastAsia="標楷體" w:hAnsi="標楷體" w:hint="eastAsia"/>
          <w:kern w:val="21"/>
          <w:sz w:val="28"/>
          <w:szCs w:val="28"/>
        </w:rPr>
        <w:t>詳乙－</w:t>
      </w:r>
      <w:r w:rsidR="003468B1" w:rsidRPr="002E0B40">
        <w:rPr>
          <w:rFonts w:ascii="標楷體" w:eastAsia="標楷體" w:hAnsi="標楷體" w:hint="eastAsia"/>
          <w:kern w:val="21"/>
          <w:sz w:val="28"/>
          <w:szCs w:val="28"/>
        </w:rPr>
        <w:t>28</w:t>
      </w:r>
      <w:r w:rsidRPr="002E0B40">
        <w:rPr>
          <w:rFonts w:ascii="標楷體" w:eastAsia="標楷體" w:hAnsi="標楷體" w:hint="eastAsia"/>
          <w:kern w:val="21"/>
          <w:sz w:val="28"/>
          <w:szCs w:val="28"/>
        </w:rPr>
        <w:t>頁）</w:t>
      </w:r>
    </w:p>
    <w:p w14:paraId="3231B972" w14:textId="77777777" w:rsidR="00227DDA" w:rsidRPr="002E0B40" w:rsidRDefault="00227DDA" w:rsidP="00183811">
      <w:pPr>
        <w:overflowPunct w:val="0"/>
        <w:spacing w:line="470" w:lineRule="exact"/>
        <w:ind w:firstLineChars="201" w:firstLine="563"/>
        <w:jc w:val="both"/>
        <w:rPr>
          <w:b/>
        </w:rPr>
      </w:pPr>
      <w:r w:rsidRPr="002E0B40">
        <w:rPr>
          <w:rFonts w:ascii="標楷體" w:eastAsia="標楷體" w:hAnsi="標楷體" w:hint="eastAsia"/>
          <w:bCs/>
          <w:sz w:val="28"/>
          <w:szCs w:val="28"/>
        </w:rPr>
        <w:t>以上，各機關執行歲入歲出預算有關缺失，業據函復提出妥善改進措施，本室已列管繼續注意其改善成效。</w:t>
      </w:r>
    </w:p>
    <w:p w14:paraId="38A4223B" w14:textId="77777777" w:rsidR="00227DDA" w:rsidRPr="002E0B40" w:rsidRDefault="00227DDA" w:rsidP="00227DDA">
      <w:pPr>
        <w:spacing w:line="14" w:lineRule="exact"/>
        <w:jc w:val="both"/>
        <w:rPr>
          <w:b/>
          <w:color w:val="FF0000"/>
        </w:rPr>
      </w:pPr>
    </w:p>
    <w:p w14:paraId="0BC206C8" w14:textId="77777777" w:rsidR="00227DDA" w:rsidRPr="002E0B40" w:rsidRDefault="00227DDA" w:rsidP="00227DDA">
      <w:pPr>
        <w:spacing w:line="14" w:lineRule="exact"/>
        <w:ind w:firstLineChars="201" w:firstLine="40"/>
        <w:jc w:val="both"/>
        <w:rPr>
          <w:rFonts w:ascii="標楷體" w:eastAsia="標楷體" w:hAnsi="標楷體"/>
          <w:color w:val="FF0000"/>
          <w:sz w:val="2"/>
          <w:szCs w:val="2"/>
        </w:rPr>
      </w:pPr>
    </w:p>
    <w:p w14:paraId="2D8AD5DD" w14:textId="77777777" w:rsidR="00227DDA" w:rsidRPr="002E0B40" w:rsidRDefault="00227DDA" w:rsidP="00227DDA">
      <w:pPr>
        <w:spacing w:line="14" w:lineRule="exact"/>
        <w:jc w:val="both"/>
        <w:rPr>
          <w:b/>
          <w:color w:val="FF0000"/>
        </w:rPr>
      </w:pPr>
    </w:p>
    <w:p w14:paraId="423B4365" w14:textId="77777777" w:rsidR="00227DDA" w:rsidRPr="002E0B40" w:rsidRDefault="00227DDA" w:rsidP="00227DDA">
      <w:pPr>
        <w:spacing w:line="14" w:lineRule="exact"/>
        <w:ind w:firstLineChars="201" w:firstLine="40"/>
        <w:jc w:val="both"/>
        <w:rPr>
          <w:rFonts w:ascii="標楷體" w:eastAsia="標楷體" w:hAnsi="標楷體"/>
          <w:color w:val="FF0000"/>
          <w:sz w:val="2"/>
          <w:szCs w:val="2"/>
        </w:rPr>
      </w:pPr>
    </w:p>
    <w:p w14:paraId="769557CC" w14:textId="77777777" w:rsidR="00227DDA" w:rsidRPr="002E0B40" w:rsidRDefault="00227DDA" w:rsidP="00227DDA">
      <w:pPr>
        <w:spacing w:line="14" w:lineRule="exact"/>
        <w:jc w:val="both"/>
        <w:rPr>
          <w:b/>
          <w:color w:val="FF0000"/>
        </w:rPr>
      </w:pPr>
    </w:p>
    <w:p w14:paraId="5A5632B5" w14:textId="77777777" w:rsidR="00227DDA" w:rsidRPr="002E0B40" w:rsidRDefault="00227DDA" w:rsidP="00227DDA">
      <w:pPr>
        <w:spacing w:line="14" w:lineRule="exact"/>
        <w:jc w:val="both"/>
        <w:rPr>
          <w:b/>
          <w:color w:val="FF0000"/>
        </w:rPr>
      </w:pPr>
    </w:p>
    <w:p w14:paraId="37E41E80" w14:textId="77777777" w:rsidR="00227DDA" w:rsidRPr="002E0B40" w:rsidRDefault="00227DDA" w:rsidP="00227DDA">
      <w:pPr>
        <w:spacing w:line="14" w:lineRule="exact"/>
        <w:ind w:firstLineChars="201" w:firstLine="40"/>
        <w:jc w:val="both"/>
        <w:rPr>
          <w:rFonts w:ascii="標楷體" w:eastAsia="標楷體" w:hAnsi="標楷體"/>
          <w:color w:val="FF0000"/>
          <w:sz w:val="2"/>
          <w:szCs w:val="2"/>
        </w:rPr>
      </w:pPr>
    </w:p>
    <w:p w14:paraId="4572D8AF" w14:textId="77777777" w:rsidR="00227DDA" w:rsidRPr="002E0B40" w:rsidRDefault="00227DDA" w:rsidP="00227DDA">
      <w:pPr>
        <w:spacing w:line="14" w:lineRule="exact"/>
        <w:jc w:val="both"/>
        <w:rPr>
          <w:b/>
          <w:color w:val="FF0000"/>
        </w:rPr>
      </w:pPr>
    </w:p>
    <w:p w14:paraId="61EF96A7" w14:textId="77777777" w:rsidR="00227DDA" w:rsidRPr="002E0B40" w:rsidRDefault="00227DDA" w:rsidP="00227DDA">
      <w:pPr>
        <w:spacing w:line="14" w:lineRule="exact"/>
        <w:jc w:val="both"/>
        <w:rPr>
          <w:b/>
          <w:color w:val="FF0000"/>
        </w:rPr>
      </w:pPr>
    </w:p>
    <w:p w14:paraId="3F735FC8" w14:textId="77777777" w:rsidR="00227DDA" w:rsidRPr="002E0B40" w:rsidRDefault="00227DDA" w:rsidP="00227DDA">
      <w:pPr>
        <w:spacing w:line="14" w:lineRule="exact"/>
        <w:jc w:val="both"/>
        <w:rPr>
          <w:b/>
          <w:color w:val="FF0000"/>
        </w:rPr>
      </w:pPr>
    </w:p>
    <w:p w14:paraId="482E50B3" w14:textId="77777777" w:rsidR="00227DDA" w:rsidRPr="002E0B40" w:rsidRDefault="00227DDA" w:rsidP="00227DDA">
      <w:pPr>
        <w:spacing w:line="14" w:lineRule="exact"/>
        <w:jc w:val="both"/>
        <w:rPr>
          <w:b/>
          <w:color w:val="FF0000"/>
        </w:rPr>
      </w:pPr>
    </w:p>
    <w:p w14:paraId="33DAC316" w14:textId="77777777" w:rsidR="00227DDA" w:rsidRPr="002E0B40" w:rsidRDefault="00227DDA" w:rsidP="00227DDA">
      <w:pPr>
        <w:spacing w:line="14" w:lineRule="exact"/>
        <w:jc w:val="both"/>
        <w:rPr>
          <w:b/>
          <w:color w:val="FF0000"/>
        </w:rPr>
      </w:pPr>
    </w:p>
    <w:p w14:paraId="6A7AF795" w14:textId="77777777" w:rsidR="00227DDA" w:rsidRPr="002E0B40" w:rsidRDefault="00227DDA" w:rsidP="00227DDA">
      <w:pPr>
        <w:spacing w:line="14" w:lineRule="exact"/>
        <w:jc w:val="both"/>
        <w:rPr>
          <w:b/>
          <w:color w:val="FF0000"/>
        </w:rPr>
      </w:pPr>
    </w:p>
    <w:p w14:paraId="0A79121B" w14:textId="77777777" w:rsidR="00227DDA" w:rsidRPr="002E0B40" w:rsidRDefault="00227DDA" w:rsidP="00227DDA">
      <w:pPr>
        <w:spacing w:line="14" w:lineRule="exact"/>
        <w:ind w:firstLineChars="201" w:firstLine="40"/>
        <w:jc w:val="both"/>
        <w:rPr>
          <w:rFonts w:ascii="標楷體" w:eastAsia="標楷體" w:hAnsi="標楷體"/>
          <w:color w:val="FF0000"/>
          <w:sz w:val="2"/>
          <w:szCs w:val="2"/>
        </w:rPr>
      </w:pPr>
    </w:p>
    <w:p w14:paraId="597DFB95" w14:textId="77777777" w:rsidR="00327174" w:rsidRPr="002E0B40" w:rsidRDefault="00327174" w:rsidP="00327174">
      <w:pPr>
        <w:spacing w:line="14" w:lineRule="exact"/>
        <w:jc w:val="both"/>
        <w:rPr>
          <w:b/>
          <w:color w:val="FF0000"/>
        </w:rPr>
      </w:pPr>
    </w:p>
    <w:p w14:paraId="512956F9" w14:textId="77777777" w:rsidR="00327174" w:rsidRPr="002E0B40" w:rsidRDefault="00327174" w:rsidP="00327174">
      <w:pPr>
        <w:spacing w:line="14" w:lineRule="exact"/>
        <w:ind w:firstLineChars="201" w:firstLine="40"/>
        <w:jc w:val="both"/>
        <w:rPr>
          <w:rFonts w:ascii="標楷體" w:eastAsia="標楷體" w:hAnsi="標楷體"/>
          <w:color w:val="FF0000"/>
          <w:sz w:val="2"/>
          <w:szCs w:val="2"/>
        </w:rPr>
      </w:pPr>
    </w:p>
    <w:p w14:paraId="38544833" w14:textId="77777777" w:rsidR="003F2225" w:rsidRPr="002E0B40" w:rsidRDefault="003F2225" w:rsidP="003F2225">
      <w:pPr>
        <w:spacing w:line="14" w:lineRule="exact"/>
        <w:jc w:val="both"/>
        <w:rPr>
          <w:b/>
          <w:color w:val="FF0000"/>
        </w:rPr>
      </w:pPr>
    </w:p>
    <w:p w14:paraId="1462A2FF" w14:textId="77777777" w:rsidR="003F2225" w:rsidRPr="002E0B40" w:rsidRDefault="003F2225" w:rsidP="003F2225">
      <w:pPr>
        <w:spacing w:line="14" w:lineRule="exact"/>
        <w:ind w:firstLineChars="201" w:firstLine="40"/>
        <w:jc w:val="both"/>
        <w:rPr>
          <w:rFonts w:ascii="標楷體" w:eastAsia="標楷體" w:hAnsi="標楷體"/>
          <w:color w:val="FF0000"/>
          <w:sz w:val="2"/>
          <w:szCs w:val="2"/>
        </w:rPr>
      </w:pPr>
    </w:p>
    <w:p w14:paraId="2713DBA4" w14:textId="77777777" w:rsidR="003F2225" w:rsidRPr="002E0B40" w:rsidRDefault="003F2225" w:rsidP="003F2225">
      <w:pPr>
        <w:spacing w:line="14" w:lineRule="exact"/>
        <w:jc w:val="both"/>
        <w:rPr>
          <w:b/>
          <w:color w:val="FF0000"/>
        </w:rPr>
      </w:pPr>
    </w:p>
    <w:p w14:paraId="16F41270" w14:textId="77777777" w:rsidR="00B8356C" w:rsidRPr="002E0B40" w:rsidRDefault="00B8356C" w:rsidP="00B8356C">
      <w:pPr>
        <w:spacing w:line="14" w:lineRule="exact"/>
        <w:jc w:val="both"/>
        <w:rPr>
          <w:b/>
          <w:color w:val="FF0000"/>
        </w:rPr>
      </w:pPr>
    </w:p>
    <w:p w14:paraId="2C7406B0" w14:textId="77777777" w:rsidR="00B8356C" w:rsidRPr="002E0B40" w:rsidRDefault="00B8356C" w:rsidP="00B8356C">
      <w:pPr>
        <w:spacing w:line="14" w:lineRule="exact"/>
        <w:ind w:firstLineChars="201" w:firstLine="40"/>
        <w:jc w:val="both"/>
        <w:rPr>
          <w:rFonts w:ascii="標楷體" w:eastAsia="標楷體" w:hAnsi="標楷體"/>
          <w:color w:val="FF0000"/>
          <w:sz w:val="2"/>
          <w:szCs w:val="2"/>
        </w:rPr>
      </w:pPr>
    </w:p>
    <w:p w14:paraId="7A316A05" w14:textId="77777777" w:rsidR="00B8356C" w:rsidRPr="002E0B40" w:rsidRDefault="00B8356C" w:rsidP="00B8356C">
      <w:pPr>
        <w:spacing w:line="14" w:lineRule="exact"/>
        <w:jc w:val="both"/>
        <w:rPr>
          <w:b/>
          <w:color w:val="FF0000"/>
        </w:rPr>
      </w:pPr>
    </w:p>
    <w:p w14:paraId="43165142" w14:textId="77777777" w:rsidR="00B55A37" w:rsidRPr="002E0B40" w:rsidRDefault="00B55A37" w:rsidP="00B55A37">
      <w:pPr>
        <w:spacing w:line="14" w:lineRule="exact"/>
        <w:jc w:val="both"/>
        <w:rPr>
          <w:b/>
          <w:color w:val="FF0000"/>
        </w:rPr>
      </w:pPr>
    </w:p>
    <w:p w14:paraId="4A381B3B" w14:textId="77777777" w:rsidR="00B55A37" w:rsidRPr="002E0B40" w:rsidRDefault="00B55A37" w:rsidP="00B55A37">
      <w:pPr>
        <w:spacing w:line="14" w:lineRule="exact"/>
        <w:ind w:firstLineChars="201" w:firstLine="40"/>
        <w:jc w:val="both"/>
        <w:rPr>
          <w:rFonts w:ascii="標楷體" w:eastAsia="標楷體" w:hAnsi="標楷體"/>
          <w:color w:val="FF0000"/>
          <w:sz w:val="2"/>
          <w:szCs w:val="2"/>
        </w:rPr>
      </w:pPr>
    </w:p>
    <w:p w14:paraId="6579807F" w14:textId="77777777" w:rsidR="00B55A37" w:rsidRPr="002E0B40" w:rsidRDefault="00B55A37" w:rsidP="00B55A37">
      <w:pPr>
        <w:spacing w:line="14" w:lineRule="exact"/>
        <w:jc w:val="both"/>
        <w:rPr>
          <w:b/>
          <w:color w:val="FF0000"/>
        </w:rPr>
      </w:pPr>
    </w:p>
    <w:p w14:paraId="01436EB8" w14:textId="77777777" w:rsidR="00B55A37" w:rsidRPr="002E0B40" w:rsidRDefault="00B55A37" w:rsidP="00B55A37">
      <w:pPr>
        <w:spacing w:line="14" w:lineRule="exact"/>
        <w:ind w:firstLineChars="201" w:firstLine="40"/>
        <w:jc w:val="both"/>
        <w:rPr>
          <w:rFonts w:ascii="標楷體" w:eastAsia="標楷體" w:hAnsi="標楷體"/>
          <w:color w:val="FF0000"/>
          <w:sz w:val="2"/>
          <w:szCs w:val="2"/>
        </w:rPr>
      </w:pPr>
    </w:p>
    <w:p w14:paraId="12FB2F83" w14:textId="77777777" w:rsidR="00B55A37" w:rsidRPr="002E0B40" w:rsidRDefault="00B55A37" w:rsidP="00B55A37">
      <w:pPr>
        <w:spacing w:line="14" w:lineRule="exact"/>
        <w:jc w:val="both"/>
        <w:rPr>
          <w:b/>
          <w:color w:val="FF0000"/>
        </w:rPr>
      </w:pPr>
    </w:p>
    <w:p w14:paraId="495A5D94" w14:textId="77777777" w:rsidR="00B55A37" w:rsidRPr="002E0B40" w:rsidRDefault="00B55A37" w:rsidP="00B55A37">
      <w:pPr>
        <w:spacing w:line="14" w:lineRule="exact"/>
        <w:jc w:val="both"/>
        <w:rPr>
          <w:b/>
          <w:color w:val="FF0000"/>
        </w:rPr>
      </w:pPr>
    </w:p>
    <w:p w14:paraId="2AC4C375" w14:textId="77777777" w:rsidR="00B55A37" w:rsidRPr="002E0B40" w:rsidRDefault="00B55A37" w:rsidP="00B55A37">
      <w:pPr>
        <w:spacing w:line="14" w:lineRule="exact"/>
        <w:ind w:firstLineChars="201" w:firstLine="40"/>
        <w:jc w:val="both"/>
        <w:rPr>
          <w:rFonts w:ascii="標楷體" w:eastAsia="標楷體" w:hAnsi="標楷體"/>
          <w:color w:val="FF0000"/>
          <w:sz w:val="2"/>
          <w:szCs w:val="2"/>
        </w:rPr>
      </w:pPr>
    </w:p>
    <w:p w14:paraId="598B22A3" w14:textId="77777777" w:rsidR="00B55A37" w:rsidRPr="002E0B40" w:rsidRDefault="00B55A37" w:rsidP="00B55A37">
      <w:pPr>
        <w:spacing w:line="14" w:lineRule="exact"/>
        <w:jc w:val="both"/>
        <w:rPr>
          <w:b/>
          <w:color w:val="FF0000"/>
        </w:rPr>
      </w:pPr>
    </w:p>
    <w:p w14:paraId="49BCBDD3" w14:textId="43E27D71" w:rsidR="00B55A37" w:rsidRPr="002E0B40" w:rsidRDefault="00B55A37" w:rsidP="00B55A37">
      <w:pPr>
        <w:overflowPunct w:val="0"/>
        <w:spacing w:afterLines="20" w:after="72" w:line="600" w:lineRule="exact"/>
        <w:ind w:left="721" w:hangingChars="200" w:hanging="721"/>
        <w:jc w:val="both"/>
        <w:rPr>
          <w:rFonts w:ascii="標楷體" w:eastAsia="標楷體" w:hAnsi="標楷體" w:cs="標楷體"/>
          <w:b/>
          <w:bCs/>
          <w:color w:val="FF0000"/>
          <w:kern w:val="32"/>
          <w:sz w:val="36"/>
          <w:szCs w:val="36"/>
        </w:rPr>
      </w:pPr>
      <w:r w:rsidRPr="002E0B40">
        <w:rPr>
          <w:rFonts w:ascii="標楷體" w:eastAsia="標楷體" w:hAnsi="標楷體" w:cs="標楷體" w:hint="eastAsia"/>
          <w:b/>
          <w:bCs/>
          <w:kern w:val="32"/>
          <w:sz w:val="36"/>
          <w:szCs w:val="36"/>
        </w:rPr>
        <w:t>貳、施政計畫實施之考核</w:t>
      </w:r>
    </w:p>
    <w:p w14:paraId="68CB3618" w14:textId="613D5F03" w:rsidR="00B55A37" w:rsidRPr="002E0B40" w:rsidRDefault="00B55A37" w:rsidP="00DD2D65">
      <w:pPr>
        <w:overflowPunct w:val="0"/>
        <w:spacing w:line="520" w:lineRule="exact"/>
        <w:ind w:firstLineChars="200" w:firstLine="560"/>
        <w:jc w:val="both"/>
        <w:rPr>
          <w:rFonts w:ascii="標楷體" w:eastAsia="標楷體" w:hAnsi="標楷體"/>
          <w:kern w:val="32"/>
          <w:sz w:val="28"/>
          <w:szCs w:val="32"/>
        </w:rPr>
      </w:pPr>
      <w:bookmarkStart w:id="3" w:name="_Hlk45033080"/>
      <w:r w:rsidRPr="002E0B40">
        <w:rPr>
          <w:rFonts w:ascii="標楷體" w:eastAsia="標楷體" w:hAnsi="標楷體" w:hint="eastAsia"/>
          <w:kern w:val="32"/>
          <w:sz w:val="28"/>
          <w:szCs w:val="32"/>
        </w:rPr>
        <w:t>臺東縣政府以「綻放臺東藍」及「打造臺東成為南島文化首都」為施政願景，設定「不只是4+4，而是4</w:t>
      </w:r>
      <w:r w:rsidRPr="002E0B40">
        <w:rPr>
          <w:rFonts w:ascii="標楷體" w:eastAsia="標楷體" w:hAnsi="標楷體"/>
          <w:sz w:val="28"/>
          <w:szCs w:val="28"/>
        </w:rPr>
        <w:t>×</w:t>
      </w:r>
      <w:r w:rsidRPr="002E0B40">
        <w:rPr>
          <w:rFonts w:ascii="標楷體" w:eastAsia="標楷體" w:hAnsi="標楷體" w:hint="eastAsia"/>
          <w:sz w:val="28"/>
          <w:szCs w:val="28"/>
        </w:rPr>
        <w:t>4</w:t>
      </w:r>
      <w:r w:rsidRPr="002E0B40">
        <w:rPr>
          <w:rFonts w:ascii="標楷體" w:eastAsia="標楷體" w:hAnsi="標楷體" w:hint="eastAsia"/>
          <w:kern w:val="32"/>
          <w:sz w:val="28"/>
          <w:szCs w:val="32"/>
        </w:rPr>
        <w:t>」及「以『開放、整合、創新』三支箭，強調『一快一慢』」為施政目標，1</w:t>
      </w:r>
      <w:r w:rsidRPr="002E0B40">
        <w:rPr>
          <w:rFonts w:ascii="標楷體" w:eastAsia="標楷體" w:hAnsi="標楷體"/>
          <w:kern w:val="32"/>
          <w:sz w:val="28"/>
          <w:szCs w:val="32"/>
        </w:rPr>
        <w:t>1</w:t>
      </w:r>
      <w:r w:rsidRPr="002E0B40">
        <w:rPr>
          <w:rFonts w:ascii="標楷體" w:eastAsia="標楷體" w:hAnsi="標楷體" w:hint="eastAsia"/>
          <w:kern w:val="32"/>
          <w:sz w:val="28"/>
          <w:szCs w:val="32"/>
        </w:rPr>
        <w:t>4年度籌劃施政策略，包括：「綻放產業：開創自然真實的共好經濟」、「綻放建設：營造便利、友善的生活環境」、「綻放科技：開啟臺東元宇宙」、「綻放藝術：整個臺東都是你的美術館」、「綻放社福：用心照顧每一位縣民」、「綻放青年：開放整合創新的青年政策」及「綻放原民：南島文化首都」等面向。</w:t>
      </w:r>
      <w:bookmarkEnd w:id="3"/>
      <w:r w:rsidRPr="002E0B40">
        <w:rPr>
          <w:rFonts w:ascii="標楷體" w:eastAsia="標楷體" w:hAnsi="標楷體" w:hint="eastAsia"/>
          <w:kern w:val="32"/>
          <w:sz w:val="28"/>
          <w:szCs w:val="32"/>
        </w:rPr>
        <w:t>茲將114年度縣政府暨所屬各機關施政計畫之實施情形、施政績效之評估情形及施政效能、施政</w:t>
      </w:r>
      <w:r w:rsidR="003C47D8">
        <w:rPr>
          <w:rFonts w:ascii="標楷體" w:eastAsia="標楷體" w:hAnsi="標楷體" w:hint="eastAsia"/>
          <w:kern w:val="32"/>
          <w:sz w:val="28"/>
          <w:szCs w:val="32"/>
        </w:rPr>
        <w:t>計畫</w:t>
      </w:r>
      <w:r w:rsidRPr="002E0B40">
        <w:rPr>
          <w:rFonts w:ascii="標楷體" w:eastAsia="標楷體" w:hAnsi="標楷體" w:hint="eastAsia"/>
          <w:kern w:val="32"/>
          <w:sz w:val="28"/>
          <w:szCs w:val="32"/>
        </w:rPr>
        <w:t>之重點內容及執行結果等，說明如次：</w:t>
      </w:r>
    </w:p>
    <w:p w14:paraId="402D3732" w14:textId="77777777" w:rsidR="00DD2D65" w:rsidRPr="002E0B40" w:rsidRDefault="00DD2D65" w:rsidP="00DD2D65">
      <w:pPr>
        <w:overflowPunct w:val="0"/>
        <w:spacing w:beforeLines="50" w:before="180" w:line="540" w:lineRule="exact"/>
        <w:ind w:left="238"/>
        <w:jc w:val="both"/>
        <w:rPr>
          <w:rFonts w:ascii="標楷體" w:eastAsia="標楷體" w:hAnsi="標楷體"/>
          <w:b/>
          <w:kern w:val="32"/>
          <w:sz w:val="32"/>
          <w:szCs w:val="32"/>
        </w:rPr>
      </w:pPr>
      <w:r w:rsidRPr="002E0B40">
        <w:rPr>
          <w:rFonts w:ascii="標楷體" w:eastAsia="標楷體" w:hAnsi="標楷體" w:hint="eastAsia"/>
          <w:b/>
          <w:kern w:val="32"/>
          <w:sz w:val="32"/>
          <w:szCs w:val="32"/>
        </w:rPr>
        <w:t>一、施政計畫之實施情形</w:t>
      </w:r>
    </w:p>
    <w:tbl>
      <w:tblPr>
        <w:tblpPr w:leftFromText="181" w:rightFromText="181" w:vertAnchor="text" w:horzAnchor="margin" w:tblpXSpec="right" w:tblpY="429"/>
        <w:tblW w:w="6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1854"/>
        <w:gridCol w:w="906"/>
        <w:gridCol w:w="869"/>
        <w:gridCol w:w="865"/>
        <w:gridCol w:w="880"/>
        <w:gridCol w:w="1211"/>
      </w:tblGrid>
      <w:tr w:rsidR="00DD2D65" w:rsidRPr="002E0B40" w14:paraId="416EA3A2" w14:textId="77777777" w:rsidTr="005D4A82">
        <w:tc>
          <w:tcPr>
            <w:tcW w:w="6585" w:type="dxa"/>
            <w:gridSpan w:val="6"/>
            <w:tcBorders>
              <w:top w:val="nil"/>
              <w:left w:val="nil"/>
              <w:bottom w:val="single" w:sz="4" w:space="0" w:color="auto"/>
              <w:right w:val="nil"/>
            </w:tcBorders>
            <w:vAlign w:val="center"/>
            <w:hideMark/>
          </w:tcPr>
          <w:p w14:paraId="21AB3DCD" w14:textId="77777777" w:rsidR="00DD2D65" w:rsidRPr="002E0B40" w:rsidRDefault="00DD2D65" w:rsidP="005D4A82">
            <w:pPr>
              <w:pStyle w:val="af5"/>
              <w:keepNext w:val="0"/>
              <w:overflowPunct w:val="0"/>
              <w:spacing w:afterLines="50" w:after="180" w:line="320" w:lineRule="exact"/>
              <w:ind w:left="102" w:right="153"/>
              <w:jc w:val="center"/>
              <w:textAlignment w:val="center"/>
              <w:rPr>
                <w:rFonts w:hAnsi="標楷體"/>
                <w:b/>
                <w:noProof/>
              </w:rPr>
            </w:pPr>
            <w:bookmarkStart w:id="4" w:name="_Hlk45629075"/>
            <w:r w:rsidRPr="002E0B40">
              <w:rPr>
                <w:rFonts w:hAnsi="標楷體" w:hint="eastAsia"/>
                <w:b/>
                <w:sz w:val="24"/>
              </w:rPr>
              <w:t>表1　114年度各主管機關施政工作計畫實施結果彙總</w:t>
            </w:r>
          </w:p>
        </w:tc>
      </w:tr>
      <w:tr w:rsidR="00DD2D65" w:rsidRPr="002E0B40" w14:paraId="7C1F84E9" w14:textId="77777777" w:rsidTr="005D4A82">
        <w:tc>
          <w:tcPr>
            <w:tcW w:w="185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4C88669A" w14:textId="77777777" w:rsidR="00DD2D65" w:rsidRPr="002E0B40" w:rsidRDefault="00DD2D65" w:rsidP="005D4A82">
            <w:pPr>
              <w:pStyle w:val="af5"/>
              <w:keepNext w:val="0"/>
              <w:overflowPunct w:val="0"/>
              <w:snapToGrid w:val="0"/>
              <w:spacing w:line="240" w:lineRule="exact"/>
              <w:ind w:left="0" w:right="0"/>
              <w:textAlignment w:val="center"/>
              <w:rPr>
                <w:rFonts w:hAnsi="標楷體"/>
              </w:rPr>
            </w:pPr>
            <w:r w:rsidRPr="002E0B40">
              <w:rPr>
                <w:rFonts w:hAnsi="標楷體" w:hint="eastAsia"/>
              </w:rPr>
              <w:t>主管機關</w:t>
            </w:r>
          </w:p>
          <w:p w14:paraId="27D4F93D" w14:textId="77777777" w:rsidR="00DD2D65" w:rsidRPr="002E0B40" w:rsidRDefault="00DD2D65" w:rsidP="005D4A82">
            <w:pPr>
              <w:pStyle w:val="af5"/>
              <w:keepNext w:val="0"/>
              <w:overflowPunct w:val="0"/>
              <w:snapToGrid w:val="0"/>
              <w:spacing w:line="240" w:lineRule="exact"/>
              <w:ind w:left="0" w:right="0"/>
              <w:textAlignment w:val="center"/>
              <w:rPr>
                <w:rFonts w:hAnsi="標楷體"/>
              </w:rPr>
            </w:pPr>
            <w:r w:rsidRPr="002E0B40">
              <w:rPr>
                <w:rFonts w:hAnsi="標楷體" w:hint="eastAsia"/>
              </w:rPr>
              <w:t>（計畫）名稱</w:t>
            </w:r>
          </w:p>
        </w:tc>
        <w:tc>
          <w:tcPr>
            <w:tcW w:w="906"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06A6417" w14:textId="77777777" w:rsidR="00DD2D65" w:rsidRPr="002E0B40" w:rsidRDefault="00DD2D65" w:rsidP="005D4A82">
            <w:pPr>
              <w:pStyle w:val="af5"/>
              <w:keepNext w:val="0"/>
              <w:overflowPunct w:val="0"/>
              <w:snapToGrid w:val="0"/>
              <w:spacing w:line="240" w:lineRule="exact"/>
              <w:ind w:left="0" w:right="0"/>
              <w:textAlignment w:val="center"/>
              <w:rPr>
                <w:rFonts w:hAnsi="標楷體"/>
                <w:spacing w:val="-4"/>
              </w:rPr>
            </w:pPr>
            <w:r w:rsidRPr="002E0B40">
              <w:rPr>
                <w:rFonts w:hAnsi="標楷體" w:hint="eastAsia"/>
                <w:spacing w:val="-4"/>
              </w:rPr>
              <w:t>單位預算</w:t>
            </w:r>
          </w:p>
          <w:p w14:paraId="7C8E9268" w14:textId="77777777" w:rsidR="00DD2D65" w:rsidRPr="002E0B40" w:rsidRDefault="00DD2D65" w:rsidP="005D4A82">
            <w:pPr>
              <w:pStyle w:val="af5"/>
              <w:keepNext w:val="0"/>
              <w:overflowPunct w:val="0"/>
              <w:snapToGrid w:val="0"/>
              <w:spacing w:line="240" w:lineRule="exact"/>
              <w:ind w:left="0" w:right="0"/>
              <w:textAlignment w:val="center"/>
              <w:rPr>
                <w:rFonts w:hAnsi="標楷體"/>
                <w:spacing w:val="-4"/>
              </w:rPr>
            </w:pPr>
            <w:r w:rsidRPr="002E0B40">
              <w:rPr>
                <w:rFonts w:hAnsi="標楷體" w:hint="eastAsia"/>
                <w:spacing w:val="-4"/>
              </w:rPr>
              <w:t>機關數</w:t>
            </w:r>
          </w:p>
        </w:tc>
        <w:tc>
          <w:tcPr>
            <w:tcW w:w="869"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49387A3" w14:textId="77777777" w:rsidR="00DD2D65" w:rsidRPr="002E0B40" w:rsidRDefault="00DD2D65" w:rsidP="005D4A82">
            <w:pPr>
              <w:pStyle w:val="af5"/>
              <w:keepNext w:val="0"/>
              <w:overflowPunct w:val="0"/>
              <w:snapToGrid w:val="0"/>
              <w:spacing w:line="240" w:lineRule="exact"/>
              <w:ind w:left="0" w:right="0"/>
              <w:textAlignment w:val="center"/>
              <w:rPr>
                <w:rFonts w:hAnsi="標楷體"/>
                <w:spacing w:val="-4"/>
              </w:rPr>
            </w:pPr>
            <w:r w:rsidRPr="002E0B40">
              <w:rPr>
                <w:rFonts w:hAnsi="標楷體" w:hint="eastAsia"/>
                <w:spacing w:val="-4"/>
              </w:rPr>
              <w:t>核定</w:t>
            </w:r>
            <w:r w:rsidRPr="002E0B40">
              <w:rPr>
                <w:rFonts w:hAnsi="標楷體" w:hint="eastAsia"/>
                <w:spacing w:val="-4"/>
              </w:rPr>
              <w:br/>
              <w:t>計畫項數</w:t>
            </w:r>
          </w:p>
        </w:tc>
        <w:tc>
          <w:tcPr>
            <w:tcW w:w="865"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AC72267" w14:textId="77777777" w:rsidR="00DD2D65" w:rsidRPr="002E0B40" w:rsidRDefault="00DD2D65" w:rsidP="005D4A82">
            <w:pPr>
              <w:pStyle w:val="af5"/>
              <w:overflowPunct w:val="0"/>
              <w:snapToGrid w:val="0"/>
              <w:spacing w:line="240" w:lineRule="exact"/>
              <w:ind w:left="0" w:right="0"/>
              <w:textAlignment w:val="center"/>
              <w:rPr>
                <w:rFonts w:hAnsi="標楷體"/>
                <w:spacing w:val="-4"/>
              </w:rPr>
            </w:pPr>
            <w:r w:rsidRPr="002E0B40">
              <w:rPr>
                <w:rFonts w:hAnsi="標楷體" w:hint="eastAsia"/>
                <w:spacing w:val="-4"/>
              </w:rPr>
              <w:t>未執行</w:t>
            </w:r>
            <w:r w:rsidRPr="002E0B40">
              <w:rPr>
                <w:rFonts w:hAnsi="標楷體" w:hint="eastAsia"/>
                <w:spacing w:val="-4"/>
              </w:rPr>
              <w:br/>
              <w:t>計畫項數</w:t>
            </w:r>
          </w:p>
        </w:tc>
        <w:tc>
          <w:tcPr>
            <w:tcW w:w="88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47F8703" w14:textId="77777777" w:rsidR="00DD2D65" w:rsidRPr="002E0B40" w:rsidRDefault="00DD2D65" w:rsidP="005D4A82">
            <w:pPr>
              <w:pStyle w:val="af5"/>
              <w:overflowPunct w:val="0"/>
              <w:snapToGrid w:val="0"/>
              <w:spacing w:line="240" w:lineRule="exact"/>
              <w:ind w:left="0" w:right="0"/>
              <w:textAlignment w:val="center"/>
              <w:rPr>
                <w:rFonts w:hAnsi="標楷體"/>
                <w:spacing w:val="-4"/>
              </w:rPr>
            </w:pPr>
            <w:r w:rsidRPr="002E0B40">
              <w:rPr>
                <w:rFonts w:hAnsi="標楷體" w:hint="eastAsia"/>
                <w:spacing w:val="-4"/>
              </w:rPr>
              <w:t>已完成</w:t>
            </w:r>
            <w:r w:rsidRPr="002E0B40">
              <w:rPr>
                <w:rFonts w:hAnsi="標楷體" w:hint="eastAsia"/>
                <w:spacing w:val="-4"/>
              </w:rPr>
              <w:br/>
              <w:t>計畫項數</w:t>
            </w:r>
          </w:p>
        </w:tc>
        <w:tc>
          <w:tcPr>
            <w:tcW w:w="1211"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B6B3D68" w14:textId="77777777" w:rsidR="00DD2D65" w:rsidRPr="002E0B40" w:rsidRDefault="00DD2D65" w:rsidP="005D4A82">
            <w:pPr>
              <w:pStyle w:val="af5"/>
              <w:overflowPunct w:val="0"/>
              <w:snapToGrid w:val="0"/>
              <w:spacing w:line="240" w:lineRule="exact"/>
              <w:ind w:left="0" w:right="0"/>
              <w:textAlignment w:val="center"/>
              <w:rPr>
                <w:rFonts w:hAnsi="標楷體"/>
                <w:spacing w:val="-4"/>
              </w:rPr>
            </w:pPr>
            <w:r w:rsidRPr="002E0B40">
              <w:rPr>
                <w:rFonts w:hAnsi="標楷體" w:hint="eastAsia"/>
                <w:spacing w:val="-4"/>
              </w:rPr>
              <w:t>尚待繼續執行計畫項數</w:t>
            </w:r>
          </w:p>
        </w:tc>
      </w:tr>
      <w:tr w:rsidR="00DD2D65" w:rsidRPr="002E0B40" w14:paraId="3A6C5F94" w14:textId="77777777" w:rsidTr="005D4A82">
        <w:trPr>
          <w:trHeight w:val="340"/>
        </w:trPr>
        <w:tc>
          <w:tcPr>
            <w:tcW w:w="1854" w:type="dxa"/>
            <w:tcBorders>
              <w:top w:val="single" w:sz="4" w:space="0" w:color="auto"/>
              <w:left w:val="single" w:sz="4" w:space="0" w:color="auto"/>
              <w:bottom w:val="nil"/>
              <w:right w:val="single" w:sz="4" w:space="0" w:color="auto"/>
            </w:tcBorders>
            <w:vAlign w:val="center"/>
            <w:hideMark/>
          </w:tcPr>
          <w:p w14:paraId="603ADF72" w14:textId="77777777" w:rsidR="00DD2D65" w:rsidRPr="002E0B40" w:rsidRDefault="00DD2D65" w:rsidP="005D4A82">
            <w:pPr>
              <w:widowControl/>
              <w:overflowPunct w:val="0"/>
              <w:snapToGrid w:val="0"/>
              <w:spacing w:line="240" w:lineRule="exact"/>
              <w:ind w:leftChars="100" w:left="240" w:rightChars="100" w:right="240"/>
              <w:jc w:val="distribute"/>
              <w:rPr>
                <w:rFonts w:ascii="標楷體" w:eastAsia="標楷體" w:hAnsi="標楷體" w:cs="新細明體"/>
                <w:b/>
                <w:sz w:val="20"/>
                <w:szCs w:val="20"/>
              </w:rPr>
            </w:pPr>
            <w:r w:rsidRPr="002E0B40">
              <w:rPr>
                <w:rFonts w:ascii="標楷體" w:eastAsia="標楷體" w:hAnsi="標楷體" w:cs="新細明體" w:hint="eastAsia"/>
                <w:b/>
                <w:sz w:val="20"/>
                <w:szCs w:val="20"/>
              </w:rPr>
              <w:t>合計</w:t>
            </w:r>
          </w:p>
        </w:tc>
        <w:tc>
          <w:tcPr>
            <w:tcW w:w="906" w:type="dxa"/>
            <w:tcBorders>
              <w:top w:val="single" w:sz="4" w:space="0" w:color="auto"/>
              <w:left w:val="single" w:sz="4" w:space="0" w:color="auto"/>
              <w:bottom w:val="nil"/>
              <w:right w:val="single" w:sz="4" w:space="0" w:color="auto"/>
            </w:tcBorders>
            <w:vAlign w:val="center"/>
            <w:hideMark/>
          </w:tcPr>
          <w:p w14:paraId="4D9AFB8B" w14:textId="77777777" w:rsidR="00DD2D65" w:rsidRPr="002E0B40" w:rsidRDefault="00DD2D65" w:rsidP="005D4A82">
            <w:pPr>
              <w:overflowPunct w:val="0"/>
              <w:spacing w:line="240" w:lineRule="exact"/>
              <w:jc w:val="right"/>
              <w:rPr>
                <w:rFonts w:ascii="標楷體" w:eastAsia="標楷體" w:hAnsi="標楷體"/>
                <w:b/>
                <w:sz w:val="20"/>
                <w:szCs w:val="20"/>
              </w:rPr>
            </w:pPr>
            <w:r w:rsidRPr="002E0B40">
              <w:rPr>
                <w:rFonts w:ascii="標楷體" w:eastAsia="標楷體" w:hAnsi="標楷體" w:hint="eastAsia"/>
                <w:b/>
                <w:sz w:val="20"/>
                <w:szCs w:val="20"/>
              </w:rPr>
              <w:t>17</w:t>
            </w:r>
          </w:p>
        </w:tc>
        <w:tc>
          <w:tcPr>
            <w:tcW w:w="869" w:type="dxa"/>
            <w:tcBorders>
              <w:top w:val="single" w:sz="4" w:space="0" w:color="auto"/>
              <w:left w:val="single" w:sz="4" w:space="0" w:color="auto"/>
              <w:bottom w:val="nil"/>
              <w:right w:val="single" w:sz="4" w:space="0" w:color="auto"/>
            </w:tcBorders>
            <w:vAlign w:val="center"/>
            <w:hideMark/>
          </w:tcPr>
          <w:p w14:paraId="4DB0E940" w14:textId="77777777" w:rsidR="00DD2D65" w:rsidRPr="002E0B40" w:rsidRDefault="00DD2D65" w:rsidP="005D4A82">
            <w:pPr>
              <w:overflowPunct w:val="0"/>
              <w:spacing w:line="240" w:lineRule="exact"/>
              <w:jc w:val="right"/>
              <w:rPr>
                <w:rFonts w:ascii="標楷體" w:eastAsia="標楷體" w:hAnsi="標楷體"/>
                <w:b/>
                <w:sz w:val="20"/>
                <w:szCs w:val="20"/>
              </w:rPr>
            </w:pPr>
            <w:r w:rsidRPr="002E0B40">
              <w:rPr>
                <w:rFonts w:ascii="標楷體" w:eastAsia="標楷體" w:hAnsi="標楷體" w:hint="eastAsia"/>
                <w:b/>
                <w:sz w:val="20"/>
                <w:szCs w:val="20"/>
              </w:rPr>
              <w:t>125</w:t>
            </w:r>
          </w:p>
        </w:tc>
        <w:tc>
          <w:tcPr>
            <w:tcW w:w="865" w:type="dxa"/>
            <w:tcBorders>
              <w:top w:val="single" w:sz="4" w:space="0" w:color="auto"/>
              <w:left w:val="single" w:sz="4" w:space="0" w:color="auto"/>
              <w:bottom w:val="nil"/>
              <w:right w:val="single" w:sz="4" w:space="0" w:color="auto"/>
            </w:tcBorders>
            <w:vAlign w:val="center"/>
            <w:hideMark/>
          </w:tcPr>
          <w:p w14:paraId="16F1095B" w14:textId="77777777" w:rsidR="00DD2D65" w:rsidRPr="002E0B40" w:rsidRDefault="00DD2D65" w:rsidP="005D4A82">
            <w:pPr>
              <w:overflowPunct w:val="0"/>
              <w:spacing w:line="240" w:lineRule="exact"/>
              <w:jc w:val="right"/>
              <w:rPr>
                <w:rFonts w:ascii="標楷體" w:eastAsia="標楷體" w:hAnsi="標楷體"/>
                <w:b/>
                <w:bCs/>
                <w:sz w:val="20"/>
                <w:szCs w:val="20"/>
              </w:rPr>
            </w:pPr>
            <w:r w:rsidRPr="002E0B40">
              <w:rPr>
                <w:rFonts w:ascii="標楷體" w:eastAsia="標楷體" w:hAnsi="標楷體" w:hint="eastAsia"/>
                <w:b/>
                <w:bCs/>
                <w:noProof/>
                <w:sz w:val="20"/>
              </w:rPr>
              <w:t>－</w:t>
            </w:r>
          </w:p>
        </w:tc>
        <w:tc>
          <w:tcPr>
            <w:tcW w:w="880" w:type="dxa"/>
            <w:tcBorders>
              <w:top w:val="single" w:sz="4" w:space="0" w:color="auto"/>
              <w:left w:val="single" w:sz="4" w:space="0" w:color="auto"/>
              <w:bottom w:val="nil"/>
              <w:right w:val="single" w:sz="4" w:space="0" w:color="auto"/>
            </w:tcBorders>
            <w:vAlign w:val="center"/>
            <w:hideMark/>
          </w:tcPr>
          <w:p w14:paraId="38009803" w14:textId="77777777" w:rsidR="00DD2D65" w:rsidRPr="002E0B40" w:rsidRDefault="00DD2D65" w:rsidP="005D4A82">
            <w:pPr>
              <w:overflowPunct w:val="0"/>
              <w:spacing w:line="240" w:lineRule="exact"/>
              <w:jc w:val="right"/>
              <w:rPr>
                <w:rFonts w:ascii="標楷體" w:eastAsia="標楷體" w:hAnsi="標楷體"/>
                <w:b/>
                <w:sz w:val="20"/>
                <w:szCs w:val="20"/>
              </w:rPr>
            </w:pPr>
            <w:r w:rsidRPr="002E0B40">
              <w:rPr>
                <w:rFonts w:ascii="標楷體" w:eastAsia="標楷體" w:hAnsi="標楷體" w:hint="eastAsia"/>
                <w:b/>
                <w:sz w:val="20"/>
                <w:szCs w:val="20"/>
              </w:rPr>
              <w:t>80</w:t>
            </w:r>
          </w:p>
        </w:tc>
        <w:tc>
          <w:tcPr>
            <w:tcW w:w="1211" w:type="dxa"/>
            <w:tcBorders>
              <w:top w:val="single" w:sz="4" w:space="0" w:color="auto"/>
              <w:left w:val="single" w:sz="4" w:space="0" w:color="auto"/>
              <w:bottom w:val="nil"/>
              <w:right w:val="single" w:sz="4" w:space="0" w:color="auto"/>
            </w:tcBorders>
            <w:vAlign w:val="center"/>
            <w:hideMark/>
          </w:tcPr>
          <w:p w14:paraId="09D48E86" w14:textId="77777777" w:rsidR="00DD2D65" w:rsidRPr="002E0B40" w:rsidRDefault="00DD2D65" w:rsidP="005D4A82">
            <w:pPr>
              <w:overflowPunct w:val="0"/>
              <w:spacing w:line="240" w:lineRule="exact"/>
              <w:jc w:val="right"/>
              <w:rPr>
                <w:rFonts w:ascii="標楷體" w:eastAsia="標楷體" w:hAnsi="標楷體"/>
                <w:b/>
                <w:sz w:val="20"/>
                <w:szCs w:val="20"/>
              </w:rPr>
            </w:pPr>
            <w:r w:rsidRPr="002E0B40">
              <w:rPr>
                <w:rFonts w:ascii="標楷體" w:eastAsia="標楷體" w:hAnsi="標楷體" w:hint="eastAsia"/>
                <w:b/>
                <w:sz w:val="20"/>
                <w:szCs w:val="20"/>
              </w:rPr>
              <w:t>45</w:t>
            </w:r>
          </w:p>
        </w:tc>
      </w:tr>
      <w:tr w:rsidR="00DD2D65" w:rsidRPr="002E0B40" w14:paraId="2758646E" w14:textId="77777777" w:rsidTr="005D4A82">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6A9B93BE"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縣議會</w:t>
            </w:r>
          </w:p>
        </w:tc>
        <w:tc>
          <w:tcPr>
            <w:tcW w:w="906" w:type="dxa"/>
            <w:tcBorders>
              <w:top w:val="nil"/>
              <w:left w:val="single" w:sz="4" w:space="0" w:color="auto"/>
              <w:bottom w:val="nil"/>
              <w:right w:val="single" w:sz="4" w:space="0" w:color="auto"/>
            </w:tcBorders>
            <w:shd w:val="clear" w:color="auto" w:fill="DAEEF3"/>
            <w:vAlign w:val="center"/>
            <w:hideMark/>
          </w:tcPr>
          <w:p w14:paraId="6D7FDE33"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5D7C463C"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7</w:t>
            </w:r>
          </w:p>
        </w:tc>
        <w:tc>
          <w:tcPr>
            <w:tcW w:w="865" w:type="dxa"/>
            <w:tcBorders>
              <w:top w:val="nil"/>
              <w:left w:val="single" w:sz="4" w:space="0" w:color="auto"/>
              <w:bottom w:val="nil"/>
              <w:right w:val="single" w:sz="4" w:space="0" w:color="auto"/>
            </w:tcBorders>
            <w:shd w:val="clear" w:color="auto" w:fill="DAEEF3"/>
            <w:vAlign w:val="center"/>
            <w:hideMark/>
          </w:tcPr>
          <w:p w14:paraId="039F417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0F9E572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4</w:t>
            </w:r>
          </w:p>
        </w:tc>
        <w:tc>
          <w:tcPr>
            <w:tcW w:w="1211" w:type="dxa"/>
            <w:tcBorders>
              <w:top w:val="nil"/>
              <w:left w:val="single" w:sz="4" w:space="0" w:color="auto"/>
              <w:bottom w:val="nil"/>
              <w:right w:val="single" w:sz="4" w:space="0" w:color="auto"/>
            </w:tcBorders>
            <w:shd w:val="clear" w:color="auto" w:fill="DAEEF3"/>
            <w:vAlign w:val="center"/>
            <w:hideMark/>
          </w:tcPr>
          <w:p w14:paraId="488166FA"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3</w:t>
            </w:r>
          </w:p>
        </w:tc>
      </w:tr>
      <w:tr w:rsidR="00DD2D65" w:rsidRPr="002E0B40" w14:paraId="529D1B59" w14:textId="77777777" w:rsidTr="005D4A82">
        <w:trPr>
          <w:trHeight w:val="340"/>
        </w:trPr>
        <w:tc>
          <w:tcPr>
            <w:tcW w:w="1854" w:type="dxa"/>
            <w:tcBorders>
              <w:top w:val="nil"/>
              <w:left w:val="single" w:sz="4" w:space="0" w:color="auto"/>
              <w:bottom w:val="nil"/>
              <w:right w:val="single" w:sz="4" w:space="0" w:color="auto"/>
            </w:tcBorders>
            <w:vAlign w:val="center"/>
            <w:hideMark/>
          </w:tcPr>
          <w:p w14:paraId="0511A11D"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縣政府</w:t>
            </w:r>
          </w:p>
        </w:tc>
        <w:tc>
          <w:tcPr>
            <w:tcW w:w="906" w:type="dxa"/>
            <w:tcBorders>
              <w:top w:val="nil"/>
              <w:left w:val="single" w:sz="4" w:space="0" w:color="auto"/>
              <w:bottom w:val="nil"/>
              <w:right w:val="single" w:sz="4" w:space="0" w:color="auto"/>
            </w:tcBorders>
            <w:vAlign w:val="center"/>
            <w:hideMark/>
          </w:tcPr>
          <w:p w14:paraId="105E7E26"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vAlign w:val="center"/>
            <w:hideMark/>
          </w:tcPr>
          <w:p w14:paraId="141A3C8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56</w:t>
            </w:r>
          </w:p>
        </w:tc>
        <w:tc>
          <w:tcPr>
            <w:tcW w:w="865" w:type="dxa"/>
            <w:tcBorders>
              <w:top w:val="nil"/>
              <w:left w:val="single" w:sz="4" w:space="0" w:color="auto"/>
              <w:bottom w:val="nil"/>
              <w:right w:val="single" w:sz="4" w:space="0" w:color="auto"/>
            </w:tcBorders>
            <w:vAlign w:val="center"/>
            <w:hideMark/>
          </w:tcPr>
          <w:p w14:paraId="4D905D1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vAlign w:val="center"/>
            <w:hideMark/>
          </w:tcPr>
          <w:p w14:paraId="364FD34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23</w:t>
            </w:r>
          </w:p>
        </w:tc>
        <w:tc>
          <w:tcPr>
            <w:tcW w:w="1211" w:type="dxa"/>
            <w:tcBorders>
              <w:top w:val="nil"/>
              <w:left w:val="single" w:sz="4" w:space="0" w:color="auto"/>
              <w:bottom w:val="nil"/>
              <w:right w:val="single" w:sz="4" w:space="0" w:color="auto"/>
            </w:tcBorders>
            <w:vAlign w:val="center"/>
            <w:hideMark/>
          </w:tcPr>
          <w:p w14:paraId="2F6862A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33</w:t>
            </w:r>
          </w:p>
        </w:tc>
      </w:tr>
      <w:tr w:rsidR="00DD2D65" w:rsidRPr="002E0B40" w14:paraId="73865318" w14:textId="77777777" w:rsidTr="005D4A82">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702F0324"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民政處</w:t>
            </w:r>
          </w:p>
        </w:tc>
        <w:tc>
          <w:tcPr>
            <w:tcW w:w="906" w:type="dxa"/>
            <w:tcBorders>
              <w:top w:val="nil"/>
              <w:left w:val="single" w:sz="4" w:space="0" w:color="auto"/>
              <w:bottom w:val="nil"/>
              <w:right w:val="single" w:sz="4" w:space="0" w:color="auto"/>
            </w:tcBorders>
            <w:shd w:val="clear" w:color="auto" w:fill="DAEEF3"/>
            <w:vAlign w:val="center"/>
            <w:hideMark/>
          </w:tcPr>
          <w:p w14:paraId="569865CD"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4</w:t>
            </w:r>
          </w:p>
        </w:tc>
        <w:tc>
          <w:tcPr>
            <w:tcW w:w="869" w:type="dxa"/>
            <w:tcBorders>
              <w:top w:val="nil"/>
              <w:left w:val="single" w:sz="4" w:space="0" w:color="auto"/>
              <w:bottom w:val="nil"/>
              <w:right w:val="single" w:sz="4" w:space="0" w:color="auto"/>
            </w:tcBorders>
            <w:shd w:val="clear" w:color="auto" w:fill="DAEEF3"/>
            <w:vAlign w:val="center"/>
            <w:hideMark/>
          </w:tcPr>
          <w:p w14:paraId="2F864EB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13</w:t>
            </w:r>
          </w:p>
        </w:tc>
        <w:tc>
          <w:tcPr>
            <w:tcW w:w="865" w:type="dxa"/>
            <w:tcBorders>
              <w:top w:val="nil"/>
              <w:left w:val="single" w:sz="4" w:space="0" w:color="auto"/>
              <w:bottom w:val="nil"/>
              <w:right w:val="single" w:sz="4" w:space="0" w:color="auto"/>
            </w:tcBorders>
            <w:shd w:val="clear" w:color="auto" w:fill="DAEEF3"/>
            <w:vAlign w:val="center"/>
            <w:hideMark/>
          </w:tcPr>
          <w:p w14:paraId="4E86121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0870561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12</w:t>
            </w:r>
          </w:p>
        </w:tc>
        <w:tc>
          <w:tcPr>
            <w:tcW w:w="1211" w:type="dxa"/>
            <w:tcBorders>
              <w:top w:val="nil"/>
              <w:left w:val="single" w:sz="4" w:space="0" w:color="auto"/>
              <w:bottom w:val="nil"/>
              <w:right w:val="single" w:sz="4" w:space="0" w:color="auto"/>
            </w:tcBorders>
            <w:shd w:val="clear" w:color="auto" w:fill="DAEEF3"/>
            <w:vAlign w:val="center"/>
            <w:hideMark/>
          </w:tcPr>
          <w:p w14:paraId="58A2AAFB"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r>
      <w:tr w:rsidR="00DD2D65" w:rsidRPr="002E0B40" w14:paraId="472B7A33" w14:textId="77777777" w:rsidTr="005D4A82">
        <w:trPr>
          <w:trHeight w:val="340"/>
        </w:trPr>
        <w:tc>
          <w:tcPr>
            <w:tcW w:w="1854" w:type="dxa"/>
            <w:tcBorders>
              <w:top w:val="nil"/>
              <w:left w:val="single" w:sz="4" w:space="0" w:color="auto"/>
              <w:bottom w:val="nil"/>
              <w:right w:val="single" w:sz="4" w:space="0" w:color="auto"/>
            </w:tcBorders>
            <w:vAlign w:val="center"/>
            <w:hideMark/>
          </w:tcPr>
          <w:p w14:paraId="032EBFDA"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農業處</w:t>
            </w:r>
          </w:p>
        </w:tc>
        <w:tc>
          <w:tcPr>
            <w:tcW w:w="906" w:type="dxa"/>
            <w:tcBorders>
              <w:top w:val="nil"/>
              <w:left w:val="single" w:sz="4" w:space="0" w:color="auto"/>
              <w:bottom w:val="nil"/>
              <w:right w:val="single" w:sz="4" w:space="0" w:color="auto"/>
            </w:tcBorders>
            <w:vAlign w:val="center"/>
            <w:hideMark/>
          </w:tcPr>
          <w:p w14:paraId="3382B2B0"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vAlign w:val="center"/>
            <w:hideMark/>
          </w:tcPr>
          <w:p w14:paraId="380DCF06"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3</w:t>
            </w:r>
          </w:p>
        </w:tc>
        <w:tc>
          <w:tcPr>
            <w:tcW w:w="865" w:type="dxa"/>
            <w:tcBorders>
              <w:top w:val="nil"/>
              <w:left w:val="single" w:sz="4" w:space="0" w:color="auto"/>
              <w:bottom w:val="nil"/>
              <w:right w:val="single" w:sz="4" w:space="0" w:color="auto"/>
            </w:tcBorders>
            <w:vAlign w:val="center"/>
            <w:hideMark/>
          </w:tcPr>
          <w:p w14:paraId="04CBF5CC"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vAlign w:val="center"/>
            <w:hideMark/>
          </w:tcPr>
          <w:p w14:paraId="1FA133B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3</w:t>
            </w:r>
          </w:p>
        </w:tc>
        <w:tc>
          <w:tcPr>
            <w:tcW w:w="1211" w:type="dxa"/>
            <w:tcBorders>
              <w:top w:val="nil"/>
              <w:left w:val="single" w:sz="4" w:space="0" w:color="auto"/>
              <w:bottom w:val="nil"/>
              <w:right w:val="single" w:sz="4" w:space="0" w:color="auto"/>
            </w:tcBorders>
            <w:vAlign w:val="center"/>
            <w:hideMark/>
          </w:tcPr>
          <w:p w14:paraId="06495AC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r>
      <w:tr w:rsidR="00DD2D65" w:rsidRPr="002E0B40" w14:paraId="7AF43484" w14:textId="77777777" w:rsidTr="005D4A82">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69FBD96E"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地政處</w:t>
            </w:r>
          </w:p>
        </w:tc>
        <w:tc>
          <w:tcPr>
            <w:tcW w:w="906" w:type="dxa"/>
            <w:tcBorders>
              <w:top w:val="nil"/>
              <w:left w:val="single" w:sz="4" w:space="0" w:color="auto"/>
              <w:bottom w:val="nil"/>
              <w:right w:val="single" w:sz="4" w:space="0" w:color="auto"/>
            </w:tcBorders>
            <w:shd w:val="clear" w:color="auto" w:fill="DAEEF3"/>
            <w:vAlign w:val="center"/>
            <w:hideMark/>
          </w:tcPr>
          <w:p w14:paraId="7DD1482B"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4</w:t>
            </w:r>
          </w:p>
        </w:tc>
        <w:tc>
          <w:tcPr>
            <w:tcW w:w="869" w:type="dxa"/>
            <w:tcBorders>
              <w:top w:val="nil"/>
              <w:left w:val="single" w:sz="4" w:space="0" w:color="auto"/>
              <w:bottom w:val="nil"/>
              <w:right w:val="single" w:sz="4" w:space="0" w:color="auto"/>
            </w:tcBorders>
            <w:shd w:val="clear" w:color="auto" w:fill="DAEEF3"/>
            <w:vAlign w:val="center"/>
            <w:hideMark/>
          </w:tcPr>
          <w:p w14:paraId="60CA997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12</w:t>
            </w:r>
          </w:p>
        </w:tc>
        <w:tc>
          <w:tcPr>
            <w:tcW w:w="865" w:type="dxa"/>
            <w:tcBorders>
              <w:top w:val="nil"/>
              <w:left w:val="single" w:sz="4" w:space="0" w:color="auto"/>
              <w:bottom w:val="nil"/>
              <w:right w:val="single" w:sz="4" w:space="0" w:color="auto"/>
            </w:tcBorders>
            <w:shd w:val="clear" w:color="auto" w:fill="DAEEF3"/>
            <w:vAlign w:val="center"/>
            <w:hideMark/>
          </w:tcPr>
          <w:p w14:paraId="576DA61F"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248AC8D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12</w:t>
            </w:r>
          </w:p>
        </w:tc>
        <w:tc>
          <w:tcPr>
            <w:tcW w:w="1211" w:type="dxa"/>
            <w:tcBorders>
              <w:top w:val="nil"/>
              <w:left w:val="single" w:sz="4" w:space="0" w:color="auto"/>
              <w:bottom w:val="nil"/>
              <w:right w:val="single" w:sz="4" w:space="0" w:color="auto"/>
            </w:tcBorders>
            <w:shd w:val="clear" w:color="auto" w:fill="DAEEF3"/>
            <w:vAlign w:val="center"/>
            <w:hideMark/>
          </w:tcPr>
          <w:p w14:paraId="7B47577C"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r>
      <w:tr w:rsidR="00DD2D65" w:rsidRPr="002E0B40" w14:paraId="30584696" w14:textId="77777777" w:rsidTr="005D4A82">
        <w:trPr>
          <w:trHeight w:val="340"/>
        </w:trPr>
        <w:tc>
          <w:tcPr>
            <w:tcW w:w="1854" w:type="dxa"/>
            <w:tcBorders>
              <w:top w:val="nil"/>
              <w:left w:val="single" w:sz="4" w:space="0" w:color="auto"/>
              <w:bottom w:val="nil"/>
              <w:right w:val="single" w:sz="4" w:space="0" w:color="auto"/>
            </w:tcBorders>
            <w:vAlign w:val="center"/>
            <w:hideMark/>
          </w:tcPr>
          <w:p w14:paraId="058FB18E"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稅務局</w:t>
            </w:r>
          </w:p>
        </w:tc>
        <w:tc>
          <w:tcPr>
            <w:tcW w:w="906" w:type="dxa"/>
            <w:tcBorders>
              <w:top w:val="nil"/>
              <w:left w:val="single" w:sz="4" w:space="0" w:color="auto"/>
              <w:bottom w:val="nil"/>
              <w:right w:val="single" w:sz="4" w:space="0" w:color="auto"/>
            </w:tcBorders>
            <w:vAlign w:val="center"/>
            <w:hideMark/>
          </w:tcPr>
          <w:p w14:paraId="749B42F7"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vAlign w:val="center"/>
            <w:hideMark/>
          </w:tcPr>
          <w:p w14:paraId="0364E848"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2</w:t>
            </w:r>
          </w:p>
        </w:tc>
        <w:tc>
          <w:tcPr>
            <w:tcW w:w="865" w:type="dxa"/>
            <w:tcBorders>
              <w:top w:val="nil"/>
              <w:left w:val="single" w:sz="4" w:space="0" w:color="auto"/>
              <w:bottom w:val="nil"/>
              <w:right w:val="single" w:sz="4" w:space="0" w:color="auto"/>
            </w:tcBorders>
            <w:vAlign w:val="center"/>
            <w:hideMark/>
          </w:tcPr>
          <w:p w14:paraId="512FD10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vAlign w:val="center"/>
            <w:hideMark/>
          </w:tcPr>
          <w:p w14:paraId="327295DE"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2</w:t>
            </w:r>
          </w:p>
        </w:tc>
        <w:tc>
          <w:tcPr>
            <w:tcW w:w="1211" w:type="dxa"/>
            <w:tcBorders>
              <w:top w:val="nil"/>
              <w:left w:val="single" w:sz="4" w:space="0" w:color="auto"/>
              <w:bottom w:val="nil"/>
              <w:right w:val="single" w:sz="4" w:space="0" w:color="auto"/>
            </w:tcBorders>
            <w:vAlign w:val="center"/>
          </w:tcPr>
          <w:p w14:paraId="70EC3273"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r>
      <w:tr w:rsidR="00DD2D65" w:rsidRPr="002E0B40" w14:paraId="6E80F936" w14:textId="77777777" w:rsidTr="005D4A82">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4598B60B"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警察局</w:t>
            </w:r>
          </w:p>
        </w:tc>
        <w:tc>
          <w:tcPr>
            <w:tcW w:w="906" w:type="dxa"/>
            <w:tcBorders>
              <w:top w:val="nil"/>
              <w:left w:val="single" w:sz="4" w:space="0" w:color="auto"/>
              <w:bottom w:val="nil"/>
              <w:right w:val="single" w:sz="4" w:space="0" w:color="auto"/>
            </w:tcBorders>
            <w:shd w:val="clear" w:color="auto" w:fill="DAEEF3"/>
            <w:vAlign w:val="center"/>
            <w:hideMark/>
          </w:tcPr>
          <w:p w14:paraId="0E8C9DC3"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438D0C8B"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9</w:t>
            </w:r>
          </w:p>
        </w:tc>
        <w:tc>
          <w:tcPr>
            <w:tcW w:w="865" w:type="dxa"/>
            <w:tcBorders>
              <w:top w:val="nil"/>
              <w:left w:val="single" w:sz="4" w:space="0" w:color="auto"/>
              <w:bottom w:val="nil"/>
              <w:right w:val="single" w:sz="4" w:space="0" w:color="auto"/>
            </w:tcBorders>
            <w:shd w:val="clear" w:color="auto" w:fill="DAEEF3"/>
            <w:vAlign w:val="center"/>
            <w:hideMark/>
          </w:tcPr>
          <w:p w14:paraId="15270E02"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1651309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8</w:t>
            </w:r>
          </w:p>
        </w:tc>
        <w:tc>
          <w:tcPr>
            <w:tcW w:w="1211" w:type="dxa"/>
            <w:tcBorders>
              <w:top w:val="nil"/>
              <w:left w:val="single" w:sz="4" w:space="0" w:color="auto"/>
              <w:bottom w:val="nil"/>
              <w:right w:val="single" w:sz="4" w:space="0" w:color="auto"/>
            </w:tcBorders>
            <w:shd w:val="clear" w:color="auto" w:fill="DAEEF3"/>
            <w:vAlign w:val="center"/>
          </w:tcPr>
          <w:p w14:paraId="43C16D0A"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1</w:t>
            </w:r>
          </w:p>
        </w:tc>
      </w:tr>
      <w:tr w:rsidR="00DD2D65" w:rsidRPr="002E0B40" w14:paraId="365A3369" w14:textId="77777777" w:rsidTr="005D4A82">
        <w:trPr>
          <w:trHeight w:val="340"/>
        </w:trPr>
        <w:tc>
          <w:tcPr>
            <w:tcW w:w="1854" w:type="dxa"/>
            <w:tcBorders>
              <w:top w:val="nil"/>
              <w:left w:val="single" w:sz="4" w:space="0" w:color="auto"/>
              <w:bottom w:val="nil"/>
              <w:right w:val="single" w:sz="4" w:space="0" w:color="auto"/>
            </w:tcBorders>
            <w:vAlign w:val="center"/>
            <w:hideMark/>
          </w:tcPr>
          <w:p w14:paraId="64E591FD"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消防局</w:t>
            </w:r>
          </w:p>
        </w:tc>
        <w:tc>
          <w:tcPr>
            <w:tcW w:w="906" w:type="dxa"/>
            <w:tcBorders>
              <w:top w:val="nil"/>
              <w:left w:val="single" w:sz="4" w:space="0" w:color="auto"/>
              <w:bottom w:val="nil"/>
              <w:right w:val="single" w:sz="4" w:space="0" w:color="auto"/>
            </w:tcBorders>
            <w:vAlign w:val="center"/>
            <w:hideMark/>
          </w:tcPr>
          <w:p w14:paraId="561E7D09"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vAlign w:val="center"/>
            <w:hideMark/>
          </w:tcPr>
          <w:p w14:paraId="6AAFB236"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4</w:t>
            </w:r>
          </w:p>
        </w:tc>
        <w:tc>
          <w:tcPr>
            <w:tcW w:w="865" w:type="dxa"/>
            <w:tcBorders>
              <w:top w:val="nil"/>
              <w:left w:val="single" w:sz="4" w:space="0" w:color="auto"/>
              <w:bottom w:val="nil"/>
              <w:right w:val="single" w:sz="4" w:space="0" w:color="auto"/>
            </w:tcBorders>
            <w:vAlign w:val="center"/>
            <w:hideMark/>
          </w:tcPr>
          <w:p w14:paraId="7154A9B1"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vAlign w:val="center"/>
            <w:hideMark/>
          </w:tcPr>
          <w:p w14:paraId="57FED09A"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3</w:t>
            </w:r>
          </w:p>
        </w:tc>
        <w:tc>
          <w:tcPr>
            <w:tcW w:w="1211" w:type="dxa"/>
            <w:tcBorders>
              <w:top w:val="nil"/>
              <w:left w:val="single" w:sz="4" w:space="0" w:color="auto"/>
              <w:bottom w:val="nil"/>
              <w:right w:val="single" w:sz="4" w:space="0" w:color="auto"/>
            </w:tcBorders>
            <w:vAlign w:val="center"/>
            <w:hideMark/>
          </w:tcPr>
          <w:p w14:paraId="659593F6"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r>
      <w:tr w:rsidR="00DD2D65" w:rsidRPr="002E0B40" w14:paraId="307E0BDD" w14:textId="77777777" w:rsidTr="005D4A82">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3D732454"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衛生局</w:t>
            </w:r>
          </w:p>
        </w:tc>
        <w:tc>
          <w:tcPr>
            <w:tcW w:w="906" w:type="dxa"/>
            <w:tcBorders>
              <w:top w:val="nil"/>
              <w:left w:val="single" w:sz="4" w:space="0" w:color="auto"/>
              <w:bottom w:val="nil"/>
              <w:right w:val="single" w:sz="4" w:space="0" w:color="auto"/>
            </w:tcBorders>
            <w:shd w:val="clear" w:color="auto" w:fill="DAEEF3"/>
            <w:vAlign w:val="center"/>
            <w:hideMark/>
          </w:tcPr>
          <w:p w14:paraId="0545748C"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5494E40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7</w:t>
            </w:r>
          </w:p>
        </w:tc>
        <w:tc>
          <w:tcPr>
            <w:tcW w:w="865" w:type="dxa"/>
            <w:tcBorders>
              <w:top w:val="nil"/>
              <w:left w:val="single" w:sz="4" w:space="0" w:color="auto"/>
              <w:bottom w:val="nil"/>
              <w:right w:val="single" w:sz="4" w:space="0" w:color="auto"/>
            </w:tcBorders>
            <w:shd w:val="clear" w:color="auto" w:fill="DAEEF3"/>
            <w:vAlign w:val="center"/>
            <w:hideMark/>
          </w:tcPr>
          <w:p w14:paraId="6EFC606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630ACE98"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4</w:t>
            </w:r>
          </w:p>
        </w:tc>
        <w:tc>
          <w:tcPr>
            <w:tcW w:w="1211" w:type="dxa"/>
            <w:tcBorders>
              <w:top w:val="nil"/>
              <w:left w:val="single" w:sz="4" w:space="0" w:color="auto"/>
              <w:bottom w:val="nil"/>
              <w:right w:val="single" w:sz="4" w:space="0" w:color="auto"/>
            </w:tcBorders>
            <w:shd w:val="clear" w:color="auto" w:fill="DAEEF3"/>
            <w:vAlign w:val="center"/>
            <w:hideMark/>
          </w:tcPr>
          <w:p w14:paraId="30A4773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3</w:t>
            </w:r>
          </w:p>
        </w:tc>
      </w:tr>
      <w:tr w:rsidR="00DD2D65" w:rsidRPr="002E0B40" w14:paraId="3D23A710" w14:textId="77777777" w:rsidTr="005D4A82">
        <w:trPr>
          <w:trHeight w:val="340"/>
        </w:trPr>
        <w:tc>
          <w:tcPr>
            <w:tcW w:w="1854" w:type="dxa"/>
            <w:tcBorders>
              <w:top w:val="nil"/>
              <w:left w:val="single" w:sz="4" w:space="0" w:color="auto"/>
              <w:bottom w:val="nil"/>
              <w:right w:val="single" w:sz="4" w:space="0" w:color="auto"/>
            </w:tcBorders>
            <w:vAlign w:val="center"/>
            <w:hideMark/>
          </w:tcPr>
          <w:p w14:paraId="6E99EE6E"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環境保護局</w:t>
            </w:r>
          </w:p>
        </w:tc>
        <w:tc>
          <w:tcPr>
            <w:tcW w:w="906" w:type="dxa"/>
            <w:tcBorders>
              <w:top w:val="nil"/>
              <w:left w:val="single" w:sz="4" w:space="0" w:color="auto"/>
              <w:bottom w:val="nil"/>
              <w:right w:val="single" w:sz="4" w:space="0" w:color="auto"/>
            </w:tcBorders>
            <w:vAlign w:val="center"/>
            <w:hideMark/>
          </w:tcPr>
          <w:p w14:paraId="225CE74D"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vAlign w:val="center"/>
            <w:hideMark/>
          </w:tcPr>
          <w:p w14:paraId="612239D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2</w:t>
            </w:r>
          </w:p>
        </w:tc>
        <w:tc>
          <w:tcPr>
            <w:tcW w:w="865" w:type="dxa"/>
            <w:tcBorders>
              <w:top w:val="nil"/>
              <w:left w:val="single" w:sz="4" w:space="0" w:color="auto"/>
              <w:bottom w:val="nil"/>
              <w:right w:val="single" w:sz="4" w:space="0" w:color="auto"/>
            </w:tcBorders>
            <w:vAlign w:val="center"/>
            <w:hideMark/>
          </w:tcPr>
          <w:p w14:paraId="79117771"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noProof/>
                <w:sz w:val="20"/>
              </w:rPr>
              <w:t>－</w:t>
            </w:r>
          </w:p>
        </w:tc>
        <w:tc>
          <w:tcPr>
            <w:tcW w:w="880" w:type="dxa"/>
            <w:tcBorders>
              <w:top w:val="nil"/>
              <w:left w:val="single" w:sz="4" w:space="0" w:color="auto"/>
              <w:bottom w:val="nil"/>
              <w:right w:val="single" w:sz="4" w:space="0" w:color="auto"/>
            </w:tcBorders>
            <w:vAlign w:val="center"/>
            <w:hideMark/>
          </w:tcPr>
          <w:p w14:paraId="2E202CCD"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c>
          <w:tcPr>
            <w:tcW w:w="1211" w:type="dxa"/>
            <w:tcBorders>
              <w:top w:val="nil"/>
              <w:left w:val="single" w:sz="4" w:space="0" w:color="auto"/>
              <w:bottom w:val="nil"/>
              <w:right w:val="single" w:sz="4" w:space="0" w:color="auto"/>
            </w:tcBorders>
            <w:vAlign w:val="center"/>
            <w:hideMark/>
          </w:tcPr>
          <w:p w14:paraId="23638CF7"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2</w:t>
            </w:r>
          </w:p>
        </w:tc>
      </w:tr>
      <w:tr w:rsidR="00DD2D65" w:rsidRPr="002E0B40" w14:paraId="23029C61" w14:textId="77777777" w:rsidTr="005D4A82">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1BCCE7A8"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教育處</w:t>
            </w:r>
          </w:p>
        </w:tc>
        <w:tc>
          <w:tcPr>
            <w:tcW w:w="906" w:type="dxa"/>
            <w:tcBorders>
              <w:top w:val="nil"/>
              <w:left w:val="single" w:sz="4" w:space="0" w:color="auto"/>
              <w:bottom w:val="nil"/>
              <w:right w:val="single" w:sz="4" w:space="0" w:color="auto"/>
            </w:tcBorders>
            <w:shd w:val="clear" w:color="auto" w:fill="DAEEF3"/>
            <w:vAlign w:val="center"/>
            <w:hideMark/>
          </w:tcPr>
          <w:p w14:paraId="1EDFDF84"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0D8E895F"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3</w:t>
            </w:r>
          </w:p>
        </w:tc>
        <w:tc>
          <w:tcPr>
            <w:tcW w:w="865" w:type="dxa"/>
            <w:tcBorders>
              <w:top w:val="nil"/>
              <w:left w:val="single" w:sz="4" w:space="0" w:color="auto"/>
              <w:bottom w:val="nil"/>
              <w:right w:val="single" w:sz="4" w:space="0" w:color="auto"/>
            </w:tcBorders>
            <w:shd w:val="clear" w:color="auto" w:fill="DAEEF3"/>
            <w:vAlign w:val="center"/>
            <w:hideMark/>
          </w:tcPr>
          <w:p w14:paraId="3038C0C1"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c>
          <w:tcPr>
            <w:tcW w:w="880" w:type="dxa"/>
            <w:tcBorders>
              <w:top w:val="nil"/>
              <w:left w:val="single" w:sz="4" w:space="0" w:color="auto"/>
              <w:bottom w:val="nil"/>
              <w:right w:val="single" w:sz="4" w:space="0" w:color="auto"/>
            </w:tcBorders>
            <w:shd w:val="clear" w:color="auto" w:fill="DAEEF3"/>
            <w:vAlign w:val="center"/>
            <w:hideMark/>
          </w:tcPr>
          <w:p w14:paraId="0C476B48"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3</w:t>
            </w:r>
          </w:p>
        </w:tc>
        <w:tc>
          <w:tcPr>
            <w:tcW w:w="1211" w:type="dxa"/>
            <w:tcBorders>
              <w:top w:val="nil"/>
              <w:left w:val="single" w:sz="4" w:space="0" w:color="auto"/>
              <w:bottom w:val="nil"/>
              <w:right w:val="single" w:sz="4" w:space="0" w:color="auto"/>
            </w:tcBorders>
            <w:shd w:val="clear" w:color="auto" w:fill="DAEEF3"/>
            <w:vAlign w:val="center"/>
            <w:hideMark/>
          </w:tcPr>
          <w:p w14:paraId="2AEB615B"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r>
      <w:tr w:rsidR="00DD2D65" w:rsidRPr="002E0B40" w14:paraId="53674392" w14:textId="77777777" w:rsidTr="005D4A82">
        <w:trPr>
          <w:trHeight w:val="340"/>
        </w:trPr>
        <w:tc>
          <w:tcPr>
            <w:tcW w:w="1854" w:type="dxa"/>
            <w:tcBorders>
              <w:top w:val="nil"/>
              <w:left w:val="single" w:sz="4" w:space="0" w:color="auto"/>
              <w:bottom w:val="nil"/>
              <w:right w:val="single" w:sz="4" w:space="0" w:color="auto"/>
            </w:tcBorders>
            <w:vAlign w:val="center"/>
            <w:hideMark/>
          </w:tcPr>
          <w:p w14:paraId="3635F12F"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統籌支撥科目</w:t>
            </w:r>
          </w:p>
        </w:tc>
        <w:tc>
          <w:tcPr>
            <w:tcW w:w="906" w:type="dxa"/>
            <w:tcBorders>
              <w:top w:val="nil"/>
              <w:left w:val="single" w:sz="4" w:space="0" w:color="auto"/>
              <w:bottom w:val="nil"/>
              <w:right w:val="single" w:sz="4" w:space="0" w:color="auto"/>
            </w:tcBorders>
            <w:vAlign w:val="center"/>
            <w:hideMark/>
          </w:tcPr>
          <w:p w14:paraId="4E72578A"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c>
          <w:tcPr>
            <w:tcW w:w="869" w:type="dxa"/>
            <w:tcBorders>
              <w:top w:val="nil"/>
              <w:left w:val="single" w:sz="4" w:space="0" w:color="auto"/>
              <w:bottom w:val="nil"/>
              <w:right w:val="single" w:sz="4" w:space="0" w:color="auto"/>
            </w:tcBorders>
            <w:vAlign w:val="center"/>
            <w:hideMark/>
          </w:tcPr>
          <w:p w14:paraId="13951D35"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6</w:t>
            </w:r>
          </w:p>
        </w:tc>
        <w:tc>
          <w:tcPr>
            <w:tcW w:w="865" w:type="dxa"/>
            <w:tcBorders>
              <w:top w:val="nil"/>
              <w:left w:val="single" w:sz="4" w:space="0" w:color="auto"/>
              <w:bottom w:val="nil"/>
              <w:right w:val="single" w:sz="4" w:space="0" w:color="auto"/>
            </w:tcBorders>
            <w:vAlign w:val="center"/>
            <w:hideMark/>
          </w:tcPr>
          <w:p w14:paraId="5A8E2616"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c>
          <w:tcPr>
            <w:tcW w:w="880" w:type="dxa"/>
            <w:tcBorders>
              <w:top w:val="nil"/>
              <w:left w:val="single" w:sz="4" w:space="0" w:color="auto"/>
              <w:bottom w:val="nil"/>
              <w:right w:val="single" w:sz="4" w:space="0" w:color="auto"/>
            </w:tcBorders>
            <w:vAlign w:val="center"/>
            <w:hideMark/>
          </w:tcPr>
          <w:p w14:paraId="1A57FDCD"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5</w:t>
            </w:r>
          </w:p>
        </w:tc>
        <w:tc>
          <w:tcPr>
            <w:tcW w:w="1211" w:type="dxa"/>
            <w:tcBorders>
              <w:top w:val="nil"/>
              <w:left w:val="single" w:sz="4" w:space="0" w:color="auto"/>
              <w:bottom w:val="nil"/>
              <w:right w:val="single" w:sz="4" w:space="0" w:color="auto"/>
            </w:tcBorders>
            <w:vAlign w:val="center"/>
            <w:hideMark/>
          </w:tcPr>
          <w:p w14:paraId="3CB052DA"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1</w:t>
            </w:r>
          </w:p>
        </w:tc>
      </w:tr>
      <w:tr w:rsidR="00DD2D65" w:rsidRPr="002E0B40" w14:paraId="2BEF16E9" w14:textId="77777777" w:rsidTr="005D4A82">
        <w:trPr>
          <w:trHeight w:val="340"/>
        </w:trPr>
        <w:tc>
          <w:tcPr>
            <w:tcW w:w="1854" w:type="dxa"/>
            <w:tcBorders>
              <w:top w:val="nil"/>
              <w:left w:val="single" w:sz="4" w:space="0" w:color="auto"/>
              <w:bottom w:val="single" w:sz="4" w:space="0" w:color="auto"/>
              <w:right w:val="single" w:sz="4" w:space="0" w:color="auto"/>
            </w:tcBorders>
            <w:shd w:val="clear" w:color="auto" w:fill="DAEEF3"/>
            <w:vAlign w:val="center"/>
            <w:hideMark/>
          </w:tcPr>
          <w:p w14:paraId="3B9811BB" w14:textId="77777777" w:rsidR="00DD2D65" w:rsidRPr="002E0B40" w:rsidRDefault="00DD2D65" w:rsidP="005D4A82">
            <w:pPr>
              <w:widowControl/>
              <w:overflowPunct w:val="0"/>
              <w:snapToGrid w:val="0"/>
              <w:spacing w:line="240" w:lineRule="exact"/>
              <w:jc w:val="distribute"/>
              <w:rPr>
                <w:rFonts w:ascii="標楷體" w:eastAsia="標楷體" w:hAnsi="標楷體" w:cs="新細明體"/>
                <w:sz w:val="20"/>
                <w:szCs w:val="20"/>
              </w:rPr>
            </w:pPr>
            <w:r w:rsidRPr="002E0B40">
              <w:rPr>
                <w:rFonts w:ascii="標楷體" w:eastAsia="標楷體" w:hAnsi="標楷體" w:cs="新細明體" w:hint="eastAsia"/>
                <w:sz w:val="20"/>
                <w:szCs w:val="20"/>
              </w:rPr>
              <w:t>第二預備金</w:t>
            </w:r>
          </w:p>
        </w:tc>
        <w:tc>
          <w:tcPr>
            <w:tcW w:w="906" w:type="dxa"/>
            <w:tcBorders>
              <w:top w:val="nil"/>
              <w:left w:val="single" w:sz="4" w:space="0" w:color="auto"/>
              <w:bottom w:val="single" w:sz="4" w:space="0" w:color="auto"/>
              <w:right w:val="single" w:sz="4" w:space="0" w:color="auto"/>
            </w:tcBorders>
            <w:shd w:val="clear" w:color="auto" w:fill="DAEEF3"/>
            <w:vAlign w:val="center"/>
            <w:hideMark/>
          </w:tcPr>
          <w:p w14:paraId="53ECF6AB"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c>
          <w:tcPr>
            <w:tcW w:w="869" w:type="dxa"/>
            <w:tcBorders>
              <w:top w:val="nil"/>
              <w:left w:val="single" w:sz="4" w:space="0" w:color="auto"/>
              <w:bottom w:val="single" w:sz="4" w:space="0" w:color="auto"/>
              <w:right w:val="single" w:sz="4" w:space="0" w:color="auto"/>
            </w:tcBorders>
            <w:shd w:val="clear" w:color="auto" w:fill="DAEEF3"/>
            <w:vAlign w:val="center"/>
            <w:hideMark/>
          </w:tcPr>
          <w:p w14:paraId="44BFDFC1"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1</w:t>
            </w:r>
          </w:p>
        </w:tc>
        <w:tc>
          <w:tcPr>
            <w:tcW w:w="865" w:type="dxa"/>
            <w:tcBorders>
              <w:top w:val="nil"/>
              <w:left w:val="single" w:sz="4" w:space="0" w:color="auto"/>
              <w:bottom w:val="single" w:sz="4" w:space="0" w:color="auto"/>
              <w:right w:val="single" w:sz="4" w:space="0" w:color="auto"/>
            </w:tcBorders>
            <w:shd w:val="clear" w:color="auto" w:fill="DAEEF3"/>
            <w:vAlign w:val="center"/>
            <w:hideMark/>
          </w:tcPr>
          <w:p w14:paraId="0FF7BC98"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c>
          <w:tcPr>
            <w:tcW w:w="880" w:type="dxa"/>
            <w:tcBorders>
              <w:top w:val="nil"/>
              <w:left w:val="single" w:sz="4" w:space="0" w:color="auto"/>
              <w:bottom w:val="single" w:sz="4" w:space="0" w:color="auto"/>
              <w:right w:val="single" w:sz="4" w:space="0" w:color="auto"/>
            </w:tcBorders>
            <w:shd w:val="clear" w:color="auto" w:fill="DAEEF3"/>
            <w:vAlign w:val="center"/>
            <w:hideMark/>
          </w:tcPr>
          <w:p w14:paraId="2E0ABFA7"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sz w:val="20"/>
                <w:szCs w:val="20"/>
              </w:rPr>
              <w:t>1</w:t>
            </w:r>
          </w:p>
        </w:tc>
        <w:tc>
          <w:tcPr>
            <w:tcW w:w="1211" w:type="dxa"/>
            <w:tcBorders>
              <w:top w:val="nil"/>
              <w:left w:val="single" w:sz="4" w:space="0" w:color="auto"/>
              <w:bottom w:val="single" w:sz="4" w:space="0" w:color="auto"/>
              <w:right w:val="single" w:sz="4" w:space="0" w:color="auto"/>
            </w:tcBorders>
            <w:shd w:val="clear" w:color="auto" w:fill="DAEEF3"/>
            <w:vAlign w:val="center"/>
            <w:hideMark/>
          </w:tcPr>
          <w:p w14:paraId="6D67387D" w14:textId="77777777" w:rsidR="00DD2D65" w:rsidRPr="002E0B40" w:rsidRDefault="00DD2D65" w:rsidP="005D4A82">
            <w:pPr>
              <w:overflowPunct w:val="0"/>
              <w:spacing w:line="240" w:lineRule="exact"/>
              <w:jc w:val="right"/>
              <w:rPr>
                <w:rFonts w:ascii="標楷體" w:eastAsia="標楷體" w:hAnsi="標楷體"/>
                <w:sz w:val="20"/>
                <w:szCs w:val="20"/>
              </w:rPr>
            </w:pPr>
            <w:r w:rsidRPr="002E0B40">
              <w:rPr>
                <w:rFonts w:ascii="標楷體" w:eastAsia="標楷體" w:hAnsi="標楷體" w:hint="eastAsia"/>
                <w:sz w:val="20"/>
                <w:szCs w:val="20"/>
              </w:rPr>
              <w:t>－</w:t>
            </w:r>
          </w:p>
        </w:tc>
      </w:tr>
    </w:tbl>
    <w:bookmarkEnd w:id="4"/>
    <w:p w14:paraId="0E4EBA18" w14:textId="4532CD36" w:rsidR="00DD2D65" w:rsidRPr="002E0B40" w:rsidRDefault="00DD2D65" w:rsidP="00DD2D65">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114年度臺東縣計有公務機關單位17個，依照行政院核定之預算籌編原則與總預算編製要點，編定施政（工作）計畫1</w:t>
      </w:r>
      <w:r w:rsidRPr="002E0B40">
        <w:rPr>
          <w:rFonts w:ascii="標楷體" w:eastAsia="標楷體" w:hAnsi="標楷體"/>
          <w:kern w:val="32"/>
          <w:sz w:val="28"/>
          <w:szCs w:val="28"/>
        </w:rPr>
        <w:t>2</w:t>
      </w:r>
      <w:r w:rsidRPr="002E0B40">
        <w:rPr>
          <w:rFonts w:ascii="標楷體" w:eastAsia="標楷體" w:hAnsi="標楷體" w:hint="eastAsia"/>
          <w:kern w:val="32"/>
          <w:sz w:val="28"/>
          <w:szCs w:val="28"/>
        </w:rPr>
        <w:t>5項，其中已完成者80項（64</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00％），尚在執行者45項（36</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00％）（表1）。114年度歲出決算審定數</w:t>
      </w:r>
      <w:r w:rsidRPr="002E0B40">
        <w:rPr>
          <w:rFonts w:ascii="標楷體" w:eastAsia="標楷體" w:hAnsi="標楷體"/>
          <w:kern w:val="32"/>
          <w:sz w:val="28"/>
          <w:szCs w:val="28"/>
        </w:rPr>
        <w:t>2</w:t>
      </w:r>
      <w:r w:rsidRPr="002E0B40">
        <w:rPr>
          <w:rFonts w:ascii="標楷體" w:eastAsia="標楷體" w:hAnsi="標楷體" w:hint="eastAsia"/>
          <w:kern w:val="32"/>
          <w:sz w:val="28"/>
          <w:szCs w:val="28"/>
        </w:rPr>
        <w:t>62億5</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274萬餘元，較1</w:t>
      </w:r>
      <w:r w:rsidRPr="002E0B40">
        <w:rPr>
          <w:rFonts w:ascii="標楷體" w:eastAsia="標楷體" w:hAnsi="標楷體"/>
          <w:kern w:val="32"/>
          <w:sz w:val="28"/>
          <w:szCs w:val="28"/>
        </w:rPr>
        <w:t>1</w:t>
      </w:r>
      <w:r w:rsidRPr="002E0B40">
        <w:rPr>
          <w:rFonts w:ascii="標楷體" w:eastAsia="標楷體" w:hAnsi="標楷體" w:hint="eastAsia"/>
          <w:kern w:val="32"/>
          <w:sz w:val="28"/>
          <w:szCs w:val="28"/>
        </w:rPr>
        <w:t>3年度之</w:t>
      </w:r>
      <w:r w:rsidRPr="002E0B40">
        <w:rPr>
          <w:rFonts w:ascii="標楷體" w:eastAsia="標楷體" w:hAnsi="標楷體"/>
          <w:kern w:val="32"/>
          <w:sz w:val="28"/>
          <w:szCs w:val="28"/>
        </w:rPr>
        <w:t>235</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8,007</w:t>
      </w:r>
      <w:r w:rsidRPr="002E0B40">
        <w:rPr>
          <w:rFonts w:ascii="標楷體" w:eastAsia="標楷體" w:hAnsi="標楷體" w:hint="eastAsia"/>
          <w:kern w:val="32"/>
          <w:sz w:val="28"/>
          <w:szCs w:val="28"/>
        </w:rPr>
        <w:t>萬餘元，增加26億7,266萬餘元，其中教育科學文化支出</w:t>
      </w:r>
      <w:r w:rsidRPr="002E0B40">
        <w:rPr>
          <w:rFonts w:ascii="標楷體" w:eastAsia="標楷體" w:hAnsi="標楷體"/>
          <w:kern w:val="32"/>
          <w:sz w:val="28"/>
          <w:szCs w:val="28"/>
        </w:rPr>
        <w:t>68</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5</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083</w:t>
      </w:r>
      <w:r w:rsidRPr="002E0B40">
        <w:rPr>
          <w:rFonts w:ascii="標楷體" w:eastAsia="標楷體" w:hAnsi="標楷體" w:hint="eastAsia"/>
          <w:kern w:val="32"/>
          <w:sz w:val="28"/>
          <w:szCs w:val="28"/>
        </w:rPr>
        <w:t>萬餘元（</w:t>
      </w:r>
      <w:r w:rsidRPr="002E0B40">
        <w:rPr>
          <w:rFonts w:ascii="標楷體" w:eastAsia="標楷體" w:hAnsi="標楷體"/>
          <w:kern w:val="32"/>
          <w:sz w:val="28"/>
          <w:szCs w:val="28"/>
        </w:rPr>
        <w:t>26.10</w:t>
      </w:r>
      <w:r w:rsidRPr="002E0B40">
        <w:rPr>
          <w:rFonts w:ascii="標楷體" w:eastAsia="標楷體" w:hAnsi="標楷體" w:hint="eastAsia"/>
          <w:kern w:val="32"/>
          <w:sz w:val="28"/>
          <w:szCs w:val="28"/>
        </w:rPr>
        <w:t>％），較</w:t>
      </w:r>
      <w:r w:rsidRPr="002E0B40">
        <w:rPr>
          <w:rFonts w:ascii="標楷體" w:eastAsia="標楷體" w:hAnsi="標楷體"/>
          <w:kern w:val="32"/>
          <w:sz w:val="28"/>
          <w:szCs w:val="28"/>
        </w:rPr>
        <w:t>113</w:t>
      </w:r>
      <w:r w:rsidRPr="002E0B40">
        <w:rPr>
          <w:rFonts w:ascii="標楷體" w:eastAsia="標楷體" w:hAnsi="標楷體" w:hint="eastAsia"/>
          <w:kern w:val="32"/>
          <w:sz w:val="28"/>
          <w:szCs w:val="28"/>
        </w:rPr>
        <w:t>年度增加</w:t>
      </w:r>
      <w:r w:rsidRPr="002E0B40">
        <w:rPr>
          <w:rFonts w:ascii="標楷體" w:eastAsia="標楷體" w:hAnsi="標楷體"/>
          <w:kern w:val="32"/>
          <w:sz w:val="28"/>
          <w:szCs w:val="28"/>
        </w:rPr>
        <w:t>5</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4</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525</w:t>
      </w:r>
      <w:r w:rsidRPr="002E0B40">
        <w:rPr>
          <w:rFonts w:ascii="標楷體" w:eastAsia="標楷體" w:hAnsi="標楷體" w:hint="eastAsia"/>
          <w:kern w:val="32"/>
          <w:sz w:val="28"/>
          <w:szCs w:val="28"/>
        </w:rPr>
        <w:t>萬餘元，主要係增列補助臺東縣地方教育發展基金辦理各項業務計畫等經費；經濟發展支出6</w:t>
      </w:r>
      <w:r w:rsidRPr="002E0B40">
        <w:rPr>
          <w:rFonts w:ascii="標楷體" w:eastAsia="標楷體" w:hAnsi="標楷體"/>
          <w:kern w:val="32"/>
          <w:sz w:val="28"/>
          <w:szCs w:val="28"/>
        </w:rPr>
        <w:t>3</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8,498</w:t>
      </w:r>
      <w:r w:rsidRPr="002E0B40">
        <w:rPr>
          <w:rFonts w:ascii="標楷體" w:eastAsia="標楷體" w:hAnsi="標楷體" w:hint="eastAsia"/>
          <w:kern w:val="32"/>
          <w:sz w:val="28"/>
          <w:szCs w:val="28"/>
        </w:rPr>
        <w:t>萬餘元（</w:t>
      </w:r>
      <w:r w:rsidRPr="002E0B40">
        <w:rPr>
          <w:rFonts w:ascii="標楷體" w:eastAsia="標楷體" w:hAnsi="標楷體"/>
          <w:kern w:val="32"/>
          <w:sz w:val="28"/>
          <w:szCs w:val="28"/>
        </w:rPr>
        <w:t>24.32</w:t>
      </w:r>
      <w:r w:rsidRPr="002E0B40">
        <w:rPr>
          <w:rFonts w:ascii="標楷體" w:eastAsia="標楷體" w:hAnsi="標楷體" w:hint="eastAsia"/>
          <w:kern w:val="32"/>
          <w:sz w:val="28"/>
          <w:szCs w:val="28"/>
        </w:rPr>
        <w:t>％），較1</w:t>
      </w:r>
      <w:r w:rsidRPr="002E0B40">
        <w:rPr>
          <w:rFonts w:ascii="標楷體" w:eastAsia="標楷體" w:hAnsi="標楷體"/>
          <w:kern w:val="32"/>
          <w:sz w:val="28"/>
          <w:szCs w:val="28"/>
        </w:rPr>
        <w:t>13</w:t>
      </w:r>
      <w:r w:rsidRPr="002E0B40">
        <w:rPr>
          <w:rFonts w:ascii="標楷體" w:eastAsia="標楷體" w:hAnsi="標楷體" w:hint="eastAsia"/>
          <w:kern w:val="32"/>
          <w:sz w:val="28"/>
          <w:szCs w:val="28"/>
        </w:rPr>
        <w:t>年度增加15億</w:t>
      </w:r>
      <w:r w:rsidRPr="002E0B40">
        <w:rPr>
          <w:rFonts w:ascii="標楷體" w:eastAsia="標楷體" w:hAnsi="標楷體"/>
          <w:kern w:val="32"/>
          <w:sz w:val="28"/>
          <w:szCs w:val="28"/>
        </w:rPr>
        <w:t>6</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863</w:t>
      </w:r>
      <w:r w:rsidRPr="002E0B40">
        <w:rPr>
          <w:rFonts w:ascii="標楷體" w:eastAsia="標楷體" w:hAnsi="標楷體" w:hint="eastAsia"/>
          <w:kern w:val="32"/>
          <w:sz w:val="28"/>
          <w:szCs w:val="28"/>
        </w:rPr>
        <w:t>萬餘元，主要係增列充實農建業務設備等經費；一般政務支出</w:t>
      </w:r>
      <w:r w:rsidRPr="002E0B40">
        <w:rPr>
          <w:rFonts w:ascii="標楷體" w:eastAsia="標楷體" w:hAnsi="標楷體"/>
          <w:kern w:val="32"/>
          <w:sz w:val="28"/>
          <w:szCs w:val="28"/>
        </w:rPr>
        <w:t>58</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5,918</w:t>
      </w:r>
      <w:r w:rsidRPr="002E0B40">
        <w:rPr>
          <w:rFonts w:ascii="標楷體" w:eastAsia="標楷體" w:hAnsi="標楷體" w:hint="eastAsia"/>
          <w:kern w:val="32"/>
          <w:sz w:val="28"/>
          <w:szCs w:val="28"/>
        </w:rPr>
        <w:t>萬餘元</w:t>
      </w:r>
      <w:r w:rsidRPr="002E0B40">
        <w:rPr>
          <w:rFonts w:ascii="標楷體" w:eastAsia="標楷體" w:hAnsi="標楷體" w:hint="eastAsia"/>
          <w:kern w:val="32"/>
          <w:sz w:val="28"/>
          <w:szCs w:val="28"/>
        </w:rPr>
        <w:lastRenderedPageBreak/>
        <w:t>（2</w:t>
      </w:r>
      <w:r w:rsidRPr="002E0B40">
        <w:rPr>
          <w:rFonts w:ascii="標楷體" w:eastAsia="標楷體" w:hAnsi="標楷體"/>
          <w:kern w:val="32"/>
          <w:sz w:val="28"/>
          <w:szCs w:val="28"/>
        </w:rPr>
        <w:t>2.32</w:t>
      </w:r>
      <w:r w:rsidRPr="002E0B40">
        <w:rPr>
          <w:rFonts w:ascii="標楷體" w:eastAsia="標楷體" w:hAnsi="標楷體" w:hint="eastAsia"/>
          <w:kern w:val="32"/>
          <w:sz w:val="28"/>
          <w:szCs w:val="28"/>
        </w:rPr>
        <w:t>％），較</w:t>
      </w:r>
      <w:r w:rsidRPr="002E0B40">
        <w:rPr>
          <w:rFonts w:ascii="標楷體" w:eastAsia="標楷體" w:hAnsi="標楷體"/>
          <w:kern w:val="32"/>
          <w:sz w:val="28"/>
          <w:szCs w:val="28"/>
        </w:rPr>
        <w:t>113</w:t>
      </w:r>
      <w:r w:rsidRPr="002E0B40">
        <w:rPr>
          <w:rFonts w:ascii="標楷體" w:eastAsia="標楷體" w:hAnsi="標楷體" w:hint="eastAsia"/>
          <w:kern w:val="32"/>
          <w:sz w:val="28"/>
          <w:szCs w:val="28"/>
        </w:rPr>
        <w:t>年度增加</w:t>
      </w:r>
      <w:r w:rsidRPr="002E0B40">
        <w:rPr>
          <w:rFonts w:ascii="標楷體" w:eastAsia="標楷體" w:hAnsi="標楷體"/>
          <w:kern w:val="32"/>
          <w:sz w:val="28"/>
          <w:szCs w:val="28"/>
        </w:rPr>
        <w:t>5</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4</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991</w:t>
      </w:r>
      <w:r w:rsidRPr="002E0B40">
        <w:rPr>
          <w:rFonts w:ascii="標楷體" w:eastAsia="標楷體" w:hAnsi="標楷體" w:hint="eastAsia"/>
          <w:kern w:val="32"/>
          <w:sz w:val="28"/>
          <w:szCs w:val="28"/>
        </w:rPr>
        <w:t>萬餘元，主要係增列民政業務經費；社會福利支出</w:t>
      </w:r>
      <w:r w:rsidRPr="002E0B40">
        <w:rPr>
          <w:rFonts w:ascii="標楷體" w:eastAsia="標楷體" w:hAnsi="標楷體"/>
          <w:kern w:val="32"/>
          <w:sz w:val="28"/>
          <w:szCs w:val="28"/>
        </w:rPr>
        <w:t>43</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3,737</w:t>
      </w:r>
      <w:r w:rsidRPr="002E0B40">
        <w:rPr>
          <w:rFonts w:ascii="標楷體" w:eastAsia="標楷體" w:hAnsi="標楷體" w:hint="eastAsia"/>
          <w:kern w:val="32"/>
          <w:sz w:val="28"/>
          <w:szCs w:val="28"/>
        </w:rPr>
        <w:t>萬餘元（</w:t>
      </w:r>
      <w:r w:rsidRPr="002E0B40">
        <w:rPr>
          <w:rFonts w:ascii="標楷體" w:eastAsia="標楷體" w:hAnsi="標楷體"/>
          <w:kern w:val="32"/>
          <w:sz w:val="28"/>
          <w:szCs w:val="28"/>
        </w:rPr>
        <w:t>16.52</w:t>
      </w:r>
      <w:r w:rsidRPr="002E0B40">
        <w:rPr>
          <w:rFonts w:ascii="標楷體" w:eastAsia="標楷體" w:hAnsi="標楷體" w:hint="eastAsia"/>
          <w:kern w:val="32"/>
          <w:sz w:val="28"/>
          <w:szCs w:val="28"/>
        </w:rPr>
        <w:t>％），較1</w:t>
      </w:r>
      <w:r w:rsidRPr="002E0B40">
        <w:rPr>
          <w:rFonts w:ascii="標楷體" w:eastAsia="標楷體" w:hAnsi="標楷體"/>
          <w:kern w:val="32"/>
          <w:sz w:val="28"/>
          <w:szCs w:val="28"/>
        </w:rPr>
        <w:t>13</w:t>
      </w:r>
      <w:r w:rsidRPr="002E0B40">
        <w:rPr>
          <w:rFonts w:ascii="標楷體" w:eastAsia="標楷體" w:hAnsi="標楷體" w:hint="eastAsia"/>
          <w:kern w:val="32"/>
          <w:sz w:val="28"/>
          <w:szCs w:val="28"/>
        </w:rPr>
        <w:t>年度增加</w:t>
      </w:r>
      <w:r w:rsidRPr="002E0B40">
        <w:rPr>
          <w:rFonts w:ascii="標楷體" w:eastAsia="標楷體" w:hAnsi="標楷體"/>
          <w:kern w:val="32"/>
          <w:sz w:val="28"/>
          <w:szCs w:val="28"/>
        </w:rPr>
        <w:t>5,609</w:t>
      </w:r>
      <w:r w:rsidRPr="002E0B40">
        <w:rPr>
          <w:rFonts w:ascii="標楷體" w:eastAsia="標楷體" w:hAnsi="標楷體" w:hint="eastAsia"/>
          <w:kern w:val="32"/>
          <w:sz w:val="28"/>
          <w:szCs w:val="28"/>
        </w:rPr>
        <w:t>萬餘元，主要係增列社政業務經費；退休撫卹支出1</w:t>
      </w:r>
      <w:r w:rsidRPr="002E0B40">
        <w:rPr>
          <w:rFonts w:ascii="標楷體" w:eastAsia="標楷體" w:hAnsi="標楷體"/>
          <w:kern w:val="32"/>
          <w:sz w:val="28"/>
          <w:szCs w:val="28"/>
        </w:rPr>
        <w:t>9</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3,884</w:t>
      </w:r>
      <w:r w:rsidRPr="002E0B40">
        <w:rPr>
          <w:rFonts w:ascii="標楷體" w:eastAsia="標楷體" w:hAnsi="標楷體" w:hint="eastAsia"/>
          <w:kern w:val="32"/>
          <w:sz w:val="28"/>
          <w:szCs w:val="28"/>
        </w:rPr>
        <w:t>萬餘元（</w:t>
      </w:r>
      <w:r w:rsidRPr="002E0B40">
        <w:rPr>
          <w:rFonts w:ascii="標楷體" w:eastAsia="標楷體" w:hAnsi="標楷體"/>
          <w:kern w:val="32"/>
          <w:sz w:val="28"/>
          <w:szCs w:val="28"/>
        </w:rPr>
        <w:t>7.39</w:t>
      </w:r>
      <w:r w:rsidRPr="002E0B40">
        <w:rPr>
          <w:rFonts w:ascii="標楷體" w:eastAsia="標楷體" w:hAnsi="標楷體" w:hint="eastAsia"/>
          <w:kern w:val="32"/>
          <w:sz w:val="28"/>
          <w:szCs w:val="28"/>
        </w:rPr>
        <w:t>％），較1</w:t>
      </w:r>
      <w:r w:rsidRPr="002E0B40">
        <w:rPr>
          <w:rFonts w:ascii="標楷體" w:eastAsia="標楷體" w:hAnsi="標楷體"/>
          <w:kern w:val="32"/>
          <w:sz w:val="28"/>
          <w:szCs w:val="28"/>
        </w:rPr>
        <w:t>13</w:t>
      </w:r>
      <w:r w:rsidRPr="002E0B40">
        <w:rPr>
          <w:rFonts w:ascii="標楷體" w:eastAsia="標楷體" w:hAnsi="標楷體" w:hint="eastAsia"/>
          <w:kern w:val="32"/>
          <w:sz w:val="28"/>
          <w:szCs w:val="28"/>
        </w:rPr>
        <w:t>年度增加</w:t>
      </w:r>
      <w:r w:rsidRPr="002E0B40">
        <w:rPr>
          <w:rFonts w:ascii="標楷體" w:eastAsia="標楷體" w:hAnsi="標楷體"/>
          <w:kern w:val="32"/>
          <w:sz w:val="28"/>
          <w:szCs w:val="28"/>
        </w:rPr>
        <w:t>3</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545</w:t>
      </w:r>
      <w:r w:rsidRPr="002E0B40">
        <w:rPr>
          <w:rFonts w:ascii="標楷體" w:eastAsia="標楷體" w:hAnsi="標楷體" w:hint="eastAsia"/>
          <w:kern w:val="32"/>
          <w:sz w:val="28"/>
          <w:szCs w:val="28"/>
        </w:rPr>
        <w:t>萬餘元，主要係增列教育人員退休給付；另社區發展及環境保護、債</w:t>
      </w:r>
      <w:r w:rsidR="003C47D8" w:rsidRPr="002E0B40">
        <w:rPr>
          <w:rFonts w:ascii="標楷體" w:eastAsia="標楷體" w:hAnsi="標楷體" w:hint="eastAsia"/>
          <w:noProof/>
          <w:kern w:val="32"/>
          <w:sz w:val="28"/>
          <w:szCs w:val="28"/>
          <w:lang w:val="zh-TW"/>
        </w:rPr>
        <mc:AlternateContent>
          <mc:Choice Requires="wpg">
            <w:drawing>
              <wp:anchor distT="0" distB="0" distL="114300" distR="114300" simplePos="0" relativeHeight="251888640" behindDoc="0" locked="0" layoutInCell="1" allowOverlap="1" wp14:anchorId="7D45EF33" wp14:editId="353C8625">
                <wp:simplePos x="0" y="0"/>
                <wp:positionH relativeFrom="column">
                  <wp:posOffset>1319530</wp:posOffset>
                </wp:positionH>
                <wp:positionV relativeFrom="paragraph">
                  <wp:posOffset>1560195</wp:posOffset>
                </wp:positionV>
                <wp:extent cx="5003800" cy="3923665"/>
                <wp:effectExtent l="0" t="0" r="6350" b="635"/>
                <wp:wrapSquare wrapText="bothSides"/>
                <wp:docPr id="38052585" name="群組 1"/>
                <wp:cNvGraphicFramePr/>
                <a:graphic xmlns:a="http://schemas.openxmlformats.org/drawingml/2006/main">
                  <a:graphicData uri="http://schemas.microsoft.com/office/word/2010/wordprocessingGroup">
                    <wpg:wgp>
                      <wpg:cNvGrpSpPr/>
                      <wpg:grpSpPr>
                        <a:xfrm>
                          <a:off x="0" y="0"/>
                          <a:ext cx="5003800" cy="3923665"/>
                          <a:chOff x="0" y="0"/>
                          <a:chExt cx="4693921" cy="3470910"/>
                        </a:xfrm>
                      </wpg:grpSpPr>
                      <wpg:grpSp>
                        <wpg:cNvPr id="404239375" name="群組 404239375"/>
                        <wpg:cNvGrpSpPr/>
                        <wpg:grpSpPr>
                          <a:xfrm>
                            <a:off x="0" y="0"/>
                            <a:ext cx="4693921" cy="3470910"/>
                            <a:chOff x="0" y="-42333"/>
                            <a:chExt cx="4694349" cy="3471333"/>
                          </a:xfrm>
                        </wpg:grpSpPr>
                        <wpg:grpSp>
                          <wpg:cNvPr id="1240710022" name="群組 1240710022"/>
                          <wpg:cNvGrpSpPr/>
                          <wpg:grpSpPr>
                            <a:xfrm>
                              <a:off x="0" y="-42333"/>
                              <a:ext cx="4694349" cy="3471333"/>
                              <a:chOff x="0" y="-42333"/>
                              <a:chExt cx="4694349" cy="3471333"/>
                            </a:xfrm>
                          </wpg:grpSpPr>
                          <wpg:grpSp>
                            <wpg:cNvPr id="117589961" name="群組 117589961"/>
                            <wpg:cNvGrpSpPr/>
                            <wpg:grpSpPr>
                              <a:xfrm>
                                <a:off x="0" y="-42333"/>
                                <a:ext cx="4652434" cy="3471333"/>
                                <a:chOff x="0" y="-42333"/>
                                <a:chExt cx="4652434" cy="3471333"/>
                              </a:xfrm>
                            </wpg:grpSpPr>
                            <wps:wsp>
                              <wps:cNvPr id="394889816" name="AutoShape 18"/>
                              <wps:cNvSpPr>
                                <a:spLocks noChangeArrowheads="1"/>
                              </wps:cNvSpPr>
                              <wps:spPr bwMode="auto">
                                <a:xfrm>
                                  <a:off x="0" y="-42333"/>
                                  <a:ext cx="4652434" cy="3471333"/>
                                </a:xfrm>
                                <a:prstGeom prst="plaque">
                                  <a:avLst>
                                    <a:gd name="adj" fmla="val 4597"/>
                                  </a:avLst>
                                </a:prstGeom>
                                <a:gradFill rotWithShape="0">
                                  <a:gsLst>
                                    <a:gs pos="0">
                                      <a:srgbClr val="F4F4F8"/>
                                    </a:gs>
                                    <a:gs pos="50000">
                                      <a:srgbClr val="FFFFFF"/>
                                    </a:gs>
                                    <a:gs pos="100000">
                                      <a:srgbClr val="F4F4F8"/>
                                    </a:gs>
                                  </a:gsLst>
                                  <a:lin ang="5400000" scaled="1"/>
                                </a:gradFill>
                                <a:ln>
                                  <a:noFill/>
                                </a:ln>
                                <a:effectLst/>
                              </wps:spPr>
                              <wps:bodyPr vert="horz" wrap="square" lIns="91440" tIns="45720" rIns="91440" bIns="45720" numCol="1" anchor="t" anchorCtr="0" compatLnSpc="1">
                                <a:prstTxWarp prst="textNoShape">
                                  <a:avLst/>
                                </a:prstTxWarp>
                              </wps:bodyPr>
                            </wps:wsp>
                            <wps:wsp>
                              <wps:cNvPr id="2010229969" name="Rectangle 2"/>
                              <wps:cNvSpPr>
                                <a:spLocks noChangeArrowheads="1"/>
                              </wps:cNvSpPr>
                              <wps:spPr bwMode="auto">
                                <a:xfrm>
                                  <a:off x="16934" y="103377"/>
                                  <a:ext cx="4635500" cy="224915"/>
                                </a:xfrm>
                                <a:prstGeom prst="rect">
                                  <a:avLst/>
                                </a:prstGeom>
                                <a:noFill/>
                                <a:ln w="9525">
                                  <a:no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AAD80E" w14:textId="77777777" w:rsidR="00DD2D65" w:rsidRDefault="00DD2D65" w:rsidP="00DD2D65">
                                    <w:pPr>
                                      <w:pStyle w:val="afb"/>
                                      <w:spacing w:after="0"/>
                                      <w:jc w:val="center"/>
                                      <w:textAlignment w:val="baseline"/>
                                      <w:rPr>
                                        <w:lang w:eastAsia="zh-TW"/>
                                      </w:rPr>
                                    </w:pPr>
                                    <w:r>
                                      <w:rPr>
                                        <w:rFonts w:ascii="標楷體" w:eastAsia="標楷體" w:hAnsi="標楷體" w:hint="eastAsia"/>
                                        <w:b/>
                                        <w:bCs/>
                                        <w:color w:val="000000"/>
                                        <w:kern w:val="24"/>
                                        <w:sz w:val="26"/>
                                        <w:szCs w:val="26"/>
                                        <w:lang w:eastAsia="zh-TW"/>
                                      </w:rPr>
                                      <w:t>圖1　總決算歲出政事別審定數</w:t>
                                    </w:r>
                                  </w:p>
                                </w:txbxContent>
                              </wps:txbx>
                              <wps:bodyPr vert="horz" wrap="square" lIns="62042" tIns="31021" rIns="62042" bIns="31021" numCol="1" anchor="t" anchorCtr="0" compatLnSpc="1">
                                <a:prstTxWarp prst="textNoShape">
                                  <a:avLst/>
                                </a:prstTxWarp>
                                <a:noAutofit/>
                              </wps:bodyPr>
                            </wps:wsp>
                          </wpg:grpSp>
                          <wpg:graphicFrame>
                            <wpg:cNvPr id="315377169" name="圖表 315377169"/>
                            <wpg:cNvFrPr/>
                            <wpg:xfrm>
                              <a:off x="110068" y="237101"/>
                              <a:ext cx="4584281" cy="3134740"/>
                            </wpg:xfrm>
                            <a:graphic>
                              <a:graphicData uri="http://schemas.openxmlformats.org/drawingml/2006/chart">
                                <c:chart xmlns:c="http://schemas.openxmlformats.org/drawingml/2006/chart" xmlns:r="http://schemas.openxmlformats.org/officeDocument/2006/relationships" r:id="rId28"/>
                              </a:graphicData>
                            </a:graphic>
                          </wpg:graphicFrame>
                        </wpg:grpSp>
                        <wps:wsp>
                          <wps:cNvPr id="474309215" name="Rectangle 40"/>
                          <wps:cNvSpPr>
                            <a:spLocks noChangeArrowheads="1"/>
                          </wps:cNvSpPr>
                          <wps:spPr bwMode="auto">
                            <a:xfrm>
                              <a:off x="2421440" y="977532"/>
                              <a:ext cx="499479"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2F66A8" w14:textId="77777777" w:rsidR="00DD2D65" w:rsidRDefault="00DD2D65" w:rsidP="00DD2D65">
                                <w:pPr>
                                  <w:pStyle w:val="Web"/>
                                  <w:spacing w:before="0" w:beforeAutospacing="0" w:after="0" w:afterAutospacing="0"/>
                                  <w:jc w:val="center"/>
                                  <w:textAlignment w:val="baseline"/>
                                </w:pPr>
                                <w:r>
                                  <w:rPr>
                                    <w:rFonts w:ascii="標楷體" w:eastAsia="標楷體" w:hAnsi="標楷體"/>
                                    <w:b/>
                                    <w:bCs/>
                                    <w:color w:val="663300"/>
                                    <w:kern w:val="24"/>
                                    <w:sz w:val="18"/>
                                    <w:szCs w:val="18"/>
                                  </w:rPr>
                                  <w:t>23,580</w:t>
                                </w:r>
                              </w:p>
                            </w:txbxContent>
                          </wps:txbx>
                          <wps:bodyPr vert="horz" wrap="square" lIns="0" tIns="0" rIns="0" bIns="0" numCol="1" anchor="ctr" anchorCtr="0" compatLnSpc="1">
                            <a:prstTxWarp prst="textNoShape">
                              <a:avLst/>
                            </a:prstTxWarp>
                          </wps:bodyPr>
                        </wps:wsp>
                        <wps:wsp>
                          <wps:cNvPr id="1806833127" name="Rectangle 40"/>
                          <wps:cNvSpPr>
                            <a:spLocks noChangeArrowheads="1"/>
                          </wps:cNvSpPr>
                          <wps:spPr bwMode="auto">
                            <a:xfrm>
                              <a:off x="3036875" y="742847"/>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81FF25" w14:textId="77777777" w:rsidR="00DD2D65" w:rsidRDefault="00DD2D65" w:rsidP="00DD2D65">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w:t>
                                </w:r>
                                <w:r>
                                  <w:rPr>
                                    <w:rFonts w:ascii="標楷體" w:eastAsia="標楷體" w:hAnsi="標楷體"/>
                                    <w:b/>
                                    <w:bCs/>
                                    <w:color w:val="663300"/>
                                    <w:kern w:val="24"/>
                                    <w:sz w:val="18"/>
                                    <w:szCs w:val="18"/>
                                  </w:rPr>
                                  <w:t>6</w:t>
                                </w:r>
                                <w:r>
                                  <w:rPr>
                                    <w:rFonts w:ascii="標楷體" w:eastAsia="標楷體" w:hAnsi="標楷體" w:hint="eastAsia"/>
                                    <w:b/>
                                    <w:bCs/>
                                    <w:color w:val="663300"/>
                                    <w:kern w:val="24"/>
                                    <w:sz w:val="18"/>
                                    <w:szCs w:val="18"/>
                                  </w:rPr>
                                  <w:t>,</w:t>
                                </w:r>
                                <w:r>
                                  <w:rPr>
                                    <w:rFonts w:ascii="標楷體" w:eastAsia="標楷體" w:hAnsi="標楷體"/>
                                    <w:b/>
                                    <w:bCs/>
                                    <w:color w:val="663300"/>
                                    <w:kern w:val="24"/>
                                    <w:sz w:val="18"/>
                                    <w:szCs w:val="18"/>
                                  </w:rPr>
                                  <w:t>252</w:t>
                                </w:r>
                              </w:p>
                            </w:txbxContent>
                          </wps:txbx>
                          <wps:bodyPr vert="horz" wrap="square" lIns="0" tIns="0" rIns="0" bIns="0" numCol="1" anchor="ctr" anchorCtr="0" compatLnSpc="1">
                            <a:prstTxWarp prst="textNoShape">
                              <a:avLst/>
                            </a:prstTxWarp>
                          </wps:bodyPr>
                        </wps:wsp>
                        <wps:wsp>
                          <wps:cNvPr id="1537667224" name="Rectangle 40"/>
                          <wps:cNvSpPr>
                            <a:spLocks noChangeArrowheads="1"/>
                          </wps:cNvSpPr>
                          <wps:spPr bwMode="auto">
                            <a:xfrm>
                              <a:off x="678707" y="1330456"/>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25E62F" w14:textId="77777777" w:rsidR="00DD2D65" w:rsidRDefault="00DD2D65" w:rsidP="00DD2D65">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19,</w:t>
                                </w:r>
                                <w:r>
                                  <w:rPr>
                                    <w:rFonts w:ascii="標楷體" w:eastAsia="標楷體" w:hAnsi="標楷體"/>
                                    <w:b/>
                                    <w:bCs/>
                                    <w:color w:val="663300"/>
                                    <w:kern w:val="24"/>
                                    <w:sz w:val="18"/>
                                    <w:szCs w:val="18"/>
                                  </w:rPr>
                                  <w:t>269</w:t>
                                </w:r>
                              </w:p>
                            </w:txbxContent>
                          </wps:txbx>
                          <wps:bodyPr vert="horz" wrap="square" lIns="0" tIns="0" rIns="0" bIns="0" numCol="1" anchor="ctr" anchorCtr="0" compatLnSpc="1">
                            <a:prstTxWarp prst="textNoShape">
                              <a:avLst/>
                            </a:prstTxWarp>
                          </wps:bodyPr>
                        </wps:wsp>
                        <wps:wsp>
                          <wps:cNvPr id="1086382792" name="Rectangle 40"/>
                          <wps:cNvSpPr>
                            <a:spLocks noChangeArrowheads="1"/>
                          </wps:cNvSpPr>
                          <wps:spPr bwMode="auto">
                            <a:xfrm>
                              <a:off x="1271939" y="1237794"/>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FC9EAD" w14:textId="77777777" w:rsidR="00DD2D65" w:rsidRDefault="00DD2D65" w:rsidP="00DD2D65">
                                <w:pPr>
                                  <w:pStyle w:val="Web"/>
                                  <w:spacing w:before="0" w:beforeAutospacing="0" w:after="0" w:afterAutospacing="0"/>
                                  <w:jc w:val="center"/>
                                  <w:textAlignment w:val="baseline"/>
                                </w:pPr>
                                <w:r>
                                  <w:rPr>
                                    <w:rFonts w:ascii="標楷體" w:eastAsia="標楷體" w:hAnsi="標楷體"/>
                                    <w:b/>
                                    <w:bCs/>
                                    <w:color w:val="663300"/>
                                    <w:kern w:val="24"/>
                                    <w:sz w:val="18"/>
                                    <w:szCs w:val="18"/>
                                  </w:rPr>
                                  <w:t>20,492</w:t>
                                </w:r>
                              </w:p>
                            </w:txbxContent>
                          </wps:txbx>
                          <wps:bodyPr vert="horz" wrap="square" lIns="0" tIns="0" rIns="0" bIns="0" numCol="1" anchor="ctr" anchorCtr="0" compatLnSpc="1">
                            <a:prstTxWarp prst="textNoShape">
                              <a:avLst/>
                            </a:prstTxWarp>
                          </wps:bodyPr>
                        </wps:wsp>
                        <wps:wsp>
                          <wps:cNvPr id="667646985" name="Rectangle 40"/>
                          <wps:cNvSpPr>
                            <a:spLocks noChangeArrowheads="1"/>
                          </wps:cNvSpPr>
                          <wps:spPr bwMode="auto">
                            <a:xfrm>
                              <a:off x="1862070" y="1161924"/>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600CC4" w14:textId="77777777" w:rsidR="00DD2D65" w:rsidRDefault="00DD2D65" w:rsidP="00DD2D65">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w:t>
                                </w:r>
                                <w:r>
                                  <w:rPr>
                                    <w:rFonts w:ascii="標楷體" w:eastAsia="標楷體" w:hAnsi="標楷體"/>
                                    <w:b/>
                                    <w:bCs/>
                                    <w:color w:val="663300"/>
                                    <w:kern w:val="24"/>
                                    <w:sz w:val="18"/>
                                    <w:szCs w:val="18"/>
                                  </w:rPr>
                                  <w:t>1</w:t>
                                </w:r>
                                <w:r>
                                  <w:rPr>
                                    <w:rFonts w:ascii="標楷體" w:eastAsia="標楷體" w:hAnsi="標楷體" w:hint="eastAsia"/>
                                    <w:b/>
                                    <w:bCs/>
                                    <w:color w:val="663300"/>
                                    <w:kern w:val="24"/>
                                    <w:sz w:val="18"/>
                                    <w:szCs w:val="18"/>
                                  </w:rPr>
                                  <w:t>,</w:t>
                                </w:r>
                                <w:r>
                                  <w:rPr>
                                    <w:rFonts w:ascii="標楷體" w:eastAsia="標楷體" w:hAnsi="標楷體"/>
                                    <w:b/>
                                    <w:bCs/>
                                    <w:color w:val="663300"/>
                                    <w:kern w:val="24"/>
                                    <w:sz w:val="18"/>
                                    <w:szCs w:val="18"/>
                                  </w:rPr>
                                  <w:t>526</w:t>
                                </w:r>
                              </w:p>
                            </w:txbxContent>
                          </wps:txbx>
                          <wps:bodyPr vert="horz" wrap="square" lIns="0" tIns="0" rIns="0" bIns="0" numCol="1" anchor="ctr" anchorCtr="0" compatLnSpc="1">
                            <a:prstTxWarp prst="textNoShape">
                              <a:avLst/>
                            </a:prstTxWarp>
                          </wps:bodyPr>
                        </wps:wsp>
                        <wps:wsp>
                          <wps:cNvPr id="2015841229" name="Rectangle 40"/>
                          <wps:cNvSpPr>
                            <a:spLocks noChangeArrowheads="1"/>
                          </wps:cNvSpPr>
                          <wps:spPr bwMode="auto">
                            <a:xfrm>
                              <a:off x="3838867" y="641434"/>
                              <a:ext cx="438656" cy="207846"/>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D6A4B4" w14:textId="77777777" w:rsidR="00DD2D65" w:rsidRPr="00A526D6" w:rsidRDefault="00DD2D65" w:rsidP="00DD2D65">
                                <w:pPr>
                                  <w:pStyle w:val="Web"/>
                                  <w:spacing w:before="0" w:beforeAutospacing="0" w:after="0" w:afterAutospacing="0"/>
                                  <w:textAlignment w:val="baseline"/>
                                  <w:rPr>
                                    <w:color w:val="833C0B" w:themeColor="accent2" w:themeShade="80"/>
                                    <w:sz w:val="18"/>
                                    <w:szCs w:val="18"/>
                                  </w:rPr>
                                </w:pPr>
                                <w:r w:rsidRPr="00A526D6">
                                  <w:rPr>
                                    <w:rFonts w:ascii="標楷體" w:eastAsia="標楷體" w:hAnsi="標楷體" w:hint="eastAsia"/>
                                    <w:b/>
                                    <w:bCs/>
                                    <w:color w:val="833C0B" w:themeColor="accent2" w:themeShade="80"/>
                                    <w:kern w:val="24"/>
                                    <w:sz w:val="18"/>
                                    <w:szCs w:val="18"/>
                                  </w:rPr>
                                  <w:t>歲出合計</w:t>
                                </w:r>
                              </w:p>
                            </w:txbxContent>
                          </wps:txbx>
                          <wps:bodyPr vert="horz" wrap="square" lIns="0" tIns="0" rIns="0" bIns="0" numCol="1" anchor="ctr" anchorCtr="0" compatLnSpc="1">
                            <a:prstTxWarp prst="textNoShape">
                              <a:avLst/>
                            </a:prstTxWarp>
                          </wps:bodyPr>
                        </wps:wsp>
                      </wpg:grpSp>
                      <wps:wsp>
                        <wps:cNvPr id="204732668" name="文字方塊 2"/>
                        <wps:cNvSpPr txBox="1">
                          <a:spLocks noChangeArrowheads="1"/>
                        </wps:cNvSpPr>
                        <wps:spPr bwMode="auto">
                          <a:xfrm>
                            <a:off x="72213" y="276756"/>
                            <a:ext cx="706120" cy="328930"/>
                          </a:xfrm>
                          <a:prstGeom prst="rect">
                            <a:avLst/>
                          </a:prstGeom>
                          <a:noFill/>
                          <a:ln w="9525">
                            <a:noFill/>
                            <a:miter lim="800000"/>
                            <a:headEnd/>
                            <a:tailEnd/>
                          </a:ln>
                        </wps:spPr>
                        <wps:txbx>
                          <w:txbxContent>
                            <w:p w14:paraId="59795DA3" w14:textId="77777777" w:rsidR="00DD2D65" w:rsidRPr="009011FE" w:rsidRDefault="00DD2D65" w:rsidP="00DD2D65">
                              <w:pPr>
                                <w:rPr>
                                  <w:rFonts w:ascii="標楷體" w:eastAsia="標楷體" w:hAnsi="標楷體"/>
                                  <w:b/>
                                  <w:bCs/>
                                  <w:sz w:val="20"/>
                                  <w:szCs w:val="20"/>
                                </w:rPr>
                              </w:pPr>
                              <w:r w:rsidRPr="009011FE">
                                <w:rPr>
                                  <w:rFonts w:ascii="標楷體" w:eastAsia="標楷體" w:hAnsi="標楷體" w:hint="eastAsia"/>
                                  <w:b/>
                                  <w:bCs/>
                                  <w:sz w:val="20"/>
                                  <w:szCs w:val="20"/>
                                </w:rPr>
                                <w:t>百萬元</w:t>
                              </w:r>
                            </w:p>
                          </w:txbxContent>
                        </wps:txbx>
                        <wps:bodyPr rot="0" vert="horz" wrap="square" lIns="91440" tIns="45720" rIns="91440" bIns="45720" anchor="t" anchorCtr="0">
                          <a:noAutofit/>
                        </wps:bodyPr>
                      </wps:wsp>
                      <wps:wsp>
                        <wps:cNvPr id="780865942" name="文字方塊 2"/>
                        <wps:cNvSpPr txBox="1">
                          <a:spLocks noChangeArrowheads="1"/>
                        </wps:cNvSpPr>
                        <wps:spPr bwMode="auto">
                          <a:xfrm>
                            <a:off x="3613730" y="3131379"/>
                            <a:ext cx="706120" cy="234669"/>
                          </a:xfrm>
                          <a:prstGeom prst="rect">
                            <a:avLst/>
                          </a:prstGeom>
                          <a:noFill/>
                          <a:ln w="9525">
                            <a:noFill/>
                            <a:miter lim="800000"/>
                            <a:headEnd/>
                            <a:tailEnd/>
                          </a:ln>
                        </wps:spPr>
                        <wps:txbx>
                          <w:txbxContent>
                            <w:p w14:paraId="200A24A9" w14:textId="77777777" w:rsidR="00DD2D65" w:rsidRPr="009011FE" w:rsidRDefault="00DD2D65" w:rsidP="00DD2D65">
                              <w:pPr>
                                <w:rPr>
                                  <w:rFonts w:ascii="標楷體" w:eastAsia="標楷體" w:hAnsi="標楷體"/>
                                  <w:b/>
                                  <w:bCs/>
                                  <w:sz w:val="20"/>
                                  <w:szCs w:val="20"/>
                                </w:rPr>
                              </w:pPr>
                              <w:r w:rsidRPr="009011FE">
                                <w:rPr>
                                  <w:rFonts w:ascii="標楷體" w:eastAsia="標楷體" w:hAnsi="標楷體" w:hint="eastAsia"/>
                                  <w:b/>
                                  <w:bCs/>
                                  <w:sz w:val="20"/>
                                  <w:szCs w:val="20"/>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45EF33" id="群組 1" o:spid="_x0000_s1113" style="position:absolute;left:0;text-align:left;margin-left:103.9pt;margin-top:122.85pt;width:394pt;height:308.95pt;z-index:251888640;mso-width-relative:margin;mso-height-relative:margin" coordsize="46939,3470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">
                <v:group id="群組 404239375" o:spid="_x0000_s1114" style="position:absolute;width:46939;height:34709" coordorigin=",-423" coordsize="46943,3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">
                  <v:group id="群組 1240710022" o:spid="_x0000_s1115" style="position:absolute;top:-423;width:46943;height:34713" coordorigin=",-423" coordsize="46943,3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">
                    <v:group id="群組 117589961" o:spid="_x0000_s1116" style="position:absolute;top:-423;width:46524;height:34713" coordorigin=",-423" coordsize="46524,3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">
                      <v:shape id="AutoShape 18" o:spid="_x0000_s1117" type="#_x0000_t21" style="position:absolute;top:-423;width:46524;height:34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" adj="993" fillcolor="#f4f4f8" stroked="f">
                        <v:fill focus="50%" type="gradient"/>
                      </v:shape>
                      <v:rect id="Rectangle 2" o:spid="_x0000_s1118" style="position:absolute;left:169;top:1033;width:46355;height:2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" filled="f" stroked="f">
                        <v:textbox inset="1.72339mm,.86169mm,1.72339mm,.86169mm">
                          <w:txbxContent>
                            <w:p w14:paraId="33AAD80E" w14:textId="77777777" w:rsidR="00DD2D65" w:rsidRDefault="00DD2D65" w:rsidP="00DD2D65">
                              <w:pPr>
                                <w:pStyle w:val="afb"/>
                                <w:spacing w:after="0"/>
                                <w:jc w:val="center"/>
                                <w:textAlignment w:val="baseline"/>
                                <w:rPr>
                                  <w:lang w:eastAsia="zh-TW"/>
                                </w:rPr>
                              </w:pPr>
                              <w:r>
                                <w:rPr>
                                  <w:rFonts w:ascii="標楷體" w:eastAsia="標楷體" w:hAnsi="標楷體" w:hint="eastAsia"/>
                                  <w:b/>
                                  <w:bCs/>
                                  <w:color w:val="000000"/>
                                  <w:kern w:val="24"/>
                                  <w:sz w:val="26"/>
                                  <w:szCs w:val="26"/>
                                  <w:lang w:eastAsia="zh-TW"/>
                                </w:rPr>
                                <w:t>圖1　總決算歲出政事別審定數</w:t>
                              </w:r>
                            </w:p>
                          </w:txbxContent>
                        </v:textbox>
                      </v:rect>
                    </v:group>
                    <v:shape id="圖表 315377169" o:spid="_x0000_s1119" type="#_x0000_t75" style="position:absolute;left:1486;top:5563;width:44266;height:27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">
                      <v:imagedata r:id="rId29" o:title=""/>
                      <o:lock v:ext="edit" aspectratio="f"/>
                    </v:shape>
                  </v:group>
                  <v:rect id="Rectangle 40" o:spid="_x0000_s1120" style="position:absolute;left:24214;top:9775;width:4995;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" filled="f" fillcolor="#00dea4" stroked="f">
                    <v:fill color2="#90f1d7" angle="90" focus="100%" type="gradient"/>
                    <v:textbox inset="0,0,0,0">
                      <w:txbxContent>
                        <w:p w14:paraId="3C2F66A8" w14:textId="77777777" w:rsidR="00DD2D65" w:rsidRDefault="00DD2D65" w:rsidP="00DD2D65">
                          <w:pPr>
                            <w:pStyle w:val="Web"/>
                            <w:spacing w:before="0" w:beforeAutospacing="0" w:after="0" w:afterAutospacing="0"/>
                            <w:jc w:val="center"/>
                            <w:textAlignment w:val="baseline"/>
                          </w:pPr>
                          <w:r>
                            <w:rPr>
                              <w:rFonts w:ascii="標楷體" w:eastAsia="標楷體" w:hAnsi="標楷體"/>
                              <w:b/>
                              <w:bCs/>
                              <w:color w:val="663300"/>
                              <w:kern w:val="24"/>
                              <w:sz w:val="18"/>
                              <w:szCs w:val="18"/>
                            </w:rPr>
                            <w:t>23,580</w:t>
                          </w:r>
                        </w:p>
                      </w:txbxContent>
                    </v:textbox>
                  </v:rect>
                  <v:rect id="Rectangle 40" o:spid="_x0000_s1121" style="position:absolute;left:30368;top:7428;width:4318;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" filled="f" fillcolor="#00dea4" stroked="f">
                    <v:fill color2="#90f1d7" angle="90" focus="100%" type="gradient"/>
                    <v:textbox inset="0,0,0,0">
                      <w:txbxContent>
                        <w:p w14:paraId="0181FF25" w14:textId="77777777" w:rsidR="00DD2D65" w:rsidRDefault="00DD2D65" w:rsidP="00DD2D65">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w:t>
                          </w:r>
                          <w:r>
                            <w:rPr>
                              <w:rFonts w:ascii="標楷體" w:eastAsia="標楷體" w:hAnsi="標楷體"/>
                              <w:b/>
                              <w:bCs/>
                              <w:color w:val="663300"/>
                              <w:kern w:val="24"/>
                              <w:sz w:val="18"/>
                              <w:szCs w:val="18"/>
                            </w:rPr>
                            <w:t>6</w:t>
                          </w:r>
                          <w:r>
                            <w:rPr>
                              <w:rFonts w:ascii="標楷體" w:eastAsia="標楷體" w:hAnsi="標楷體" w:hint="eastAsia"/>
                              <w:b/>
                              <w:bCs/>
                              <w:color w:val="663300"/>
                              <w:kern w:val="24"/>
                              <w:sz w:val="18"/>
                              <w:szCs w:val="18"/>
                            </w:rPr>
                            <w:t>,</w:t>
                          </w:r>
                          <w:r>
                            <w:rPr>
                              <w:rFonts w:ascii="標楷體" w:eastAsia="標楷體" w:hAnsi="標楷體"/>
                              <w:b/>
                              <w:bCs/>
                              <w:color w:val="663300"/>
                              <w:kern w:val="24"/>
                              <w:sz w:val="18"/>
                              <w:szCs w:val="18"/>
                            </w:rPr>
                            <w:t>252</w:t>
                          </w:r>
                        </w:p>
                      </w:txbxContent>
                    </v:textbox>
                  </v:rect>
                  <v:rect id="Rectangle 40" o:spid="_x0000_s1122" style="position:absolute;left:6787;top:13304;width:4318;height:2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" filled="f" fillcolor="#00dea4" stroked="f">
                    <v:fill color2="#90f1d7" angle="90" focus="100%" type="gradient"/>
                    <v:textbox inset="0,0,0,0">
                      <w:txbxContent>
                        <w:p w14:paraId="7325E62F" w14:textId="77777777" w:rsidR="00DD2D65" w:rsidRDefault="00DD2D65" w:rsidP="00DD2D65">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19,</w:t>
                          </w:r>
                          <w:r>
                            <w:rPr>
                              <w:rFonts w:ascii="標楷體" w:eastAsia="標楷體" w:hAnsi="標楷體"/>
                              <w:b/>
                              <w:bCs/>
                              <w:color w:val="663300"/>
                              <w:kern w:val="24"/>
                              <w:sz w:val="18"/>
                              <w:szCs w:val="18"/>
                            </w:rPr>
                            <w:t>269</w:t>
                          </w:r>
                        </w:p>
                      </w:txbxContent>
                    </v:textbox>
                  </v:rect>
                  <v:rect id="Rectangle 40" o:spid="_x0000_s1123" style="position:absolute;left:12719;top:12377;width:4318;height:2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" filled="f" fillcolor="#00dea4" stroked="f">
                    <v:fill color2="#90f1d7" angle="90" focus="100%" type="gradient"/>
                    <v:textbox inset="0,0,0,0">
                      <w:txbxContent>
                        <w:p w14:paraId="0FFC9EAD" w14:textId="77777777" w:rsidR="00DD2D65" w:rsidRDefault="00DD2D65" w:rsidP="00DD2D65">
                          <w:pPr>
                            <w:pStyle w:val="Web"/>
                            <w:spacing w:before="0" w:beforeAutospacing="0" w:after="0" w:afterAutospacing="0"/>
                            <w:jc w:val="center"/>
                            <w:textAlignment w:val="baseline"/>
                          </w:pPr>
                          <w:r>
                            <w:rPr>
                              <w:rFonts w:ascii="標楷體" w:eastAsia="標楷體" w:hAnsi="標楷體"/>
                              <w:b/>
                              <w:bCs/>
                              <w:color w:val="663300"/>
                              <w:kern w:val="24"/>
                              <w:sz w:val="18"/>
                              <w:szCs w:val="18"/>
                            </w:rPr>
                            <w:t>20,492</w:t>
                          </w:r>
                        </w:p>
                      </w:txbxContent>
                    </v:textbox>
                  </v:rect>
                  <v:rect id="Rectangle 40" o:spid="_x0000_s1124" style="position:absolute;left:18620;top:11619;width:4318;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" filled="f" fillcolor="#00dea4" stroked="f">
                    <v:fill color2="#90f1d7" angle="90" focus="100%" type="gradient"/>
                    <v:textbox inset="0,0,0,0">
                      <w:txbxContent>
                        <w:p w14:paraId="69600CC4" w14:textId="77777777" w:rsidR="00DD2D65" w:rsidRDefault="00DD2D65" w:rsidP="00DD2D65">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w:t>
                          </w:r>
                          <w:r>
                            <w:rPr>
                              <w:rFonts w:ascii="標楷體" w:eastAsia="標楷體" w:hAnsi="標楷體"/>
                              <w:b/>
                              <w:bCs/>
                              <w:color w:val="663300"/>
                              <w:kern w:val="24"/>
                              <w:sz w:val="18"/>
                              <w:szCs w:val="18"/>
                            </w:rPr>
                            <w:t>1</w:t>
                          </w:r>
                          <w:r>
                            <w:rPr>
                              <w:rFonts w:ascii="標楷體" w:eastAsia="標楷體" w:hAnsi="標楷體" w:hint="eastAsia"/>
                              <w:b/>
                              <w:bCs/>
                              <w:color w:val="663300"/>
                              <w:kern w:val="24"/>
                              <w:sz w:val="18"/>
                              <w:szCs w:val="18"/>
                            </w:rPr>
                            <w:t>,</w:t>
                          </w:r>
                          <w:r>
                            <w:rPr>
                              <w:rFonts w:ascii="標楷體" w:eastAsia="標楷體" w:hAnsi="標楷體"/>
                              <w:b/>
                              <w:bCs/>
                              <w:color w:val="663300"/>
                              <w:kern w:val="24"/>
                              <w:sz w:val="18"/>
                              <w:szCs w:val="18"/>
                            </w:rPr>
                            <w:t>526</w:t>
                          </w:r>
                        </w:p>
                      </w:txbxContent>
                    </v:textbox>
                  </v:rect>
                  <v:rect id="Rectangle 40" o:spid="_x0000_s1125" style="position:absolute;left:38388;top:6414;width:4387;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" filled="f" fillcolor="#00dea4" stroked="f">
                    <v:fill color2="#90f1d7" angle="90" focus="100%" type="gradient"/>
                    <v:textbox inset="0,0,0,0">
                      <w:txbxContent>
                        <w:p w14:paraId="24D6A4B4" w14:textId="77777777" w:rsidR="00DD2D65" w:rsidRPr="00A526D6" w:rsidRDefault="00DD2D65" w:rsidP="00DD2D65">
                          <w:pPr>
                            <w:pStyle w:val="Web"/>
                            <w:spacing w:before="0" w:beforeAutospacing="0" w:after="0" w:afterAutospacing="0"/>
                            <w:textAlignment w:val="baseline"/>
                            <w:rPr>
                              <w:color w:val="833C0B" w:themeColor="accent2" w:themeShade="80"/>
                              <w:sz w:val="18"/>
                              <w:szCs w:val="18"/>
                            </w:rPr>
                          </w:pPr>
                          <w:r w:rsidRPr="00A526D6">
                            <w:rPr>
                              <w:rFonts w:ascii="標楷體" w:eastAsia="標楷體" w:hAnsi="標楷體" w:hint="eastAsia"/>
                              <w:b/>
                              <w:bCs/>
                              <w:color w:val="833C0B" w:themeColor="accent2" w:themeShade="80"/>
                              <w:kern w:val="24"/>
                              <w:sz w:val="18"/>
                              <w:szCs w:val="18"/>
                            </w:rPr>
                            <w:t>歲出合計</w:t>
                          </w:r>
                        </w:p>
                      </w:txbxContent>
                    </v:textbox>
                  </v:rect>
                </v:group>
                <v:shape id="文字方塊 2" o:spid="_x0000_s1126" type="#_x0000_t202" style="position:absolute;left:722;top:2767;width:706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" filled="f" stroked="f">
                  <v:textbox>
                    <w:txbxContent>
                      <w:p w14:paraId="59795DA3" w14:textId="77777777" w:rsidR="00DD2D65" w:rsidRPr="009011FE" w:rsidRDefault="00DD2D65" w:rsidP="00DD2D65">
                        <w:pPr>
                          <w:rPr>
                            <w:rFonts w:ascii="標楷體" w:eastAsia="標楷體" w:hAnsi="標楷體"/>
                            <w:b/>
                            <w:bCs/>
                            <w:sz w:val="20"/>
                            <w:szCs w:val="20"/>
                          </w:rPr>
                        </w:pPr>
                        <w:r w:rsidRPr="009011FE">
                          <w:rPr>
                            <w:rFonts w:ascii="標楷體" w:eastAsia="標楷體" w:hAnsi="標楷體" w:hint="eastAsia"/>
                            <w:b/>
                            <w:bCs/>
                            <w:sz w:val="20"/>
                            <w:szCs w:val="20"/>
                          </w:rPr>
                          <w:t>百萬元</w:t>
                        </w:r>
                      </w:p>
                    </w:txbxContent>
                  </v:textbox>
                </v:shape>
                <v:shape id="文字方塊 2" o:spid="_x0000_s1127" type="#_x0000_t202" style="position:absolute;left:36137;top:31313;width:7061;height:2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" filled="f" stroked="f">
                  <v:textbox>
                    <w:txbxContent>
                      <w:p w14:paraId="200A24A9" w14:textId="77777777" w:rsidR="00DD2D65" w:rsidRPr="009011FE" w:rsidRDefault="00DD2D65" w:rsidP="00DD2D65">
                        <w:pPr>
                          <w:rPr>
                            <w:rFonts w:ascii="標楷體" w:eastAsia="標楷體" w:hAnsi="標楷體"/>
                            <w:b/>
                            <w:bCs/>
                            <w:sz w:val="20"/>
                            <w:szCs w:val="20"/>
                          </w:rPr>
                        </w:pPr>
                        <w:r w:rsidRPr="009011FE">
                          <w:rPr>
                            <w:rFonts w:ascii="標楷體" w:eastAsia="標楷體" w:hAnsi="標楷體" w:hint="eastAsia"/>
                            <w:b/>
                            <w:bCs/>
                            <w:sz w:val="20"/>
                            <w:szCs w:val="20"/>
                          </w:rPr>
                          <w:t>年度</w:t>
                        </w:r>
                      </w:p>
                    </w:txbxContent>
                  </v:textbox>
                </v:shape>
                <w10:wrap type="square"/>
              </v:group>
              <o:OLEObject Type="Embed" ProgID="Excel.Chart.8" ShapeID="圖表 315377169" DrawAspect="Content" ObjectID="_1846057019" r:id="rId30">
                <o:FieldCodes>\s</o:FieldCodes>
              </o:OLEObject>
            </w:pict>
          </mc:Fallback>
        </mc:AlternateContent>
      </w:r>
      <w:r w:rsidRPr="002E0B40">
        <w:rPr>
          <w:rFonts w:ascii="標楷體" w:eastAsia="標楷體" w:hAnsi="標楷體" w:hint="eastAsia"/>
          <w:kern w:val="32"/>
          <w:sz w:val="28"/>
          <w:szCs w:val="28"/>
        </w:rPr>
        <w:t>務、補助及其他支出等支出數額合計</w:t>
      </w:r>
      <w:r w:rsidRPr="002E0B40">
        <w:rPr>
          <w:rFonts w:ascii="標楷體" w:eastAsia="標楷體" w:hAnsi="標楷體"/>
          <w:kern w:val="32"/>
          <w:sz w:val="28"/>
          <w:szCs w:val="28"/>
        </w:rPr>
        <w:t>8</w:t>
      </w:r>
      <w:r w:rsidRPr="002E0B40">
        <w:rPr>
          <w:rFonts w:ascii="標楷體" w:eastAsia="標楷體" w:hAnsi="標楷體" w:hint="eastAsia"/>
          <w:kern w:val="32"/>
          <w:sz w:val="28"/>
          <w:szCs w:val="28"/>
        </w:rPr>
        <w:t>億</w:t>
      </w:r>
      <w:r w:rsidRPr="002E0B40">
        <w:rPr>
          <w:rFonts w:ascii="標楷體" w:eastAsia="標楷體" w:hAnsi="標楷體"/>
          <w:kern w:val="32"/>
          <w:sz w:val="28"/>
          <w:szCs w:val="28"/>
        </w:rPr>
        <w:t>8,151</w:t>
      </w:r>
      <w:r w:rsidRPr="002E0B40">
        <w:rPr>
          <w:rFonts w:ascii="標楷體" w:eastAsia="標楷體" w:hAnsi="標楷體" w:hint="eastAsia"/>
          <w:kern w:val="32"/>
          <w:sz w:val="28"/>
          <w:szCs w:val="28"/>
        </w:rPr>
        <w:t>萬餘元（3</w:t>
      </w:r>
      <w:r w:rsidRPr="002E0B40">
        <w:rPr>
          <w:rFonts w:ascii="標楷體" w:eastAsia="標楷體" w:hAnsi="標楷體"/>
          <w:kern w:val="32"/>
          <w:sz w:val="28"/>
          <w:szCs w:val="28"/>
        </w:rPr>
        <w:t>.36</w:t>
      </w:r>
      <w:r w:rsidRPr="002E0B40">
        <w:rPr>
          <w:rFonts w:ascii="標楷體" w:eastAsia="標楷體" w:hAnsi="標楷體" w:hint="eastAsia"/>
          <w:kern w:val="32"/>
          <w:sz w:val="28"/>
          <w:szCs w:val="28"/>
        </w:rPr>
        <w:t>％），較1</w:t>
      </w:r>
      <w:r w:rsidRPr="002E0B40">
        <w:rPr>
          <w:rFonts w:ascii="標楷體" w:eastAsia="標楷體" w:hAnsi="標楷體"/>
          <w:kern w:val="32"/>
          <w:sz w:val="28"/>
          <w:szCs w:val="28"/>
        </w:rPr>
        <w:t>13</w:t>
      </w:r>
      <w:r w:rsidRPr="002E0B40">
        <w:rPr>
          <w:rFonts w:ascii="標楷體" w:eastAsia="標楷體" w:hAnsi="標楷體" w:hint="eastAsia"/>
          <w:kern w:val="32"/>
          <w:sz w:val="28"/>
          <w:szCs w:val="28"/>
        </w:rPr>
        <w:t>年度減少</w:t>
      </w:r>
      <w:r w:rsidRPr="002E0B40">
        <w:rPr>
          <w:rFonts w:ascii="標楷體" w:eastAsia="標楷體" w:hAnsi="標楷體"/>
          <w:kern w:val="32"/>
          <w:sz w:val="28"/>
          <w:szCs w:val="28"/>
        </w:rPr>
        <w:t>8,269</w:t>
      </w:r>
      <w:r w:rsidRPr="002E0B40">
        <w:rPr>
          <w:rFonts w:ascii="標楷體" w:eastAsia="標楷體" w:hAnsi="標楷體" w:hint="eastAsia"/>
          <w:kern w:val="32"/>
          <w:sz w:val="28"/>
          <w:szCs w:val="28"/>
        </w:rPr>
        <w:t>萬餘元（圖1）。114年度教育科學文化、社會福利及退休撫卹等具有強制性或義務性質之支出，合計</w:t>
      </w:r>
      <w:r w:rsidRPr="002E0B40">
        <w:rPr>
          <w:rFonts w:ascii="標楷體" w:eastAsia="標楷體" w:hAnsi="標楷體"/>
          <w:kern w:val="32"/>
          <w:sz w:val="28"/>
          <w:szCs w:val="28"/>
        </w:rPr>
        <w:t>1</w:t>
      </w:r>
      <w:r w:rsidRPr="002E0B40">
        <w:rPr>
          <w:rFonts w:ascii="標楷體" w:eastAsia="標楷體" w:hAnsi="標楷體" w:hint="eastAsia"/>
          <w:kern w:val="32"/>
          <w:sz w:val="28"/>
          <w:szCs w:val="28"/>
        </w:rPr>
        <w:t>31億2</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705萬餘元，占歲出決算審定總額約</w:t>
      </w:r>
      <w:r w:rsidRPr="002E0B40">
        <w:rPr>
          <w:rFonts w:ascii="標楷體" w:eastAsia="標楷體" w:hAnsi="標楷體"/>
          <w:kern w:val="32"/>
          <w:sz w:val="28"/>
          <w:szCs w:val="28"/>
        </w:rPr>
        <w:t>5</w:t>
      </w:r>
      <w:r w:rsidRPr="002E0B40">
        <w:rPr>
          <w:rFonts w:ascii="標楷體" w:eastAsia="標楷體" w:hAnsi="標楷體" w:hint="eastAsia"/>
          <w:kern w:val="32"/>
          <w:sz w:val="28"/>
          <w:szCs w:val="28"/>
        </w:rPr>
        <w:t>0</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00％，仍影響政府資源配置彈性，有待在兼顧社會福利、經濟建設、地方永續發展及縣政財政健全下，妥慎配置有限資源，期能達成觀光、農業、經濟、文化、教育、社福各面向都升級之施政理念。</w:t>
      </w:r>
    </w:p>
    <w:p w14:paraId="094A6A4F" w14:textId="77777777" w:rsidR="00DD2D65" w:rsidRPr="002E0B40" w:rsidRDefault="00DD2D65" w:rsidP="00F262AC">
      <w:pPr>
        <w:overflowPunct w:val="0"/>
        <w:spacing w:beforeLines="60" w:before="216" w:afterLines="10" w:after="36" w:line="524" w:lineRule="exact"/>
        <w:ind w:leftChars="100" w:left="240"/>
        <w:jc w:val="both"/>
        <w:rPr>
          <w:rFonts w:ascii="標楷體" w:eastAsia="標楷體" w:hAnsi="標楷體"/>
          <w:b/>
          <w:kern w:val="32"/>
          <w:sz w:val="32"/>
          <w:szCs w:val="32"/>
        </w:rPr>
      </w:pPr>
      <w:r w:rsidRPr="002E0B40">
        <w:rPr>
          <w:rFonts w:ascii="標楷體" w:eastAsia="標楷體" w:hAnsi="標楷體" w:hint="eastAsia"/>
          <w:b/>
          <w:kern w:val="32"/>
          <w:sz w:val="32"/>
          <w:szCs w:val="32"/>
        </w:rPr>
        <w:t>二、施政績效之評估情形及施政效能</w:t>
      </w:r>
    </w:p>
    <w:p w14:paraId="06DD0895" w14:textId="77777777" w:rsidR="00DD2D65" w:rsidRPr="002E0B40" w:rsidRDefault="00DD2D65" w:rsidP="00F262AC">
      <w:pPr>
        <w:overflowPunct w:val="0"/>
        <w:spacing w:line="524" w:lineRule="exact"/>
        <w:ind w:firstLineChars="200" w:firstLine="560"/>
        <w:jc w:val="both"/>
        <w:rPr>
          <w:rFonts w:ascii="標楷體" w:eastAsia="標楷體" w:hAnsi="標楷體"/>
          <w:color w:val="FF0000"/>
          <w:kern w:val="32"/>
          <w:sz w:val="28"/>
          <w:szCs w:val="28"/>
        </w:rPr>
      </w:pPr>
      <w:r w:rsidRPr="002E0B40">
        <w:rPr>
          <w:rFonts w:ascii="標楷體" w:eastAsia="標楷體" w:hAnsi="標楷體" w:hint="eastAsia"/>
          <w:kern w:val="32"/>
          <w:sz w:val="28"/>
          <w:szCs w:val="28"/>
        </w:rPr>
        <w:t>縣政府為加強推動各項施政計畫之執行，以落實施政績效及提升施政品質，訂定臺東縣政府計畫管制考核作業要點及施政績效評核實施計畫等規定，據以辦理施政績效評估作業。依縣政府114年度施政績效報告顯示，該府評核各機關單位施政計畫績效，計20單位，評估結果年度總體施政績效成績90分以上者有4單</w:t>
      </w:r>
      <w:r w:rsidRPr="002E0B40">
        <w:rPr>
          <w:rFonts w:ascii="標楷體" w:eastAsia="標楷體" w:hAnsi="標楷體" w:hint="eastAsia"/>
          <w:kern w:val="32"/>
          <w:sz w:val="28"/>
          <w:szCs w:val="28"/>
        </w:rPr>
        <w:lastRenderedPageBreak/>
        <w:t>位（20.00％）、80分以上未達90分者有7單位（35.00％）、</w:t>
      </w:r>
      <w:bookmarkStart w:id="5" w:name="OLE_LINK1"/>
      <w:r w:rsidRPr="002E0B40">
        <w:rPr>
          <w:rFonts w:ascii="標楷體" w:eastAsia="標楷體" w:hAnsi="標楷體" w:hint="eastAsia"/>
          <w:kern w:val="32"/>
          <w:sz w:val="28"/>
          <w:szCs w:val="28"/>
        </w:rPr>
        <w:t>70分以上未達80分</w:t>
      </w:r>
      <w:bookmarkEnd w:id="5"/>
      <w:r w:rsidRPr="002E0B40">
        <w:rPr>
          <w:rFonts w:ascii="標楷體" w:eastAsia="標楷體" w:hAnsi="標楷體" w:hint="eastAsia"/>
          <w:kern w:val="32"/>
          <w:sz w:val="28"/>
          <w:szCs w:val="28"/>
        </w:rPr>
        <w:t>者有4單位（20.00％）、70分以下者有5單位（2</w:t>
      </w:r>
      <w:r w:rsidRPr="002E0B40">
        <w:rPr>
          <w:rFonts w:ascii="標楷體" w:eastAsia="標楷體" w:hAnsi="標楷體"/>
          <w:kern w:val="32"/>
          <w:sz w:val="28"/>
          <w:szCs w:val="28"/>
        </w:rPr>
        <w:t>5</w:t>
      </w:r>
      <w:r w:rsidRPr="002E0B40">
        <w:rPr>
          <w:rFonts w:ascii="標楷體" w:eastAsia="標楷體" w:hAnsi="標楷體" w:hint="eastAsia"/>
          <w:kern w:val="32"/>
          <w:sz w:val="28"/>
          <w:szCs w:val="28"/>
        </w:rPr>
        <w:t>.00％）。</w:t>
      </w:r>
    </w:p>
    <w:p w14:paraId="689EF23A" w14:textId="77777777" w:rsidR="00DD2D65" w:rsidRPr="002E0B40" w:rsidRDefault="00DD2D65" w:rsidP="00F262AC">
      <w:pPr>
        <w:overflowPunct w:val="0"/>
        <w:spacing w:line="524"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另本室依決算法第23條第5款規定，11</w:t>
      </w:r>
      <w:r w:rsidRPr="002E0B40">
        <w:rPr>
          <w:rFonts w:ascii="標楷體" w:eastAsia="標楷體" w:hAnsi="標楷體"/>
          <w:kern w:val="32"/>
          <w:sz w:val="28"/>
          <w:szCs w:val="28"/>
        </w:rPr>
        <w:t>4</w:t>
      </w:r>
      <w:r w:rsidRPr="002E0B40">
        <w:rPr>
          <w:rFonts w:ascii="標楷體" w:eastAsia="標楷體" w:hAnsi="標楷體" w:hint="eastAsia"/>
          <w:kern w:val="32"/>
          <w:sz w:val="28"/>
          <w:szCs w:val="28"/>
        </w:rPr>
        <w:t>年度審核同類機關施政效能結果，經提出建議意見促請改善者，茲摘要列述如次：</w:t>
      </w:r>
    </w:p>
    <w:p w14:paraId="34BF7A74" w14:textId="76D2027A" w:rsidR="00DD2D65" w:rsidRPr="002E0B40" w:rsidRDefault="00DD2D65" w:rsidP="00F262AC">
      <w:pPr>
        <w:overflowPunct w:val="0"/>
        <w:spacing w:line="524"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kern w:val="32"/>
          <w:sz w:val="28"/>
          <w:szCs w:val="28"/>
        </w:rPr>
        <w:t>（一）</w:t>
      </w:r>
      <w:r w:rsidRPr="002E0B40">
        <w:rPr>
          <w:rFonts w:ascii="標楷體" w:eastAsia="標楷體" w:hAnsi="標楷體" w:hint="eastAsia"/>
          <w:sz w:val="28"/>
          <w:szCs w:val="28"/>
        </w:rPr>
        <w:t>為精進為民服務品質，積極推動各項戶政資訊化便民措施，惟網路預約、數位相片上傳、跨機關通報及規費多元支付等服務使用成效，仍有提升空間，允宜研謀改善，落實便民服務目標</w:t>
      </w:r>
      <w:r w:rsidRPr="002E0B40">
        <w:rPr>
          <w:rFonts w:ascii="標楷體" w:eastAsia="標楷體" w:hAnsi="標楷體" w:hint="eastAsia"/>
          <w:kern w:val="32"/>
          <w:sz w:val="28"/>
          <w:szCs w:val="28"/>
        </w:rPr>
        <w:t>。（詳乙－</w:t>
      </w:r>
      <w:r w:rsidR="0030497E" w:rsidRPr="00100A8B">
        <w:rPr>
          <w:rFonts w:ascii="標楷體" w:eastAsia="標楷體" w:hAnsi="標楷體" w:hint="eastAsia"/>
          <w:color w:val="000000" w:themeColor="text1"/>
          <w:kern w:val="32"/>
          <w:sz w:val="28"/>
          <w:szCs w:val="28"/>
        </w:rPr>
        <w:t>62</w:t>
      </w:r>
      <w:r w:rsidRPr="002E0B40">
        <w:rPr>
          <w:rFonts w:ascii="標楷體" w:eastAsia="標楷體" w:hAnsi="標楷體" w:hint="eastAsia"/>
          <w:color w:val="000000" w:themeColor="text1"/>
          <w:kern w:val="32"/>
          <w:sz w:val="28"/>
          <w:szCs w:val="28"/>
        </w:rPr>
        <w:t>頁）</w:t>
      </w:r>
    </w:p>
    <w:p w14:paraId="30C996BF" w14:textId="6A916D64" w:rsidR="00DD2D65" w:rsidRPr="002E0B40" w:rsidRDefault="00DD2D65" w:rsidP="00F262AC">
      <w:pPr>
        <w:overflowPunct w:val="0"/>
        <w:spacing w:line="524"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（二）</w:t>
      </w:r>
      <w:r w:rsidRPr="002E0B40">
        <w:rPr>
          <w:rFonts w:ascii="標楷體" w:eastAsia="標楷體" w:hAnsi="標楷體" w:hint="eastAsia"/>
          <w:color w:val="000000" w:themeColor="text1"/>
          <w:sz w:val="28"/>
          <w:szCs w:val="28"/>
        </w:rPr>
        <w:t>建置門牌點位資料庫供各界查詢及加值應用，惟部分訂製門牌未於規定期限完成釘掛，又部分家戶門牌所屬房屋疑似拆除或滅失，另間有點位坐標異常等情事，影響門牌資訊正確性，允宜研謀改善</w:t>
      </w:r>
      <w:r w:rsidRPr="002E0B40">
        <w:rPr>
          <w:rFonts w:ascii="標楷體" w:eastAsia="標楷體" w:hAnsi="標楷體" w:hint="eastAsia"/>
          <w:color w:val="000000" w:themeColor="text1"/>
          <w:kern w:val="32"/>
          <w:sz w:val="28"/>
          <w:szCs w:val="28"/>
        </w:rPr>
        <w:t>。（詳乙－</w:t>
      </w:r>
      <w:r w:rsidR="0030497E" w:rsidRPr="00100A8B">
        <w:rPr>
          <w:rFonts w:ascii="標楷體" w:eastAsia="標楷體" w:hAnsi="標楷體" w:hint="eastAsia"/>
          <w:color w:val="000000" w:themeColor="text1"/>
          <w:kern w:val="32"/>
          <w:sz w:val="28"/>
          <w:szCs w:val="28"/>
        </w:rPr>
        <w:t>63</w:t>
      </w:r>
      <w:r w:rsidRPr="00100A8B">
        <w:rPr>
          <w:rFonts w:ascii="標楷體" w:eastAsia="標楷體" w:hAnsi="標楷體" w:hint="eastAsia"/>
          <w:color w:val="000000" w:themeColor="text1"/>
          <w:kern w:val="32"/>
          <w:sz w:val="28"/>
          <w:szCs w:val="28"/>
        </w:rPr>
        <w:t>頁</w:t>
      </w:r>
      <w:r w:rsidRPr="002E0B40">
        <w:rPr>
          <w:rFonts w:ascii="標楷體" w:eastAsia="標楷體" w:hAnsi="標楷體" w:hint="eastAsia"/>
          <w:color w:val="000000" w:themeColor="text1"/>
          <w:kern w:val="32"/>
          <w:sz w:val="28"/>
          <w:szCs w:val="28"/>
        </w:rPr>
        <w:t>）</w:t>
      </w:r>
    </w:p>
    <w:p w14:paraId="40A8F8B9" w14:textId="77777777" w:rsidR="00DD2D65" w:rsidRPr="002E0B40" w:rsidRDefault="00DD2D65" w:rsidP="00F262AC">
      <w:pPr>
        <w:overflowPunct w:val="0"/>
        <w:spacing w:beforeLines="60" w:before="216" w:afterLines="10" w:after="36" w:line="524" w:lineRule="exact"/>
        <w:ind w:leftChars="100" w:left="240"/>
        <w:jc w:val="both"/>
        <w:rPr>
          <w:rFonts w:ascii="標楷體" w:eastAsia="標楷體" w:hAnsi="標楷體"/>
          <w:b/>
          <w:color w:val="000000" w:themeColor="text1"/>
          <w:kern w:val="32"/>
          <w:sz w:val="32"/>
          <w:szCs w:val="32"/>
        </w:rPr>
      </w:pPr>
      <w:r w:rsidRPr="002E0B40">
        <w:rPr>
          <w:rFonts w:ascii="標楷體" w:eastAsia="標楷體" w:hAnsi="標楷體" w:hint="eastAsia"/>
          <w:b/>
          <w:color w:val="000000" w:themeColor="text1"/>
          <w:kern w:val="32"/>
          <w:sz w:val="32"/>
          <w:szCs w:val="32"/>
        </w:rPr>
        <w:t>三、施政計畫之重點內容及執行結果</w:t>
      </w:r>
    </w:p>
    <w:p w14:paraId="2D5ABB28" w14:textId="77777777" w:rsidR="00DD2D65" w:rsidRPr="002E0B40" w:rsidRDefault="00DD2D65" w:rsidP="00F262AC">
      <w:pPr>
        <w:overflowPunct w:val="0"/>
        <w:spacing w:line="524"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縣政府配合114年度施政計畫籌編114年度臺東縣總預算、附屬單位預算，據以推動各項政務措施，業獲具體成效，惟間有部分計畫執行未臻周妥，影響整體執行績效等情事，仍待檢討研謀改善。有關縣政府整體施政結果，茲依114年度臺東縣總決算、縣政府施政績效報告等列載有關施政計畫之實施情形，及本室審核結果，彙整摘述如次：</w:t>
      </w:r>
    </w:p>
    <w:p w14:paraId="0CCAC13B" w14:textId="77777777" w:rsidR="00DD2D65" w:rsidRPr="002E0B40" w:rsidRDefault="00DD2D65" w:rsidP="00F262AC">
      <w:pPr>
        <w:overflowPunct w:val="0"/>
        <w:spacing w:beforeLines="10" w:before="36" w:afterLines="10" w:after="36" w:line="524"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（一）民政業務</w:t>
      </w:r>
    </w:p>
    <w:p w14:paraId="5963A3C9" w14:textId="77777777" w:rsidR="00DD2D65" w:rsidRPr="002E0B40" w:rsidRDefault="00DD2D65" w:rsidP="00F262AC">
      <w:pPr>
        <w:overflowPunct w:val="0"/>
        <w:spacing w:beforeLines="10" w:before="36" w:line="524"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5E8F4E6E" w14:textId="77777777" w:rsidR="00DD2D65" w:rsidRPr="002E0B40" w:rsidRDefault="00DD2D65" w:rsidP="00F262AC">
      <w:pPr>
        <w:overflowPunct w:val="0"/>
        <w:spacing w:line="524"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kern w:val="32"/>
          <w:sz w:val="28"/>
          <w:szCs w:val="28"/>
        </w:rPr>
        <w:t>充實地方基礎建設及機關設備</w:t>
      </w:r>
      <w:r w:rsidRPr="002E0B40">
        <w:rPr>
          <w:rFonts w:ascii="標楷體" w:eastAsia="標楷體" w:hAnsi="標楷體" w:hint="eastAsia"/>
          <w:kern w:val="32"/>
          <w:sz w:val="28"/>
          <w:szCs w:val="28"/>
        </w:rPr>
        <w:t>，提升生活環境：補助各鄉（鎮、市）各項防災應急設備（施）、基礎建設工程、殯葬基礎工程（設備）、村里小型工程及設備（施）等經費，共</w:t>
      </w:r>
      <w:r w:rsidRPr="002E0B40">
        <w:rPr>
          <w:rFonts w:ascii="標楷體" w:eastAsia="標楷體" w:hAnsi="標楷體"/>
          <w:kern w:val="32"/>
          <w:sz w:val="28"/>
          <w:szCs w:val="28"/>
        </w:rPr>
        <w:t>1</w:t>
      </w:r>
      <w:r w:rsidRPr="002E0B40">
        <w:rPr>
          <w:rFonts w:ascii="標楷體" w:eastAsia="標楷體" w:hAnsi="標楷體" w:hint="eastAsia"/>
          <w:kern w:val="32"/>
          <w:sz w:val="28"/>
          <w:szCs w:val="28"/>
        </w:rPr>
        <w:t>0案。</w:t>
      </w:r>
    </w:p>
    <w:p w14:paraId="3AC0A7D4" w14:textId="77777777" w:rsidR="00DD2D65" w:rsidRPr="002E0B40" w:rsidRDefault="00DD2D65" w:rsidP="00F262AC">
      <w:pPr>
        <w:overflowPunct w:val="0"/>
        <w:spacing w:line="524" w:lineRule="exact"/>
        <w:ind w:firstLineChars="200" w:firstLine="560"/>
        <w:jc w:val="both"/>
        <w:rPr>
          <w:rFonts w:ascii="標楷體" w:eastAsia="標楷體" w:hAnsi="標楷體"/>
          <w:kern w:val="32"/>
          <w:sz w:val="28"/>
          <w:szCs w:val="28"/>
        </w:rPr>
      </w:pPr>
      <w:r w:rsidRPr="002E0B40">
        <w:rPr>
          <w:rFonts w:ascii="標楷體" w:eastAsia="標楷體" w:hAnsi="標楷體" w:hint="eastAsia"/>
          <w:color w:val="0D0D0D" w:themeColor="text1" w:themeTint="F2"/>
          <w:kern w:val="32"/>
          <w:sz w:val="28"/>
          <w:szCs w:val="28"/>
        </w:rPr>
        <w:t>2.保存及推廣客家文化：辦理臺東客家學堂營運管理計畫，客家研習課程及客家藝文交流活動共約1,448人次參加，及辦理幸福臺東•客家文化傳承計畫，完成東部客家文化推廣7場次。</w:t>
      </w:r>
    </w:p>
    <w:p w14:paraId="0BF35001" w14:textId="77777777" w:rsidR="00DD2D65" w:rsidRPr="002E0B40" w:rsidRDefault="00DD2D65" w:rsidP="00F262AC">
      <w:pPr>
        <w:overflowPunct w:val="0"/>
        <w:spacing w:line="524"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w:t>
      </w:r>
      <w:r w:rsidRPr="002E0B40">
        <w:rPr>
          <w:rFonts w:ascii="標楷體" w:eastAsia="標楷體" w:hAnsi="標楷體"/>
          <w:kern w:val="32"/>
          <w:sz w:val="28"/>
          <w:szCs w:val="28"/>
        </w:rPr>
        <w:t>.</w:t>
      </w:r>
      <w:bookmarkStart w:id="6" w:name="_Hlk171279601"/>
      <w:bookmarkStart w:id="7" w:name="_Hlk139919790"/>
      <w:r w:rsidRPr="002E0B40">
        <w:rPr>
          <w:rFonts w:ascii="標楷體" w:eastAsia="標楷體" w:hAnsi="標楷體" w:hint="eastAsia"/>
          <w:kern w:val="32"/>
          <w:sz w:val="28"/>
          <w:szCs w:val="28"/>
        </w:rPr>
        <w:t>維護戶役政資訊系統，服務不中斷：強化臺東縣戶役政資訊系統與電腦軟硬體設備維護，提升戶政服務品質及服務績效。</w:t>
      </w:r>
      <w:bookmarkEnd w:id="6"/>
    </w:p>
    <w:p w14:paraId="1050DDA1"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lastRenderedPageBreak/>
        <w:t>有關縣政府及各戶政事務所之執行情形，經本室審核結果，核有：</w:t>
      </w:r>
    </w:p>
    <w:p w14:paraId="095323DC" w14:textId="579C6DDF" w:rsidR="00DD2D65" w:rsidRPr="00100A8B"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hint="eastAsia"/>
          <w:sz w:val="28"/>
          <w:szCs w:val="28"/>
        </w:rPr>
        <w:t>為精進為民服務品質，積極推動各項戶政資訊化便民措施，惟網路預約、數位相片上傳、跨機關通報及規費多元支付等服務使用成效，仍有提升空間，允宜研謀改善，落實便民服務目標</w:t>
      </w:r>
      <w:r w:rsidRPr="002E0B40">
        <w:rPr>
          <w:rFonts w:ascii="標楷體" w:eastAsia="標楷體" w:hAnsi="標楷體" w:hint="eastAsia"/>
          <w:kern w:val="32"/>
          <w:sz w:val="28"/>
          <w:szCs w:val="28"/>
        </w:rPr>
        <w:t>。（詳乙－</w:t>
      </w:r>
      <w:r w:rsidR="0030497E" w:rsidRPr="00100A8B">
        <w:rPr>
          <w:rFonts w:ascii="標楷體" w:eastAsia="標楷體" w:hAnsi="標楷體" w:hint="eastAsia"/>
          <w:color w:val="000000" w:themeColor="text1"/>
          <w:kern w:val="32"/>
          <w:sz w:val="28"/>
          <w:szCs w:val="28"/>
        </w:rPr>
        <w:t>62</w:t>
      </w:r>
      <w:r w:rsidRPr="00100A8B">
        <w:rPr>
          <w:rFonts w:ascii="標楷體" w:eastAsia="標楷體" w:hAnsi="標楷體" w:hint="eastAsia"/>
          <w:kern w:val="32"/>
          <w:sz w:val="28"/>
          <w:szCs w:val="28"/>
        </w:rPr>
        <w:t>頁）</w:t>
      </w:r>
    </w:p>
    <w:p w14:paraId="55937581" w14:textId="7563C768"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100A8B">
        <w:rPr>
          <w:rFonts w:ascii="標楷體" w:eastAsia="標楷體" w:hAnsi="標楷體" w:hint="eastAsia"/>
          <w:kern w:val="32"/>
          <w:sz w:val="28"/>
          <w:szCs w:val="28"/>
        </w:rPr>
        <w:t>2.</w:t>
      </w:r>
      <w:r w:rsidRPr="00100A8B">
        <w:rPr>
          <w:rFonts w:ascii="標楷體" w:eastAsia="標楷體" w:hAnsi="標楷體" w:hint="eastAsia"/>
          <w:sz w:val="28"/>
          <w:szCs w:val="28"/>
        </w:rPr>
        <w:t>建置門牌點位資料庫供各界查詢及加值應用，惟部分訂製門牌未於規定期限完成釘掛，又部分家戶門牌所屬房屋疑似拆除或滅失，另間有點位坐標異常等情事，影響門牌資訊正確性，允宜研謀改善</w:t>
      </w:r>
      <w:r w:rsidRPr="00100A8B">
        <w:rPr>
          <w:rFonts w:ascii="標楷體" w:eastAsia="標楷體" w:hAnsi="標楷體" w:hint="eastAsia"/>
          <w:kern w:val="32"/>
          <w:sz w:val="28"/>
          <w:szCs w:val="28"/>
        </w:rPr>
        <w:t>。（詳乙－</w:t>
      </w:r>
      <w:r w:rsidR="0030497E" w:rsidRPr="00100A8B">
        <w:rPr>
          <w:rFonts w:ascii="標楷體" w:eastAsia="標楷體" w:hAnsi="標楷體" w:hint="eastAsia"/>
          <w:color w:val="000000" w:themeColor="text1"/>
          <w:kern w:val="32"/>
          <w:sz w:val="28"/>
          <w:szCs w:val="28"/>
        </w:rPr>
        <w:t>63</w:t>
      </w:r>
      <w:r w:rsidRPr="00100A8B">
        <w:rPr>
          <w:rFonts w:ascii="標楷體" w:eastAsia="標楷體" w:hAnsi="標楷體" w:hint="eastAsia"/>
          <w:kern w:val="32"/>
          <w:sz w:val="28"/>
          <w:szCs w:val="28"/>
        </w:rPr>
        <w:t>頁）</w:t>
      </w:r>
    </w:p>
    <w:bookmarkEnd w:id="7"/>
    <w:p w14:paraId="150FB3C0"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（二）財政及經濟發展業務</w:t>
      </w:r>
    </w:p>
    <w:p w14:paraId="166F9715"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5203BB4C"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1.辦理開源節流措施，增裕縣庫收入：強</w:t>
      </w:r>
      <w:r w:rsidRPr="002E0B40">
        <w:rPr>
          <w:rFonts w:ascii="標楷體" w:eastAsia="標楷體" w:hAnsi="標楷體"/>
          <w:kern w:val="32"/>
          <w:sz w:val="28"/>
          <w:szCs w:val="28"/>
        </w:rPr>
        <w:t>化各機關成本效益觀念，減少不經濟支出，提升財務效能</w:t>
      </w:r>
      <w:r w:rsidRPr="002E0B40">
        <w:rPr>
          <w:rFonts w:ascii="標楷體" w:eastAsia="標楷體" w:hAnsi="標楷體" w:hint="eastAsia"/>
          <w:kern w:val="32"/>
          <w:sz w:val="28"/>
          <w:szCs w:val="28"/>
        </w:rPr>
        <w:t>，強化庫款支付資訊安全控管機制，確保庫款。</w:t>
      </w:r>
    </w:p>
    <w:p w14:paraId="74353510"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2.推廣再生能源設置及運用：辦理臺東綠能韌性城市計畫，完成再生能源推廣活動3場次，及提升再生能源發電設備裝置總容量</w:t>
      </w:r>
      <w:r w:rsidRPr="002E0B40">
        <w:rPr>
          <w:rFonts w:ascii="標楷體" w:eastAsia="標楷體" w:hAnsi="標楷體"/>
          <w:kern w:val="32"/>
          <w:sz w:val="28"/>
          <w:szCs w:val="28"/>
        </w:rPr>
        <w:t>1</w:t>
      </w:r>
      <w:r w:rsidRPr="002E0B40">
        <w:rPr>
          <w:rFonts w:ascii="標楷體" w:eastAsia="標楷體" w:hAnsi="標楷體" w:hint="eastAsia"/>
          <w:kern w:val="32"/>
          <w:sz w:val="28"/>
          <w:szCs w:val="28"/>
        </w:rPr>
        <w:t>2</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754</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855</w:t>
      </w:r>
      <w:r w:rsidRPr="002E0B40">
        <w:rPr>
          <w:rFonts w:ascii="標楷體" w:eastAsia="標楷體" w:hAnsi="標楷體"/>
          <w:kern w:val="32"/>
          <w:sz w:val="28"/>
          <w:szCs w:val="28"/>
        </w:rPr>
        <w:t>kw</w:t>
      </w:r>
      <w:r w:rsidRPr="002E0B40">
        <w:rPr>
          <w:rFonts w:ascii="標楷體" w:eastAsia="標楷體" w:hAnsi="標楷體" w:hint="eastAsia"/>
          <w:kern w:val="32"/>
          <w:sz w:val="28"/>
          <w:szCs w:val="28"/>
        </w:rPr>
        <w:t>。</w:t>
      </w:r>
    </w:p>
    <w:p w14:paraId="38419A94"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w:t>
      </w:r>
      <w:r w:rsidRPr="002E0B40">
        <w:rPr>
          <w:rFonts w:ascii="標楷體" w:eastAsia="標楷體" w:hAnsi="標楷體"/>
          <w:kern w:val="32"/>
          <w:sz w:val="28"/>
          <w:szCs w:val="28"/>
        </w:rPr>
        <w:t>結合財政資源配置，發揮經濟效益</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結合地方產業來發展地方經濟，以提高縣民就業、增加縣民所得及改善縣民生活</w:t>
      </w:r>
      <w:r w:rsidRPr="002E0B40">
        <w:rPr>
          <w:rFonts w:ascii="標楷體" w:eastAsia="標楷體" w:hAnsi="標楷體" w:hint="eastAsia"/>
          <w:kern w:val="32"/>
          <w:sz w:val="28"/>
          <w:szCs w:val="28"/>
        </w:rPr>
        <w:t>。</w:t>
      </w:r>
    </w:p>
    <w:p w14:paraId="47D3EBAB"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有關縣政府之執行情形，經本室審核結果，核有：</w:t>
      </w:r>
    </w:p>
    <w:p w14:paraId="2804D909" w14:textId="6DF31800"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1.臺東縣114年度累計餘絀為近11年度首度由短絀轉為賸餘，且繼113年底已連續2年底無1年以上公共債務，整體財政狀況</w:t>
      </w:r>
      <w:r w:rsidR="003C47D8">
        <w:rPr>
          <w:rFonts w:ascii="標楷體" w:eastAsia="標楷體" w:hAnsi="標楷體" w:hint="eastAsia"/>
          <w:kern w:val="32"/>
          <w:sz w:val="28"/>
          <w:szCs w:val="28"/>
        </w:rPr>
        <w:t>持</w:t>
      </w:r>
      <w:r w:rsidRPr="002E0B40">
        <w:rPr>
          <w:rFonts w:ascii="標楷體" w:eastAsia="標楷體" w:hAnsi="標楷體" w:hint="eastAsia"/>
          <w:kern w:val="32"/>
          <w:sz w:val="28"/>
          <w:szCs w:val="28"/>
        </w:rPr>
        <w:t>續朝正向發展，惟因應中央調升臺東縣財力等級，尚需籌措相應財源，然自籌財源比率仍偏低，且歲出資本門預算執行欠佳，有待賡續研謀改善。（詳乙－</w:t>
      </w:r>
      <w:r w:rsidR="0030497E" w:rsidRPr="00100A8B">
        <w:rPr>
          <w:rFonts w:ascii="標楷體" w:eastAsia="標楷體" w:hAnsi="標楷體" w:hint="eastAsia"/>
          <w:kern w:val="32"/>
          <w:sz w:val="28"/>
          <w:szCs w:val="28"/>
        </w:rPr>
        <w:t>11</w:t>
      </w:r>
      <w:r w:rsidRPr="002E0B40">
        <w:rPr>
          <w:rFonts w:ascii="標楷體" w:eastAsia="標楷體" w:hAnsi="標楷體" w:hint="eastAsia"/>
          <w:kern w:val="32"/>
          <w:sz w:val="28"/>
          <w:szCs w:val="28"/>
        </w:rPr>
        <w:t>頁）</w:t>
      </w:r>
    </w:p>
    <w:p w14:paraId="5D0706E9" w14:textId="2AA428E4"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為配合中央政策及臺灣永續發展目標提高再生能源裝置容量，已成立綠能推動小組及專責辦公室負責推動相關事務，惟仍有原規劃優先建置太陽光電設備之場域，實際完成裝置容量未盡理想，及縣內小水力潛勢區相關資訊尚未完成調查建置，不利小水力開發等情事，有待積極研謀改善。（詳乙－</w:t>
      </w:r>
      <w:r w:rsidR="0030497E" w:rsidRPr="00100A8B">
        <w:rPr>
          <w:rFonts w:ascii="標楷體" w:eastAsia="標楷體" w:hAnsi="標楷體" w:hint="eastAsia"/>
          <w:kern w:val="32"/>
          <w:sz w:val="28"/>
          <w:szCs w:val="28"/>
        </w:rPr>
        <w:t>24</w:t>
      </w:r>
      <w:r w:rsidRPr="002E0B40">
        <w:rPr>
          <w:rFonts w:ascii="標楷體" w:eastAsia="標楷體" w:hAnsi="標楷體" w:hint="eastAsia"/>
          <w:kern w:val="32"/>
          <w:sz w:val="28"/>
          <w:szCs w:val="28"/>
        </w:rPr>
        <w:t>頁）</w:t>
      </w:r>
    </w:p>
    <w:p w14:paraId="71A0EDE9" w14:textId="00FC79A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3.為引進民間資金、創意與效率，提升公共服務品質，推動促進民間參與公共建設，惟間有杉原灣建物改建營運移轉案履約管理及促參推動機制未盡周延等情</w:t>
      </w:r>
      <w:r w:rsidRPr="002E0B40">
        <w:rPr>
          <w:rFonts w:ascii="標楷體" w:eastAsia="標楷體" w:hAnsi="標楷體" w:hint="eastAsia"/>
          <w:kern w:val="32"/>
          <w:sz w:val="28"/>
          <w:szCs w:val="28"/>
        </w:rPr>
        <w:lastRenderedPageBreak/>
        <w:t>事，允宜研謀改善，以提升公共建設服務效能。（詳乙－</w:t>
      </w:r>
      <w:r w:rsidR="0030497E" w:rsidRPr="00100A8B">
        <w:rPr>
          <w:rFonts w:ascii="標楷體" w:eastAsia="標楷體" w:hAnsi="標楷體" w:hint="eastAsia"/>
          <w:kern w:val="32"/>
          <w:sz w:val="28"/>
          <w:szCs w:val="28"/>
        </w:rPr>
        <w:t>25</w:t>
      </w:r>
      <w:r w:rsidRPr="00100A8B">
        <w:rPr>
          <w:rFonts w:ascii="標楷體" w:eastAsia="標楷體" w:hAnsi="標楷體" w:hint="eastAsia"/>
          <w:kern w:val="32"/>
          <w:sz w:val="28"/>
          <w:szCs w:val="28"/>
        </w:rPr>
        <w:t>頁</w:t>
      </w:r>
      <w:r w:rsidRPr="002E0B40">
        <w:rPr>
          <w:rFonts w:ascii="標楷體" w:eastAsia="標楷體" w:hAnsi="標楷體" w:hint="eastAsia"/>
          <w:kern w:val="32"/>
          <w:sz w:val="28"/>
          <w:szCs w:val="28"/>
        </w:rPr>
        <w:t>）</w:t>
      </w:r>
    </w:p>
    <w:p w14:paraId="45D3F89C"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（三）建設業務</w:t>
      </w:r>
    </w:p>
    <w:p w14:paraId="6FF540FA"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2ECA9B86"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bookmarkStart w:id="8" w:name="_Hlk76999776"/>
      <w:r w:rsidRPr="002E0B40">
        <w:rPr>
          <w:rFonts w:ascii="標楷體" w:eastAsia="標楷體" w:hAnsi="標楷體" w:hint="eastAsia"/>
          <w:kern w:val="32"/>
          <w:sz w:val="28"/>
          <w:szCs w:val="28"/>
        </w:rPr>
        <w:t>1.</w:t>
      </w:r>
      <w:r w:rsidRPr="002E0B40">
        <w:rPr>
          <w:rFonts w:ascii="標楷體" w:eastAsia="標楷體" w:hAnsi="標楷體"/>
          <w:kern w:val="32"/>
          <w:sz w:val="28"/>
          <w:szCs w:val="28"/>
        </w:rPr>
        <w:t>透過公共工程管理系統管理以即時掌握工程進度，提高工作效能及工程預算執行率</w:t>
      </w:r>
      <w:r w:rsidRPr="002E0B40">
        <w:rPr>
          <w:rFonts w:ascii="標楷體" w:eastAsia="標楷體" w:hAnsi="標楷體" w:hint="eastAsia"/>
          <w:kern w:val="32"/>
          <w:sz w:val="28"/>
          <w:szCs w:val="28"/>
        </w:rPr>
        <w:t>，並完成教育訓練1場。</w:t>
      </w:r>
    </w:p>
    <w:bookmarkEnd w:id="8"/>
    <w:p w14:paraId="2DBD4251" w14:textId="7562636A"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2.依都市計畫引導城鄉有</w:t>
      </w:r>
      <w:r w:rsidR="003C47D8">
        <w:rPr>
          <w:rFonts w:ascii="標楷體" w:eastAsia="標楷體" w:hAnsi="標楷體" w:hint="eastAsia"/>
          <w:kern w:val="32"/>
          <w:sz w:val="28"/>
          <w:szCs w:val="28"/>
        </w:rPr>
        <w:t>序</w:t>
      </w:r>
      <w:r w:rsidRPr="002E0B40">
        <w:rPr>
          <w:rFonts w:ascii="標楷體" w:eastAsia="標楷體" w:hAnsi="標楷體" w:hint="eastAsia"/>
          <w:kern w:val="32"/>
          <w:sz w:val="28"/>
          <w:szCs w:val="28"/>
        </w:rPr>
        <w:t>發展：執行</w:t>
      </w:r>
      <w:r w:rsidRPr="002E0B40">
        <w:rPr>
          <w:rFonts w:ascii="標楷體" w:eastAsia="標楷體" w:hAnsi="標楷體"/>
          <w:kern w:val="32"/>
          <w:sz w:val="28"/>
          <w:szCs w:val="28"/>
        </w:rPr>
        <w:t>都市計畫樁位測定及檢測</w:t>
      </w:r>
      <w:r w:rsidRPr="002E0B40">
        <w:rPr>
          <w:rFonts w:ascii="標楷體" w:eastAsia="標楷體" w:hAnsi="標楷體" w:hint="eastAsia"/>
          <w:kern w:val="32"/>
          <w:sz w:val="28"/>
          <w:szCs w:val="28"/>
        </w:rPr>
        <w:t>，並公告樁位14案。</w:t>
      </w:r>
    </w:p>
    <w:p w14:paraId="50A5E0B6"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w:t>
      </w:r>
      <w:r w:rsidRPr="002E0B40">
        <w:rPr>
          <w:rFonts w:ascii="標楷體" w:eastAsia="標楷體" w:hAnsi="標楷體"/>
          <w:kern w:val="32"/>
          <w:sz w:val="28"/>
          <w:szCs w:val="28"/>
        </w:rPr>
        <w:t>維護公共安全、公共交通、公共衛生，並增進市容觀瞻</w:t>
      </w:r>
      <w:r w:rsidRPr="002E0B40">
        <w:rPr>
          <w:rFonts w:ascii="標楷體" w:eastAsia="標楷體" w:hAnsi="標楷體" w:hint="eastAsia"/>
          <w:kern w:val="32"/>
          <w:sz w:val="28"/>
          <w:szCs w:val="28"/>
        </w:rPr>
        <w:t>。</w:t>
      </w:r>
    </w:p>
    <w:p w14:paraId="06AA844E"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4.落實政府採購教育訓練</w:t>
      </w:r>
      <w:r w:rsidRPr="002E0B40">
        <w:rPr>
          <w:rFonts w:ascii="標楷體" w:eastAsia="標楷體" w:hAnsi="標楷體"/>
          <w:kern w:val="32"/>
          <w:sz w:val="28"/>
          <w:szCs w:val="28"/>
        </w:rPr>
        <w:t>及工程查核、建築管理、採購稽核業務</w:t>
      </w:r>
      <w:r w:rsidRPr="002E0B40">
        <w:rPr>
          <w:rFonts w:ascii="標楷體" w:eastAsia="標楷體" w:hAnsi="標楷體" w:hint="eastAsia"/>
          <w:kern w:val="32"/>
          <w:sz w:val="28"/>
          <w:szCs w:val="28"/>
        </w:rPr>
        <w:t>。</w:t>
      </w:r>
    </w:p>
    <w:p w14:paraId="56A2642C"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有關縣政府之執行情形，經本室審核結果，核有：</w:t>
      </w:r>
    </w:p>
    <w:p w14:paraId="2EE9E2E6" w14:textId="3B407B68"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1.為提升縣內公共設施服務水準及增進縣民福祉，持續推動重大公共建設計畫，惟部分工程計畫執行率欠佳，亟待督促相關主辦單位積極趕辦並妥擬具體改善措施，俾提升政府施政效能。（詳乙－</w:t>
      </w:r>
      <w:r w:rsidR="0030497E" w:rsidRPr="00100A8B">
        <w:rPr>
          <w:rFonts w:ascii="標楷體" w:eastAsia="標楷體" w:hAnsi="標楷體" w:hint="eastAsia"/>
          <w:kern w:val="32"/>
          <w:sz w:val="28"/>
          <w:szCs w:val="28"/>
        </w:rPr>
        <w:t>19</w:t>
      </w:r>
      <w:r w:rsidRPr="00100A8B">
        <w:rPr>
          <w:rFonts w:ascii="標楷體" w:eastAsia="標楷體" w:hAnsi="標楷體" w:hint="eastAsia"/>
          <w:kern w:val="32"/>
          <w:sz w:val="28"/>
          <w:szCs w:val="28"/>
        </w:rPr>
        <w:t>頁</w:t>
      </w:r>
      <w:r w:rsidRPr="002E0B40">
        <w:rPr>
          <w:rFonts w:ascii="標楷體" w:eastAsia="標楷體" w:hAnsi="標楷體" w:hint="eastAsia"/>
          <w:kern w:val="32"/>
          <w:sz w:val="28"/>
          <w:szCs w:val="28"/>
        </w:rPr>
        <w:t>）</w:t>
      </w:r>
    </w:p>
    <w:p w14:paraId="5DB24F25" w14:textId="36C290E1"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為嚴密都市計畫土地公共設施完竣地區勘劃認定作業，已明定相關機關（單位）權責分工及作業流程據以執行，惟仍有未落實將已確認之公共設施完竣地區變動範圍列冊通報稅務局等情事，有待檢討改善。（詳乙－</w:t>
      </w:r>
      <w:r w:rsidR="0030497E" w:rsidRPr="00100A8B">
        <w:rPr>
          <w:rFonts w:ascii="標楷體" w:eastAsia="標楷體" w:hAnsi="標楷體" w:hint="eastAsia"/>
          <w:kern w:val="32"/>
          <w:sz w:val="28"/>
          <w:szCs w:val="28"/>
        </w:rPr>
        <w:t>27</w:t>
      </w:r>
      <w:r w:rsidRPr="00100A8B">
        <w:rPr>
          <w:rFonts w:ascii="標楷體" w:eastAsia="標楷體" w:hAnsi="標楷體" w:hint="eastAsia"/>
          <w:kern w:val="32"/>
          <w:sz w:val="28"/>
          <w:szCs w:val="28"/>
        </w:rPr>
        <w:t>頁</w:t>
      </w:r>
      <w:r w:rsidRPr="002E0B40">
        <w:rPr>
          <w:rFonts w:ascii="標楷體" w:eastAsia="標楷體" w:hAnsi="標楷體" w:hint="eastAsia"/>
          <w:kern w:val="32"/>
          <w:sz w:val="28"/>
          <w:szCs w:val="28"/>
        </w:rPr>
        <w:t>）</w:t>
      </w:r>
    </w:p>
    <w:p w14:paraId="1C93241F" w14:textId="29AE4FE2" w:rsidR="00DD2D65" w:rsidRPr="002E0B40" w:rsidRDefault="00DD2D65" w:rsidP="00F262AC">
      <w:pPr>
        <w:overflowPunct w:val="0"/>
        <w:spacing w:line="530" w:lineRule="exact"/>
        <w:ind w:firstLineChars="200" w:firstLine="544"/>
        <w:jc w:val="both"/>
        <w:rPr>
          <w:rFonts w:ascii="標楷體" w:eastAsia="標楷體" w:hAnsi="標楷體"/>
          <w:spacing w:val="-4"/>
          <w:kern w:val="32"/>
          <w:sz w:val="28"/>
          <w:szCs w:val="28"/>
        </w:rPr>
      </w:pPr>
      <w:r w:rsidRPr="002E0B40">
        <w:rPr>
          <w:rFonts w:ascii="標楷體" w:eastAsia="標楷體" w:hAnsi="標楷體" w:hint="eastAsia"/>
          <w:spacing w:val="-4"/>
          <w:kern w:val="32"/>
          <w:sz w:val="28"/>
          <w:szCs w:val="28"/>
        </w:rPr>
        <w:t>3.為維護民眾往來卑南溪兩岸通行安全及便利性，辦理鹿野鄉寶華大橋改建工程，惟尚未運用無人機等新興科技輔助橋梁檢測，提升巡檢效率，另間有未依市場行情妥適編列預算與流標後未即時檢討等未盡周延情事，亟待研謀改進。（詳乙－</w:t>
      </w:r>
      <w:r w:rsidR="0030497E" w:rsidRPr="00100A8B">
        <w:rPr>
          <w:rFonts w:ascii="標楷體" w:eastAsia="標楷體" w:hAnsi="標楷體" w:hint="eastAsia"/>
          <w:spacing w:val="-4"/>
          <w:kern w:val="32"/>
          <w:sz w:val="28"/>
          <w:szCs w:val="28"/>
        </w:rPr>
        <w:t>30</w:t>
      </w:r>
      <w:r w:rsidRPr="002E0B40">
        <w:rPr>
          <w:rFonts w:ascii="標楷體" w:eastAsia="標楷體" w:hAnsi="標楷體" w:hint="eastAsia"/>
          <w:spacing w:val="-4"/>
          <w:kern w:val="32"/>
          <w:sz w:val="28"/>
          <w:szCs w:val="28"/>
        </w:rPr>
        <w:t>頁）</w:t>
      </w:r>
    </w:p>
    <w:p w14:paraId="53DD7F65" w14:textId="2EFA36FE"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4.縣政府及所屬機關學校暨鄉鎮市公所辦理採購執行情形，存有共同性缺失態樣，亟待督促檢討改善。（詳乙</w:t>
      </w:r>
      <w:r w:rsidRPr="00100A8B">
        <w:rPr>
          <w:rFonts w:ascii="標楷體" w:eastAsia="標楷體" w:hAnsi="標楷體" w:hint="eastAsia"/>
          <w:kern w:val="32"/>
          <w:sz w:val="28"/>
          <w:szCs w:val="28"/>
        </w:rPr>
        <w:t>－</w:t>
      </w:r>
      <w:r w:rsidR="0030497E" w:rsidRPr="00100A8B">
        <w:rPr>
          <w:rFonts w:ascii="標楷體" w:eastAsia="標楷體" w:hAnsi="標楷體" w:hint="eastAsia"/>
          <w:kern w:val="32"/>
          <w:sz w:val="28"/>
          <w:szCs w:val="28"/>
        </w:rPr>
        <w:t>31</w:t>
      </w:r>
      <w:r w:rsidRPr="00100A8B">
        <w:rPr>
          <w:rFonts w:ascii="標楷體" w:eastAsia="標楷體" w:hAnsi="標楷體" w:hint="eastAsia"/>
          <w:kern w:val="32"/>
          <w:sz w:val="28"/>
          <w:szCs w:val="28"/>
        </w:rPr>
        <w:t>頁）</w:t>
      </w:r>
    </w:p>
    <w:p w14:paraId="736D2021"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（四）教育業務</w:t>
      </w:r>
    </w:p>
    <w:p w14:paraId="3C76750B"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277505EF"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color w:val="0D0D0D" w:themeColor="text1" w:themeTint="F2"/>
          <w:kern w:val="32"/>
          <w:sz w:val="28"/>
          <w:szCs w:val="28"/>
        </w:rPr>
        <w:t>1.維持學生基本學力，提升科學與閱讀素養：加強科學教育，提升科學素養；提升學生閱讀、寫作、英語等基本學習能力。</w:t>
      </w:r>
    </w:p>
    <w:p w14:paraId="4F715A9F" w14:textId="2BFCE00C"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r w:rsidRPr="002E0B40">
        <w:rPr>
          <w:rFonts w:ascii="標楷體" w:eastAsia="標楷體" w:hAnsi="標楷體"/>
          <w:kern w:val="32"/>
          <w:sz w:val="28"/>
          <w:szCs w:val="28"/>
        </w:rPr>
        <w:t>啟發學生學習動機</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培養未來</w:t>
      </w:r>
      <w:r w:rsidRPr="002E0B40">
        <w:rPr>
          <w:rFonts w:ascii="標楷體" w:eastAsia="標楷體" w:hAnsi="標楷體" w:hint="eastAsia"/>
          <w:kern w:val="32"/>
          <w:sz w:val="28"/>
          <w:szCs w:val="28"/>
        </w:rPr>
        <w:t>專長：辦理一技在身創業教育計畫，</w:t>
      </w:r>
      <w:r w:rsidRPr="002E0B40">
        <w:rPr>
          <w:rFonts w:ascii="標楷體" w:eastAsia="標楷體" w:hAnsi="標楷體"/>
          <w:kern w:val="32"/>
          <w:sz w:val="28"/>
          <w:szCs w:val="28"/>
        </w:rPr>
        <w:t>於</w:t>
      </w:r>
      <w:r w:rsidRPr="002E0B40">
        <w:rPr>
          <w:rFonts w:ascii="標楷體" w:eastAsia="標楷體" w:hAnsi="標楷體" w:hint="eastAsia"/>
          <w:kern w:val="32"/>
          <w:sz w:val="28"/>
          <w:szCs w:val="28"/>
        </w:rPr>
        <w:t>各校</w:t>
      </w:r>
      <w:r w:rsidRPr="002E0B40">
        <w:rPr>
          <w:rFonts w:ascii="標楷體" w:eastAsia="標楷體" w:hAnsi="標楷體"/>
          <w:kern w:val="32"/>
          <w:sz w:val="28"/>
          <w:szCs w:val="28"/>
        </w:rPr>
        <w:t>開</w:t>
      </w:r>
      <w:r w:rsidRPr="002E0B40">
        <w:rPr>
          <w:rFonts w:ascii="標楷體" w:eastAsia="標楷體" w:hAnsi="標楷體"/>
          <w:kern w:val="32"/>
          <w:sz w:val="28"/>
          <w:szCs w:val="28"/>
        </w:rPr>
        <w:lastRenderedPageBreak/>
        <w:t>辦創業教育社團</w:t>
      </w:r>
      <w:r w:rsidRPr="002E0B40">
        <w:rPr>
          <w:rFonts w:ascii="標楷體" w:eastAsia="標楷體" w:hAnsi="標楷體" w:hint="eastAsia"/>
          <w:kern w:val="32"/>
          <w:sz w:val="28"/>
          <w:szCs w:val="28"/>
        </w:rPr>
        <w:t>，參加學校數22所、參與</w:t>
      </w:r>
      <w:r w:rsidR="003C47D8">
        <w:rPr>
          <w:rFonts w:ascii="標楷體" w:eastAsia="標楷體" w:hAnsi="標楷體" w:hint="eastAsia"/>
          <w:kern w:val="32"/>
          <w:sz w:val="28"/>
          <w:szCs w:val="28"/>
        </w:rPr>
        <w:t>社團</w:t>
      </w:r>
      <w:r w:rsidRPr="002E0B40">
        <w:rPr>
          <w:rFonts w:ascii="標楷體" w:eastAsia="標楷體" w:hAnsi="標楷體" w:hint="eastAsia"/>
          <w:kern w:val="32"/>
          <w:sz w:val="28"/>
          <w:szCs w:val="28"/>
        </w:rPr>
        <w:t>8</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929人</w:t>
      </w:r>
      <w:r w:rsidR="003C47D8">
        <w:rPr>
          <w:rFonts w:ascii="標楷體" w:eastAsia="標楷體" w:hAnsi="標楷體" w:hint="eastAsia"/>
          <w:kern w:val="32"/>
          <w:sz w:val="28"/>
          <w:szCs w:val="28"/>
        </w:rPr>
        <w:t>次</w:t>
      </w:r>
      <w:r w:rsidRPr="002E0B40">
        <w:rPr>
          <w:rFonts w:ascii="標楷體" w:eastAsia="標楷體" w:hAnsi="標楷體" w:hint="eastAsia"/>
          <w:kern w:val="32"/>
          <w:sz w:val="28"/>
          <w:szCs w:val="28"/>
        </w:rPr>
        <w:t>、創意發明競賽參賽作品101件。</w:t>
      </w:r>
    </w:p>
    <w:p w14:paraId="4AAE5376"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w:t>
      </w:r>
      <w:r w:rsidRPr="002E0B40">
        <w:rPr>
          <w:rFonts w:ascii="標楷體" w:eastAsia="標楷體" w:hAnsi="標楷體"/>
          <w:kern w:val="32"/>
          <w:sz w:val="28"/>
          <w:szCs w:val="28"/>
        </w:rPr>
        <w:t>培育運動績優人才</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建立校園運動防護體系</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保護基層優秀運動員</w:t>
      </w:r>
      <w:r w:rsidRPr="002E0B40">
        <w:rPr>
          <w:rFonts w:ascii="標楷體" w:eastAsia="標楷體" w:hAnsi="標楷體" w:hint="eastAsia"/>
          <w:kern w:val="32"/>
          <w:sz w:val="28"/>
          <w:szCs w:val="28"/>
        </w:rPr>
        <w:t>，續聘</w:t>
      </w:r>
      <w:r w:rsidRPr="002E0B40">
        <w:rPr>
          <w:rFonts w:ascii="標楷體" w:eastAsia="標楷體" w:hAnsi="標楷體"/>
          <w:kern w:val="32"/>
          <w:sz w:val="28"/>
          <w:szCs w:val="28"/>
        </w:rPr>
        <w:t>計畫型運動教練</w:t>
      </w:r>
      <w:r w:rsidRPr="002E0B40">
        <w:rPr>
          <w:rFonts w:ascii="標楷體" w:eastAsia="標楷體" w:hAnsi="標楷體" w:hint="eastAsia"/>
          <w:kern w:val="32"/>
          <w:sz w:val="28"/>
          <w:szCs w:val="28"/>
        </w:rPr>
        <w:t>3名、續聘</w:t>
      </w:r>
      <w:r w:rsidRPr="002E0B40">
        <w:rPr>
          <w:rFonts w:ascii="標楷體" w:eastAsia="標楷體" w:hAnsi="標楷體"/>
          <w:kern w:val="32"/>
          <w:sz w:val="28"/>
          <w:szCs w:val="28"/>
        </w:rPr>
        <w:t>運動防護員</w:t>
      </w:r>
      <w:r w:rsidRPr="002E0B40">
        <w:rPr>
          <w:rFonts w:ascii="標楷體" w:eastAsia="標楷體" w:hAnsi="標楷體" w:hint="eastAsia"/>
          <w:kern w:val="32"/>
          <w:sz w:val="28"/>
          <w:szCs w:val="28"/>
        </w:rPr>
        <w:t>3名、補助學校購置器材設備3所。</w:t>
      </w:r>
    </w:p>
    <w:p w14:paraId="1CC4BD92"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4</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配合運動人口成長，推廣全民活動：</w:t>
      </w:r>
      <w:r w:rsidRPr="002E0B40">
        <w:rPr>
          <w:rFonts w:ascii="標楷體" w:eastAsia="標楷體" w:hAnsi="標楷體"/>
          <w:kern w:val="32"/>
          <w:sz w:val="28"/>
          <w:szCs w:val="28"/>
        </w:rPr>
        <w:t>辦理體育場各場館養護作業</w:t>
      </w:r>
      <w:r w:rsidRPr="002E0B40">
        <w:rPr>
          <w:rFonts w:ascii="標楷體" w:eastAsia="標楷體" w:hAnsi="標楷體" w:hint="eastAsia"/>
          <w:kern w:val="32"/>
          <w:sz w:val="28"/>
          <w:szCs w:val="28"/>
        </w:rPr>
        <w:t>，補助縣內代表隊參加全國性賽事活動，由學校體育發展為基礎，延伸至全民運動推廣。</w:t>
      </w:r>
    </w:p>
    <w:p w14:paraId="42A94C80"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有關縣政府之執行情形，經本室審核結果，核有：</w:t>
      </w:r>
    </w:p>
    <w:p w14:paraId="73E8A8C2" w14:textId="1EDFED20"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為鼓勵善用圖書及閱讀資源，持續推動國民中小學閱讀計畫，並運用適性閱讀系統進行閱讀能力診斷，惟部分學校借閱率未盡理想、部分年級閱讀測驗通過率未如預期，又部分學校尚未設置圖書館專業人員且館藏量未達基準，允宜研謀改善，以穩健培養學生閱讀習慣，形塑校園優質閱讀氛圍。（詳乙</w:t>
      </w:r>
      <w:r w:rsidRPr="00100A8B">
        <w:rPr>
          <w:rFonts w:ascii="標楷體" w:eastAsia="標楷體" w:hAnsi="標楷體" w:hint="eastAsia"/>
          <w:kern w:val="32"/>
          <w:sz w:val="28"/>
          <w:szCs w:val="28"/>
        </w:rPr>
        <w:t>－</w:t>
      </w:r>
      <w:r w:rsidR="0030497E" w:rsidRPr="00100A8B">
        <w:rPr>
          <w:rFonts w:ascii="標楷體" w:eastAsia="標楷體" w:hAnsi="標楷體" w:hint="eastAsia"/>
          <w:kern w:val="32"/>
          <w:sz w:val="28"/>
          <w:szCs w:val="28"/>
        </w:rPr>
        <w:t>32</w:t>
      </w:r>
      <w:r w:rsidRPr="00100A8B">
        <w:rPr>
          <w:rFonts w:ascii="標楷體" w:eastAsia="標楷體" w:hAnsi="標楷體" w:hint="eastAsia"/>
          <w:kern w:val="32"/>
          <w:sz w:val="28"/>
          <w:szCs w:val="28"/>
        </w:rPr>
        <w:t>頁）</w:t>
      </w:r>
    </w:p>
    <w:p w14:paraId="3F9F07A6" w14:textId="623CD7F2"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2.為協助學生發展自我形象，並培養專業技能，積極推動一技在身創業教育計畫，惟</w:t>
      </w:r>
      <w:r w:rsidR="006C4E46">
        <w:rPr>
          <w:rFonts w:ascii="標楷體" w:eastAsia="標楷體" w:hAnsi="標楷體" w:hint="eastAsia"/>
          <w:kern w:val="32"/>
          <w:sz w:val="28"/>
          <w:szCs w:val="28"/>
        </w:rPr>
        <w:t>輔導</w:t>
      </w:r>
      <w:r w:rsidRPr="002E0B40">
        <w:rPr>
          <w:rFonts w:ascii="標楷體" w:eastAsia="標楷體" w:hAnsi="標楷體" w:hint="eastAsia"/>
          <w:kern w:val="32"/>
          <w:sz w:val="28"/>
          <w:szCs w:val="28"/>
        </w:rPr>
        <w:t>學生證照取證成效，及課程開設梯次與總參與人數等均有提升空間，允宜檢討改善，以提升人才培育成效。（詳乙</w:t>
      </w:r>
      <w:r w:rsidRPr="00100A8B">
        <w:rPr>
          <w:rFonts w:ascii="標楷體" w:eastAsia="標楷體" w:hAnsi="標楷體" w:hint="eastAsia"/>
          <w:kern w:val="32"/>
          <w:sz w:val="28"/>
          <w:szCs w:val="28"/>
        </w:rPr>
        <w:t>－</w:t>
      </w:r>
      <w:r w:rsidR="0030497E" w:rsidRPr="00100A8B">
        <w:rPr>
          <w:rFonts w:ascii="標楷體" w:eastAsia="標楷體" w:hAnsi="標楷體" w:hint="eastAsia"/>
          <w:kern w:val="32"/>
          <w:sz w:val="28"/>
          <w:szCs w:val="28"/>
        </w:rPr>
        <w:t>34</w:t>
      </w:r>
      <w:r w:rsidRPr="002E0B40">
        <w:rPr>
          <w:rFonts w:ascii="標楷體" w:eastAsia="標楷體" w:hAnsi="標楷體" w:hint="eastAsia"/>
          <w:kern w:val="32"/>
          <w:sz w:val="28"/>
          <w:szCs w:val="28"/>
        </w:rPr>
        <w:t>頁）</w:t>
      </w:r>
    </w:p>
    <w:p w14:paraId="52F537CE" w14:textId="780F56B1"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3.為發掘及培育優秀體育人才，積極辦理運動績優人才培育暨輔導就業實施計畫，惟部分學校體育班招生人數偏低，及運動防護人力不足，允宜檢討改善，以提升運動人才培育成效。（詳乙</w:t>
      </w:r>
      <w:r w:rsidRPr="00100A8B">
        <w:rPr>
          <w:rFonts w:ascii="標楷體" w:eastAsia="標楷體" w:hAnsi="標楷體" w:hint="eastAsia"/>
          <w:kern w:val="32"/>
          <w:sz w:val="28"/>
          <w:szCs w:val="28"/>
        </w:rPr>
        <w:t>－</w:t>
      </w:r>
      <w:r w:rsidR="0030497E" w:rsidRPr="00100A8B">
        <w:rPr>
          <w:rFonts w:ascii="標楷體" w:eastAsia="標楷體" w:hAnsi="標楷體" w:hint="eastAsia"/>
          <w:kern w:val="32"/>
          <w:sz w:val="28"/>
          <w:szCs w:val="28"/>
        </w:rPr>
        <w:t>35</w:t>
      </w:r>
      <w:r w:rsidRPr="002E0B40">
        <w:rPr>
          <w:rFonts w:ascii="標楷體" w:eastAsia="標楷體" w:hAnsi="標楷體" w:hint="eastAsia"/>
          <w:kern w:val="32"/>
          <w:sz w:val="28"/>
          <w:szCs w:val="28"/>
        </w:rPr>
        <w:t>頁）</w:t>
      </w:r>
    </w:p>
    <w:p w14:paraId="246AC523" w14:textId="2440D4E2"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4.為因應縣內極限運動愛好者逐年增加，規劃將臺東公園轉型為極限運動公園，以提供專業完善之運動場域，惟園區周遭排水規劃未臻周妥，恐於豪雨期間積淹水，影響設施使用功能及民眾安全，亟待檢討改進。（詳乙－</w:t>
      </w:r>
      <w:r w:rsidR="0030497E" w:rsidRPr="00100A8B">
        <w:rPr>
          <w:rFonts w:ascii="標楷體" w:eastAsia="標楷體" w:hAnsi="標楷體" w:hint="eastAsia"/>
          <w:kern w:val="32"/>
          <w:sz w:val="28"/>
          <w:szCs w:val="28"/>
        </w:rPr>
        <w:t>36</w:t>
      </w:r>
      <w:r w:rsidRPr="00100A8B">
        <w:rPr>
          <w:rFonts w:ascii="標楷體" w:eastAsia="標楷體" w:hAnsi="標楷體" w:hint="eastAsia"/>
          <w:kern w:val="32"/>
          <w:sz w:val="28"/>
          <w:szCs w:val="28"/>
        </w:rPr>
        <w:t>頁）</w:t>
      </w:r>
    </w:p>
    <w:p w14:paraId="2F198763" w14:textId="795FD5CA"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5</w:t>
      </w:r>
      <w:r w:rsidRPr="002E0B40">
        <w:rPr>
          <w:rFonts w:ascii="標楷體" w:eastAsia="標楷體" w:hAnsi="標楷體" w:hint="eastAsia"/>
          <w:spacing w:val="2"/>
          <w:kern w:val="32"/>
          <w:sz w:val="28"/>
          <w:szCs w:val="28"/>
        </w:rPr>
        <w:t>.為提供縣民優質網球運動空間，辦理臺東縣網球中心興建工程，惟風雨球場圍籬高度設置未盡周延，網球擊出場外誤入車道風險較高，恐影響交通安全，另間有部分工項設計、施工品質及履約管理作業未臻周妥情事，亟待研謀改善。（詳乙－</w:t>
      </w:r>
      <w:r w:rsidR="0030497E" w:rsidRPr="002E0B40">
        <w:rPr>
          <w:rFonts w:ascii="標楷體" w:eastAsia="標楷體" w:hAnsi="標楷體" w:hint="eastAsia"/>
          <w:spacing w:val="2"/>
          <w:kern w:val="32"/>
          <w:sz w:val="28"/>
          <w:szCs w:val="28"/>
        </w:rPr>
        <w:t>37</w:t>
      </w:r>
      <w:r w:rsidRPr="002E0B40">
        <w:rPr>
          <w:rFonts w:ascii="標楷體" w:eastAsia="標楷體" w:hAnsi="標楷體" w:hint="eastAsia"/>
          <w:spacing w:val="2"/>
          <w:kern w:val="32"/>
          <w:sz w:val="28"/>
          <w:szCs w:val="28"/>
        </w:rPr>
        <w:t>頁）</w:t>
      </w:r>
    </w:p>
    <w:p w14:paraId="016BB93C"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（五）農業業務</w:t>
      </w:r>
    </w:p>
    <w:p w14:paraId="1CADE53A"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563F9EEA" w14:textId="5F8A79E8"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lastRenderedPageBreak/>
        <w:t>1.維</w:t>
      </w:r>
      <w:r w:rsidRPr="009D0232">
        <w:rPr>
          <w:rFonts w:ascii="標楷體" w:eastAsia="標楷體" w:hAnsi="標楷體" w:hint="eastAsia"/>
          <w:spacing w:val="2"/>
          <w:kern w:val="32"/>
          <w:sz w:val="28"/>
          <w:szCs w:val="28"/>
        </w:rPr>
        <w:t>護山坡地使用管理，強化</w:t>
      </w:r>
      <w:r w:rsidRPr="009D0232">
        <w:rPr>
          <w:rFonts w:ascii="標楷體" w:eastAsia="標楷體" w:hAnsi="標楷體"/>
          <w:spacing w:val="2"/>
          <w:kern w:val="32"/>
          <w:sz w:val="28"/>
          <w:szCs w:val="28"/>
        </w:rPr>
        <w:t>水土</w:t>
      </w:r>
      <w:r w:rsidRPr="009D0232">
        <w:rPr>
          <w:rFonts w:ascii="標楷體" w:eastAsia="標楷體" w:hAnsi="標楷體" w:hint="eastAsia"/>
          <w:spacing w:val="2"/>
          <w:kern w:val="32"/>
          <w:sz w:val="28"/>
          <w:szCs w:val="28"/>
        </w:rPr>
        <w:t>保持作業：辦理</w:t>
      </w:r>
      <w:r w:rsidRPr="009D0232">
        <w:rPr>
          <w:rFonts w:ascii="標楷體" w:eastAsia="標楷體" w:hAnsi="標楷體"/>
          <w:spacing w:val="2"/>
          <w:kern w:val="32"/>
          <w:sz w:val="28"/>
          <w:szCs w:val="28"/>
        </w:rPr>
        <w:t>民眾簡易水土保持</w:t>
      </w:r>
      <w:r w:rsidRPr="009D0232">
        <w:rPr>
          <w:rFonts w:ascii="標楷體" w:eastAsia="標楷體" w:hAnsi="標楷體" w:hint="eastAsia"/>
          <w:spacing w:val="2"/>
          <w:kern w:val="32"/>
          <w:sz w:val="28"/>
          <w:szCs w:val="28"/>
        </w:rPr>
        <w:t>案件申請422件、山坡地安全維護通報151件、教育宣導2場</w:t>
      </w:r>
      <w:r w:rsidR="009D0232" w:rsidRPr="009D0232">
        <w:rPr>
          <w:rFonts w:ascii="標楷體" w:eastAsia="標楷體" w:hAnsi="標楷體" w:hint="eastAsia"/>
          <w:spacing w:val="2"/>
          <w:kern w:val="32"/>
          <w:sz w:val="28"/>
          <w:szCs w:val="28"/>
        </w:rPr>
        <w:t>次</w:t>
      </w:r>
      <w:r w:rsidRPr="009D0232">
        <w:rPr>
          <w:rFonts w:ascii="標楷體" w:eastAsia="標楷體" w:hAnsi="標楷體" w:hint="eastAsia"/>
          <w:spacing w:val="2"/>
          <w:kern w:val="32"/>
          <w:sz w:val="28"/>
          <w:szCs w:val="28"/>
        </w:rPr>
        <w:t>、衛星影像變異點查證466點。</w:t>
      </w:r>
    </w:p>
    <w:p w14:paraId="61C048DE" w14:textId="3D5C3544" w:rsidR="00DD2D65" w:rsidRPr="00C61B23" w:rsidRDefault="00DD2D65" w:rsidP="00F262AC">
      <w:pPr>
        <w:overflowPunct w:val="0"/>
        <w:spacing w:line="530" w:lineRule="exact"/>
        <w:ind w:firstLineChars="200" w:firstLine="544"/>
        <w:jc w:val="both"/>
        <w:rPr>
          <w:rFonts w:ascii="標楷體" w:eastAsia="標楷體" w:hAnsi="標楷體"/>
          <w:spacing w:val="-6"/>
          <w:kern w:val="32"/>
          <w:sz w:val="28"/>
          <w:szCs w:val="28"/>
        </w:rPr>
      </w:pPr>
      <w:r w:rsidRPr="002E0B40">
        <w:rPr>
          <w:rFonts w:ascii="標楷體" w:eastAsia="標楷體" w:hAnsi="標楷體" w:hint="eastAsia"/>
          <w:spacing w:val="-4"/>
          <w:kern w:val="32"/>
          <w:sz w:val="28"/>
          <w:szCs w:val="28"/>
        </w:rPr>
        <w:t>2</w:t>
      </w:r>
      <w:r w:rsidRPr="002E0B40">
        <w:rPr>
          <w:rFonts w:ascii="標楷體" w:eastAsia="標楷體" w:hAnsi="標楷體"/>
          <w:spacing w:val="-4"/>
          <w:kern w:val="32"/>
          <w:sz w:val="28"/>
          <w:szCs w:val="28"/>
        </w:rPr>
        <w:t>.</w:t>
      </w:r>
      <w:r w:rsidRPr="00C61B23">
        <w:rPr>
          <w:rFonts w:ascii="標楷體" w:eastAsia="標楷體" w:hAnsi="標楷體" w:hint="eastAsia"/>
          <w:spacing w:val="-6"/>
          <w:kern w:val="32"/>
          <w:sz w:val="28"/>
          <w:szCs w:val="28"/>
        </w:rPr>
        <w:t>完善漁港設施功能，</w:t>
      </w:r>
      <w:r w:rsidRPr="00C61B23">
        <w:rPr>
          <w:rFonts w:ascii="標楷體" w:eastAsia="標楷體" w:hAnsi="標楷體"/>
          <w:spacing w:val="-6"/>
          <w:kern w:val="32"/>
          <w:sz w:val="28"/>
          <w:szCs w:val="28"/>
        </w:rPr>
        <w:t>維護清潔漁港區域</w:t>
      </w:r>
      <w:r w:rsidRPr="00C61B23">
        <w:rPr>
          <w:rFonts w:ascii="標楷體" w:eastAsia="標楷體" w:hAnsi="標楷體" w:hint="eastAsia"/>
          <w:spacing w:val="-6"/>
          <w:kern w:val="32"/>
          <w:sz w:val="28"/>
          <w:szCs w:val="28"/>
        </w:rPr>
        <w:t>：</w:t>
      </w:r>
      <w:r w:rsidRPr="00C61B23">
        <w:rPr>
          <w:rFonts w:ascii="標楷體" w:eastAsia="標楷體" w:hAnsi="標楷體"/>
          <w:spacing w:val="-6"/>
          <w:kern w:val="32"/>
          <w:sz w:val="28"/>
          <w:szCs w:val="28"/>
        </w:rPr>
        <w:t>改善漁港設施及設備</w:t>
      </w:r>
      <w:r w:rsidRPr="00C61B23">
        <w:rPr>
          <w:rFonts w:ascii="標楷體" w:eastAsia="標楷體" w:hAnsi="標楷體" w:hint="eastAsia"/>
          <w:spacing w:val="-6"/>
          <w:kern w:val="32"/>
          <w:sz w:val="28"/>
          <w:szCs w:val="28"/>
        </w:rPr>
        <w:t>，建構漁船</w:t>
      </w:r>
      <w:r w:rsidR="00C61B23" w:rsidRPr="00C61B23">
        <w:rPr>
          <w:rFonts w:ascii="標楷體" w:eastAsia="標楷體" w:hAnsi="標楷體" w:hint="eastAsia"/>
          <w:spacing w:val="-6"/>
          <w:kern w:val="32"/>
          <w:sz w:val="28"/>
          <w:szCs w:val="28"/>
        </w:rPr>
        <w:t>（筏）</w:t>
      </w:r>
      <w:r w:rsidRPr="00C61B23">
        <w:rPr>
          <w:rFonts w:ascii="標楷體" w:eastAsia="標楷體" w:hAnsi="標楷體" w:hint="eastAsia"/>
          <w:spacing w:val="-6"/>
          <w:kern w:val="32"/>
          <w:sz w:val="28"/>
          <w:szCs w:val="28"/>
        </w:rPr>
        <w:t>進出港航行安全環境，及辦理臺東縣長濱及大武漁港航道搶通開口契約，並如期完工。</w:t>
      </w:r>
    </w:p>
    <w:p w14:paraId="28B84451" w14:textId="074CB589"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3.強化</w:t>
      </w:r>
      <w:r w:rsidRPr="002E0B40">
        <w:rPr>
          <w:rFonts w:ascii="標楷體" w:eastAsia="標楷體" w:hAnsi="標楷體"/>
          <w:kern w:val="32"/>
          <w:sz w:val="28"/>
          <w:szCs w:val="28"/>
        </w:rPr>
        <w:t>農藥管理及品質管制</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辦理農作物農藥殘留監測與管制</w:t>
      </w:r>
      <w:r w:rsidRPr="002E0B40">
        <w:rPr>
          <w:rFonts w:ascii="標楷體" w:eastAsia="標楷體" w:hAnsi="標楷體" w:hint="eastAsia"/>
          <w:kern w:val="32"/>
          <w:sz w:val="28"/>
          <w:szCs w:val="28"/>
        </w:rPr>
        <w:t>，及</w:t>
      </w:r>
      <w:r w:rsidRPr="002E0B40">
        <w:rPr>
          <w:rFonts w:ascii="標楷體" w:eastAsia="標楷體" w:hAnsi="標楷體"/>
          <w:kern w:val="32"/>
          <w:sz w:val="28"/>
          <w:szCs w:val="28"/>
        </w:rPr>
        <w:t>有機農產品有機轉型期農產品查驗</w:t>
      </w:r>
      <w:r w:rsidRPr="002E0B40">
        <w:rPr>
          <w:rFonts w:ascii="標楷體" w:eastAsia="標楷體" w:hAnsi="標楷體" w:hint="eastAsia"/>
          <w:kern w:val="32"/>
          <w:sz w:val="28"/>
          <w:szCs w:val="28"/>
        </w:rPr>
        <w:t>等計畫，執行率均</w:t>
      </w:r>
      <w:r w:rsidR="00393458">
        <w:rPr>
          <w:rFonts w:ascii="標楷體" w:eastAsia="標楷體" w:hAnsi="標楷體" w:hint="eastAsia"/>
          <w:kern w:val="32"/>
          <w:sz w:val="28"/>
          <w:szCs w:val="28"/>
        </w:rPr>
        <w:t>為</w:t>
      </w:r>
      <w:r w:rsidRPr="002E0B40">
        <w:rPr>
          <w:rFonts w:ascii="標楷體" w:eastAsia="標楷體" w:hAnsi="標楷體" w:hint="eastAsia"/>
          <w:kern w:val="32"/>
          <w:sz w:val="28"/>
          <w:szCs w:val="28"/>
        </w:rPr>
        <w:t>100％。</w:t>
      </w:r>
    </w:p>
    <w:p w14:paraId="40219ED5"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有關縣政府之執行情形，經本室審核結果，核有：</w:t>
      </w:r>
    </w:p>
    <w:p w14:paraId="64D72F30" w14:textId="659486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bookmarkStart w:id="9" w:name="_Hlk202734859"/>
      <w:r w:rsidRPr="002E0B40">
        <w:rPr>
          <w:rFonts w:ascii="標楷體" w:eastAsia="標楷體" w:hAnsi="標楷體"/>
          <w:kern w:val="32"/>
          <w:sz w:val="28"/>
          <w:szCs w:val="28"/>
        </w:rPr>
        <w:t>1</w:t>
      </w:r>
      <w:r w:rsidRPr="002E0B40">
        <w:rPr>
          <w:rFonts w:ascii="標楷體" w:eastAsia="標楷體" w:hAnsi="標楷體" w:hint="eastAsia"/>
          <w:kern w:val="32"/>
          <w:sz w:val="28"/>
          <w:szCs w:val="28"/>
        </w:rPr>
        <w:t>.</w:t>
      </w:r>
      <w:bookmarkEnd w:id="9"/>
      <w:r w:rsidRPr="002E0B40">
        <w:rPr>
          <w:rFonts w:ascii="標楷體" w:eastAsia="標楷體" w:hAnsi="標楷體" w:hint="eastAsia"/>
          <w:kern w:val="32"/>
          <w:sz w:val="28"/>
          <w:szCs w:val="28"/>
        </w:rPr>
        <w:t>持續辦理山坡地保育利用管理，惟部分山坡地位於災害潛勢區</w:t>
      </w:r>
      <w:r w:rsidR="00C61B23">
        <w:rPr>
          <w:rFonts w:ascii="標楷體" w:eastAsia="標楷體" w:hAnsi="標楷體" w:hint="eastAsia"/>
          <w:kern w:val="32"/>
          <w:sz w:val="28"/>
          <w:szCs w:val="28"/>
        </w:rPr>
        <w:t>尚待分級管理</w:t>
      </w:r>
      <w:r w:rsidRPr="002E0B40">
        <w:rPr>
          <w:rFonts w:ascii="標楷體" w:eastAsia="標楷體" w:hAnsi="標楷體" w:hint="eastAsia"/>
          <w:kern w:val="32"/>
          <w:sz w:val="28"/>
          <w:szCs w:val="28"/>
        </w:rPr>
        <w:t>，水土保持計畫審查及管理機制未臻周妥，且部分開發利用案件未課徵回饋金，又違規案件罰鍰逾期未繳納或未辦理複查等，允宜檢討改善，以強化山坡地合理利用及災害預防。（詳乙－</w:t>
      </w:r>
      <w:r w:rsidR="00B06126" w:rsidRPr="002E0B40">
        <w:rPr>
          <w:rFonts w:ascii="標楷體" w:eastAsia="標楷體" w:hAnsi="標楷體" w:hint="eastAsia"/>
          <w:kern w:val="32"/>
          <w:sz w:val="28"/>
          <w:szCs w:val="28"/>
        </w:rPr>
        <w:t>38</w:t>
      </w:r>
      <w:r w:rsidRPr="002E0B40">
        <w:rPr>
          <w:rFonts w:ascii="標楷體" w:eastAsia="標楷體" w:hAnsi="標楷體" w:hint="eastAsia"/>
          <w:kern w:val="32"/>
          <w:sz w:val="28"/>
          <w:szCs w:val="28"/>
        </w:rPr>
        <w:t>頁）</w:t>
      </w:r>
    </w:p>
    <w:p w14:paraId="2E3A2E2A" w14:textId="7358A22A" w:rsidR="00DD2D65" w:rsidRPr="00393458" w:rsidRDefault="00DD2D65" w:rsidP="00F262AC">
      <w:pPr>
        <w:overflowPunct w:val="0"/>
        <w:spacing w:line="530" w:lineRule="exact"/>
        <w:ind w:firstLineChars="200" w:firstLine="560"/>
        <w:jc w:val="both"/>
        <w:rPr>
          <w:rFonts w:ascii="標楷體" w:eastAsia="標楷體" w:hAnsi="標楷體"/>
          <w:spacing w:val="-4"/>
          <w:kern w:val="32"/>
          <w:sz w:val="28"/>
          <w:szCs w:val="28"/>
        </w:rPr>
      </w:pPr>
      <w:r w:rsidRPr="002E0B40">
        <w:rPr>
          <w:rFonts w:ascii="標楷體" w:eastAsia="標楷體" w:hAnsi="標楷體"/>
          <w:kern w:val="32"/>
          <w:sz w:val="28"/>
          <w:szCs w:val="28"/>
        </w:rPr>
        <w:t>2</w:t>
      </w:r>
      <w:r w:rsidRPr="00393458">
        <w:rPr>
          <w:rFonts w:ascii="標楷體" w:eastAsia="標楷體" w:hAnsi="標楷體" w:hint="eastAsia"/>
          <w:spacing w:val="-4"/>
          <w:kern w:val="32"/>
          <w:sz w:val="28"/>
          <w:szCs w:val="28"/>
        </w:rPr>
        <w:t>.為維護漁港營運秩序，持續辦理轄內第二類漁港及漁船</w:t>
      </w:r>
      <w:r w:rsidR="009D0232" w:rsidRPr="00393458">
        <w:rPr>
          <w:rFonts w:ascii="標楷體" w:eastAsia="標楷體" w:hAnsi="標楷體" w:hint="eastAsia"/>
          <w:spacing w:val="-4"/>
          <w:kern w:val="32"/>
          <w:sz w:val="28"/>
          <w:szCs w:val="28"/>
        </w:rPr>
        <w:t>（</w:t>
      </w:r>
      <w:r w:rsidRPr="00393458">
        <w:rPr>
          <w:rFonts w:ascii="標楷體" w:eastAsia="標楷體" w:hAnsi="標楷體" w:hint="eastAsia"/>
          <w:spacing w:val="-4"/>
          <w:kern w:val="32"/>
          <w:sz w:val="28"/>
          <w:szCs w:val="28"/>
        </w:rPr>
        <w:t>筏</w:t>
      </w:r>
      <w:r w:rsidR="009D0232" w:rsidRPr="00393458">
        <w:rPr>
          <w:rFonts w:ascii="標楷體" w:eastAsia="標楷體" w:hAnsi="標楷體" w:hint="eastAsia"/>
          <w:spacing w:val="-4"/>
          <w:kern w:val="32"/>
          <w:sz w:val="28"/>
          <w:szCs w:val="28"/>
        </w:rPr>
        <w:t>）</w:t>
      </w:r>
      <w:r w:rsidRPr="00393458">
        <w:rPr>
          <w:rFonts w:ascii="標楷體" w:eastAsia="標楷體" w:hAnsi="標楷體" w:hint="eastAsia"/>
          <w:spacing w:val="-4"/>
          <w:kern w:val="32"/>
          <w:sz w:val="28"/>
          <w:szCs w:val="28"/>
        </w:rPr>
        <w:t>管理作業，惟迄未建立完整漁筏監理執照內控機制，致未能掌握漁筏定期檢查情形，及部分漁港尚未公告得設籍漁船之上限等情，影響漁港管理效能，允宜研謀改善。（詳乙－</w:t>
      </w:r>
      <w:r w:rsidR="005770E8" w:rsidRPr="00100A8B">
        <w:rPr>
          <w:rFonts w:ascii="標楷體" w:eastAsia="標楷體" w:hAnsi="標楷體" w:hint="eastAsia"/>
          <w:spacing w:val="-4"/>
          <w:kern w:val="32"/>
          <w:sz w:val="28"/>
          <w:szCs w:val="28"/>
        </w:rPr>
        <w:t>39</w:t>
      </w:r>
      <w:r w:rsidRPr="00393458">
        <w:rPr>
          <w:rFonts w:ascii="標楷體" w:eastAsia="標楷體" w:hAnsi="標楷體" w:hint="eastAsia"/>
          <w:spacing w:val="-4"/>
          <w:kern w:val="32"/>
          <w:sz w:val="28"/>
          <w:szCs w:val="28"/>
        </w:rPr>
        <w:t>頁）</w:t>
      </w:r>
    </w:p>
    <w:p w14:paraId="0909C00D" w14:textId="12230902"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3</w:t>
      </w:r>
      <w:r w:rsidRPr="002E0B40">
        <w:rPr>
          <w:rFonts w:ascii="標楷體" w:eastAsia="標楷體" w:hAnsi="標楷體" w:hint="eastAsia"/>
          <w:kern w:val="32"/>
          <w:sz w:val="28"/>
          <w:szCs w:val="28"/>
        </w:rPr>
        <w:t>.為強化農作物農藥殘留監測機制及有效管理農藥販賣業者，持續辦理農作物抽驗及販賣業者查核作業，惟部分田間蔬果未於適當時機完成採樣送驗，農藥殘留抽驗機制未臻周延，且逾5成農藥販賣業者近3年度均未受檢，抽檢覆蓋率仍待提升，允宜研謀改善，以確保農產品品質安全。（詳乙</w:t>
      </w:r>
      <w:r w:rsidRPr="00100A8B">
        <w:rPr>
          <w:rFonts w:ascii="標楷體" w:eastAsia="標楷體" w:hAnsi="標楷體" w:hint="eastAsia"/>
          <w:kern w:val="32"/>
          <w:sz w:val="28"/>
          <w:szCs w:val="28"/>
        </w:rPr>
        <w:t>－</w:t>
      </w:r>
      <w:r w:rsidR="005770E8" w:rsidRPr="00100A8B">
        <w:rPr>
          <w:rFonts w:ascii="標楷體" w:eastAsia="標楷體" w:hAnsi="標楷體" w:hint="eastAsia"/>
          <w:kern w:val="32"/>
          <w:sz w:val="28"/>
          <w:szCs w:val="28"/>
        </w:rPr>
        <w:t>40</w:t>
      </w:r>
      <w:r w:rsidRPr="00100A8B">
        <w:rPr>
          <w:rFonts w:ascii="標楷體" w:eastAsia="標楷體" w:hAnsi="標楷體" w:hint="eastAsia"/>
          <w:kern w:val="32"/>
          <w:sz w:val="28"/>
          <w:szCs w:val="28"/>
        </w:rPr>
        <w:t>頁</w:t>
      </w:r>
      <w:r w:rsidRPr="002E0B40">
        <w:rPr>
          <w:rFonts w:ascii="標楷體" w:eastAsia="標楷體" w:hAnsi="標楷體" w:hint="eastAsia"/>
          <w:kern w:val="32"/>
          <w:sz w:val="28"/>
          <w:szCs w:val="28"/>
        </w:rPr>
        <w:t>）</w:t>
      </w:r>
    </w:p>
    <w:p w14:paraId="56196E71"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bCs/>
          <w:kern w:val="32"/>
          <w:sz w:val="28"/>
          <w:szCs w:val="28"/>
        </w:rPr>
      </w:pPr>
      <w:r w:rsidRPr="002E0B40">
        <w:rPr>
          <w:rFonts w:ascii="標楷體" w:eastAsia="標楷體" w:hAnsi="標楷體" w:hint="eastAsia"/>
          <w:b/>
          <w:bCs/>
          <w:kern w:val="32"/>
          <w:sz w:val="28"/>
          <w:szCs w:val="28"/>
        </w:rPr>
        <w:t>（六）社會業務</w:t>
      </w:r>
    </w:p>
    <w:p w14:paraId="28AEB5FA"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5187F1E4"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bdr w:val="single" w:sz="4" w:space="0" w:color="auto"/>
        </w:rPr>
      </w:pPr>
      <w:r w:rsidRPr="002E0B40">
        <w:rPr>
          <w:rFonts w:ascii="標楷體" w:eastAsia="標楷體" w:hAnsi="標楷體" w:hint="eastAsia"/>
          <w:kern w:val="32"/>
          <w:sz w:val="28"/>
          <w:szCs w:val="28"/>
        </w:rPr>
        <w:t>1.保障身心障礙者權益，提供良好交通服務：辦理臺東縣復康巴士服務相關計畫，提供乘坐輪椅及就醫服務等，計40</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473人次。</w:t>
      </w:r>
    </w:p>
    <w:p w14:paraId="675788E6"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bdr w:val="single" w:sz="4" w:space="0" w:color="auto"/>
        </w:rPr>
      </w:pPr>
      <w:r w:rsidRPr="002E0B40">
        <w:rPr>
          <w:rFonts w:ascii="標楷體" w:eastAsia="標楷體" w:hAnsi="標楷體" w:hint="eastAsia"/>
          <w:kern w:val="32"/>
          <w:sz w:val="28"/>
          <w:szCs w:val="28"/>
        </w:rPr>
        <w:t>2.創造友善生養環境，落實托育服務：辦理各項居家托育人員相關計畫，包含</w:t>
      </w:r>
      <w:bookmarkStart w:id="10" w:name="_Hlk202792131"/>
      <w:r w:rsidRPr="002E0B40">
        <w:rPr>
          <w:rFonts w:ascii="標楷體" w:eastAsia="標楷體" w:hAnsi="標楷體" w:hint="eastAsia"/>
          <w:kern w:val="32"/>
          <w:sz w:val="28"/>
          <w:szCs w:val="28"/>
        </w:rPr>
        <w:t>提供幼兒照顧諮詢211次、開設職業訓練2班次</w:t>
      </w:r>
      <w:bookmarkEnd w:id="10"/>
      <w:r w:rsidRPr="002E0B40">
        <w:rPr>
          <w:rFonts w:ascii="標楷體" w:eastAsia="標楷體" w:hAnsi="標楷體" w:hint="eastAsia"/>
          <w:kern w:val="32"/>
          <w:sz w:val="28"/>
          <w:szCs w:val="28"/>
        </w:rPr>
        <w:t>、考取托育人員證照27人、托育公共及準公共服務費用補助7</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900人次、補助金額8</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952萬餘元等。</w:t>
      </w:r>
    </w:p>
    <w:p w14:paraId="242BCDED"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lastRenderedPageBreak/>
        <w:t>有關縣政府之執行情形，經本室審核結果，核有：</w:t>
      </w:r>
    </w:p>
    <w:p w14:paraId="3F87C5EE" w14:textId="2A51911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為提升身心障礙者外出行動便利性，持續辦理復康巴士接送服務，惟服務使用量、偏鄉地區可近性、多元功能發揮及數位管道預約服務仍有精進空間，允宜研謀改善，以提升復康巴士服務效能。（詳乙</w:t>
      </w:r>
      <w:r w:rsidRPr="00100A8B">
        <w:rPr>
          <w:rFonts w:ascii="標楷體" w:eastAsia="標楷體" w:hAnsi="標楷體" w:hint="eastAsia"/>
          <w:kern w:val="32"/>
          <w:sz w:val="28"/>
          <w:szCs w:val="28"/>
        </w:rPr>
        <w:t>－</w:t>
      </w:r>
      <w:r w:rsidR="005770E8" w:rsidRPr="00100A8B">
        <w:rPr>
          <w:rFonts w:ascii="標楷體" w:eastAsia="標楷體" w:hAnsi="標楷體" w:hint="eastAsia"/>
          <w:kern w:val="32"/>
          <w:sz w:val="28"/>
          <w:szCs w:val="28"/>
        </w:rPr>
        <w:t>44</w:t>
      </w:r>
      <w:r w:rsidRPr="00100A8B">
        <w:rPr>
          <w:rFonts w:ascii="標楷體" w:eastAsia="標楷體" w:hAnsi="標楷體" w:hint="eastAsia"/>
          <w:kern w:val="32"/>
          <w:sz w:val="28"/>
          <w:szCs w:val="28"/>
        </w:rPr>
        <w:t>頁）</w:t>
      </w:r>
    </w:p>
    <w:p w14:paraId="56C10437" w14:textId="7F091DF5"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2.</w:t>
      </w:r>
      <w:r w:rsidRPr="002E0B40">
        <w:rPr>
          <w:rFonts w:ascii="標楷體" w:eastAsia="標楷體" w:hAnsi="標楷體" w:hint="eastAsia"/>
          <w:kern w:val="32"/>
          <w:sz w:val="28"/>
          <w:szCs w:val="28"/>
        </w:rPr>
        <w:t>為維護幼兒照顧品質及協助家長取得適切托育資源，持續辦理各項托育服務，惟居家托育服務量能尚待提升，部分托育人員未依限回報收托資訊，及未定期公告托嬰中心輔導訪視及聯合稽查結果，允宜研謀改善。（詳乙</w:t>
      </w:r>
      <w:r w:rsidRPr="00100A8B">
        <w:rPr>
          <w:rFonts w:ascii="標楷體" w:eastAsia="標楷體" w:hAnsi="標楷體" w:hint="eastAsia"/>
          <w:kern w:val="32"/>
          <w:sz w:val="28"/>
          <w:szCs w:val="28"/>
        </w:rPr>
        <w:t>－</w:t>
      </w:r>
      <w:r w:rsidR="005770E8" w:rsidRPr="00100A8B">
        <w:rPr>
          <w:rFonts w:ascii="標楷體" w:eastAsia="標楷體" w:hAnsi="標楷體" w:hint="eastAsia"/>
          <w:kern w:val="32"/>
          <w:sz w:val="28"/>
          <w:szCs w:val="28"/>
        </w:rPr>
        <w:t>46</w:t>
      </w:r>
      <w:r w:rsidRPr="00100A8B">
        <w:rPr>
          <w:rFonts w:ascii="標楷體" w:eastAsia="標楷體" w:hAnsi="標楷體" w:hint="eastAsia"/>
          <w:kern w:val="32"/>
          <w:sz w:val="28"/>
          <w:szCs w:val="28"/>
        </w:rPr>
        <w:t>頁</w:t>
      </w:r>
      <w:r w:rsidRPr="002E0B40">
        <w:rPr>
          <w:rFonts w:ascii="標楷體" w:eastAsia="標楷體" w:hAnsi="標楷體" w:hint="eastAsia"/>
          <w:kern w:val="32"/>
          <w:sz w:val="28"/>
          <w:szCs w:val="28"/>
        </w:rPr>
        <w:t>）</w:t>
      </w:r>
    </w:p>
    <w:p w14:paraId="45CB9A21" w14:textId="2C4FA83C"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3.為擴大照顧弱勢族群，興建安居家園社會住宅並配合中央政策推動包租代管，惟縣內社會住宅實際供給量遠不及潛在需求，亟待研謀改善。（詳乙</w:t>
      </w:r>
      <w:r w:rsidRPr="00100A8B">
        <w:rPr>
          <w:rFonts w:ascii="標楷體" w:eastAsia="標楷體" w:hAnsi="標楷體" w:hint="eastAsia"/>
          <w:kern w:val="32"/>
          <w:sz w:val="28"/>
          <w:szCs w:val="28"/>
        </w:rPr>
        <w:t>－</w:t>
      </w:r>
      <w:r w:rsidR="005770E8" w:rsidRPr="00100A8B">
        <w:rPr>
          <w:rFonts w:ascii="標楷體" w:eastAsia="標楷體" w:hAnsi="標楷體" w:hint="eastAsia"/>
          <w:kern w:val="32"/>
          <w:sz w:val="28"/>
          <w:szCs w:val="28"/>
        </w:rPr>
        <w:t>47</w:t>
      </w:r>
      <w:r w:rsidRPr="002E0B40">
        <w:rPr>
          <w:rFonts w:ascii="標楷體" w:eastAsia="標楷體" w:hAnsi="標楷體" w:hint="eastAsia"/>
          <w:kern w:val="32"/>
          <w:sz w:val="28"/>
          <w:szCs w:val="28"/>
        </w:rPr>
        <w:t>頁）</w:t>
      </w:r>
    </w:p>
    <w:p w14:paraId="2EE4D043"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（七）地政業務</w:t>
      </w:r>
    </w:p>
    <w:p w14:paraId="1B165FE0" w14:textId="77777777" w:rsidR="00DD2D65" w:rsidRPr="002E0B40" w:rsidRDefault="00DD2D65" w:rsidP="00393458">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4468DD6E" w14:textId="77557419" w:rsidR="00DD2D65" w:rsidRPr="003E4BFA" w:rsidRDefault="00C61B23" w:rsidP="002E6F40">
      <w:pPr>
        <w:pStyle w:val="af6"/>
        <w:overflowPunct w:val="0"/>
        <w:spacing w:line="530" w:lineRule="exact"/>
        <w:ind w:leftChars="0" w:left="0" w:firstLineChars="200" w:firstLine="560"/>
        <w:jc w:val="both"/>
        <w:rPr>
          <w:rFonts w:ascii="標楷體" w:eastAsia="標楷體" w:hAnsi="標楷體"/>
          <w:kern w:val="32"/>
          <w:sz w:val="28"/>
          <w:szCs w:val="28"/>
        </w:rPr>
      </w:pPr>
      <w:r>
        <w:rPr>
          <w:rFonts w:ascii="標楷體" w:eastAsia="標楷體" w:hAnsi="標楷體" w:hint="eastAsia"/>
          <w:kern w:val="32"/>
          <w:sz w:val="28"/>
          <w:szCs w:val="28"/>
        </w:rPr>
        <w:t>1.</w:t>
      </w:r>
      <w:r w:rsidR="00DD2D65" w:rsidRPr="003E4BFA">
        <w:rPr>
          <w:rFonts w:ascii="標楷體" w:eastAsia="標楷體" w:hAnsi="標楷體"/>
          <w:kern w:val="32"/>
          <w:sz w:val="28"/>
          <w:szCs w:val="28"/>
        </w:rPr>
        <w:t>健全公</w:t>
      </w:r>
      <w:r w:rsidR="00DD2D65" w:rsidRPr="003E4BFA">
        <w:rPr>
          <w:rFonts w:ascii="標楷體" w:eastAsia="標楷體" w:hAnsi="標楷體" w:hint="eastAsia"/>
          <w:kern w:val="32"/>
          <w:sz w:val="28"/>
          <w:szCs w:val="28"/>
        </w:rPr>
        <w:t>有土</w:t>
      </w:r>
      <w:r w:rsidR="00DD2D65" w:rsidRPr="003E4BFA">
        <w:rPr>
          <w:rFonts w:ascii="標楷體" w:eastAsia="標楷體" w:hAnsi="標楷體"/>
          <w:kern w:val="32"/>
          <w:sz w:val="28"/>
          <w:szCs w:val="28"/>
        </w:rPr>
        <w:t>地管理</w:t>
      </w:r>
      <w:r w:rsidR="00DD2D65" w:rsidRPr="003E4BFA">
        <w:rPr>
          <w:rFonts w:ascii="標楷體" w:eastAsia="標楷體" w:hAnsi="標楷體" w:hint="eastAsia"/>
          <w:kern w:val="32"/>
          <w:sz w:val="28"/>
          <w:szCs w:val="28"/>
        </w:rPr>
        <w:t>，確保土</w:t>
      </w:r>
      <w:r w:rsidR="003E4BFA">
        <w:rPr>
          <w:rFonts w:ascii="標楷體" w:eastAsia="標楷體" w:hAnsi="標楷體" w:hint="eastAsia"/>
          <w:kern w:val="32"/>
          <w:sz w:val="28"/>
          <w:szCs w:val="28"/>
        </w:rPr>
        <w:t>地</w:t>
      </w:r>
      <w:r w:rsidR="00DD2D65" w:rsidRPr="003E4BFA">
        <w:rPr>
          <w:rFonts w:ascii="標楷體" w:eastAsia="標楷體" w:hAnsi="標楷體" w:hint="eastAsia"/>
          <w:kern w:val="32"/>
          <w:sz w:val="28"/>
          <w:szCs w:val="28"/>
        </w:rPr>
        <w:t>權益：</w:t>
      </w:r>
      <w:r w:rsidR="00DD2D65" w:rsidRPr="003E4BFA">
        <w:rPr>
          <w:rFonts w:ascii="標楷體" w:eastAsia="標楷體" w:hAnsi="標楷體"/>
          <w:kern w:val="32"/>
          <w:sz w:val="28"/>
          <w:szCs w:val="28"/>
        </w:rPr>
        <w:t>積極加強清查經管公有土地之產權</w:t>
      </w:r>
      <w:r w:rsidR="00DD2D65" w:rsidRPr="003E4BFA">
        <w:rPr>
          <w:rFonts w:ascii="標楷體" w:eastAsia="標楷體" w:hAnsi="標楷體" w:hint="eastAsia"/>
          <w:kern w:val="32"/>
          <w:sz w:val="28"/>
          <w:szCs w:val="28"/>
        </w:rPr>
        <w:t>、</w:t>
      </w:r>
      <w:r w:rsidR="00DD2D65" w:rsidRPr="003E4BFA">
        <w:rPr>
          <w:rFonts w:ascii="標楷體" w:eastAsia="標楷體" w:hAnsi="標楷體"/>
          <w:kern w:val="32"/>
          <w:sz w:val="28"/>
          <w:szCs w:val="28"/>
        </w:rPr>
        <w:t>處理被占用土地</w:t>
      </w:r>
      <w:r w:rsidR="00DD2D65" w:rsidRPr="003E4BFA">
        <w:rPr>
          <w:rFonts w:ascii="標楷體" w:eastAsia="標楷體" w:hAnsi="標楷體" w:hint="eastAsia"/>
          <w:kern w:val="32"/>
          <w:sz w:val="28"/>
          <w:szCs w:val="28"/>
        </w:rPr>
        <w:t>，以</w:t>
      </w:r>
      <w:r w:rsidR="00DD2D65" w:rsidRPr="003E4BFA">
        <w:rPr>
          <w:rFonts w:ascii="標楷體" w:eastAsia="標楷體" w:hAnsi="標楷體"/>
          <w:kern w:val="32"/>
          <w:sz w:val="28"/>
          <w:szCs w:val="28"/>
        </w:rPr>
        <w:t>提</w:t>
      </w:r>
      <w:r w:rsidR="00DD2D65" w:rsidRPr="003E4BFA">
        <w:rPr>
          <w:rFonts w:ascii="標楷體" w:eastAsia="標楷體" w:hAnsi="標楷體" w:hint="eastAsia"/>
          <w:kern w:val="32"/>
          <w:sz w:val="28"/>
          <w:szCs w:val="28"/>
        </w:rPr>
        <w:t>升土地</w:t>
      </w:r>
      <w:r w:rsidR="00DD2D65" w:rsidRPr="003E4BFA">
        <w:rPr>
          <w:rFonts w:ascii="標楷體" w:eastAsia="標楷體" w:hAnsi="標楷體"/>
          <w:kern w:val="32"/>
          <w:sz w:val="28"/>
          <w:szCs w:val="28"/>
        </w:rPr>
        <w:t>使用效益，</w:t>
      </w:r>
      <w:r w:rsidR="00DD2D65" w:rsidRPr="003E4BFA">
        <w:rPr>
          <w:rFonts w:ascii="標楷體" w:eastAsia="標楷體" w:hAnsi="標楷體" w:hint="eastAsia"/>
          <w:kern w:val="32"/>
          <w:sz w:val="28"/>
          <w:szCs w:val="28"/>
        </w:rPr>
        <w:t>達成</w:t>
      </w:r>
      <w:r w:rsidR="00DD2D65" w:rsidRPr="003E4BFA">
        <w:rPr>
          <w:rFonts w:ascii="標楷體" w:eastAsia="標楷體" w:hAnsi="標楷體"/>
          <w:kern w:val="32"/>
          <w:sz w:val="28"/>
          <w:szCs w:val="28"/>
        </w:rPr>
        <w:t>合理利用</w:t>
      </w:r>
      <w:r w:rsidR="00DD2D65" w:rsidRPr="003E4BFA">
        <w:rPr>
          <w:rFonts w:ascii="標楷體" w:eastAsia="標楷體" w:hAnsi="標楷體" w:hint="eastAsia"/>
          <w:kern w:val="32"/>
          <w:sz w:val="28"/>
          <w:szCs w:val="28"/>
        </w:rPr>
        <w:t>。</w:t>
      </w:r>
    </w:p>
    <w:p w14:paraId="0603A2A0" w14:textId="77777777" w:rsidR="00DD2D65" w:rsidRPr="002E0B40" w:rsidRDefault="00DD2D65" w:rsidP="00393458">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2</w:t>
      </w:r>
      <w:r w:rsidRPr="002E0B40">
        <w:rPr>
          <w:rFonts w:ascii="標楷體" w:eastAsia="標楷體" w:hAnsi="標楷體" w:hint="eastAsia"/>
          <w:kern w:val="32"/>
          <w:sz w:val="28"/>
          <w:szCs w:val="28"/>
        </w:rPr>
        <w:t>.建立正確地籍資料，釐正地籍：地籍圖重測1,365筆。</w:t>
      </w:r>
    </w:p>
    <w:p w14:paraId="5482898C" w14:textId="77777777" w:rsidR="00DD2D65" w:rsidRPr="002E0B40" w:rsidRDefault="00DD2D65" w:rsidP="00393458">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3.發展</w:t>
      </w:r>
      <w:r w:rsidRPr="002E0B40">
        <w:rPr>
          <w:rFonts w:ascii="標楷體" w:eastAsia="標楷體" w:hAnsi="標楷體"/>
          <w:kern w:val="32"/>
          <w:sz w:val="28"/>
          <w:szCs w:val="28"/>
        </w:rPr>
        <w:t>智慧城市</w:t>
      </w:r>
      <w:r w:rsidRPr="002E0B40">
        <w:rPr>
          <w:rFonts w:ascii="標楷體" w:eastAsia="標楷體" w:hAnsi="標楷體" w:hint="eastAsia"/>
          <w:kern w:val="32"/>
          <w:sz w:val="28"/>
          <w:szCs w:val="28"/>
        </w:rPr>
        <w:t>，建構</w:t>
      </w:r>
      <w:r w:rsidRPr="002E0B40">
        <w:rPr>
          <w:rFonts w:ascii="標楷體" w:eastAsia="標楷體" w:hAnsi="標楷體"/>
          <w:kern w:val="32"/>
          <w:sz w:val="28"/>
          <w:szCs w:val="28"/>
        </w:rPr>
        <w:t>多目標地理資訊糸統平臺</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新成屋建號三維地籍產權空間圖資</w:t>
      </w:r>
      <w:r w:rsidRPr="002E0B40">
        <w:rPr>
          <w:rFonts w:ascii="標楷體" w:eastAsia="標楷體" w:hAnsi="標楷體" w:hint="eastAsia"/>
          <w:kern w:val="32"/>
          <w:sz w:val="28"/>
          <w:szCs w:val="28"/>
        </w:rPr>
        <w:t>建置837筆，</w:t>
      </w:r>
      <w:r w:rsidRPr="002E0B40">
        <w:rPr>
          <w:rFonts w:ascii="標楷體" w:eastAsia="標楷體" w:hAnsi="標楷體"/>
          <w:kern w:val="32"/>
          <w:sz w:val="28"/>
          <w:szCs w:val="28"/>
        </w:rPr>
        <w:t>綠島三維地籍與數位孿生實證</w:t>
      </w:r>
      <w:r w:rsidRPr="002E0B40">
        <w:rPr>
          <w:rFonts w:ascii="標楷體" w:eastAsia="標楷體" w:hAnsi="標楷體" w:hint="eastAsia"/>
          <w:kern w:val="32"/>
          <w:sz w:val="28"/>
          <w:szCs w:val="28"/>
        </w:rPr>
        <w:t>施測150點，</w:t>
      </w:r>
      <w:r w:rsidRPr="002E0B40">
        <w:rPr>
          <w:rFonts w:ascii="標楷體" w:eastAsia="標楷體" w:hAnsi="標楷體"/>
          <w:kern w:val="32"/>
          <w:sz w:val="28"/>
          <w:szCs w:val="28"/>
        </w:rPr>
        <w:t>地理空間資訊圖籍優化1</w:t>
      </w:r>
      <w:r w:rsidRPr="002E0B40">
        <w:rPr>
          <w:rFonts w:ascii="標楷體" w:eastAsia="標楷體" w:hAnsi="標楷體" w:hint="eastAsia"/>
          <w:kern w:val="32"/>
          <w:sz w:val="28"/>
          <w:szCs w:val="28"/>
        </w:rPr>
        <w:t>8,983筆。</w:t>
      </w:r>
    </w:p>
    <w:p w14:paraId="2EE3AD42"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（八）原住民族行政業務</w:t>
      </w:r>
    </w:p>
    <w:p w14:paraId="6F7A77F1"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485856E1"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kern w:val="32"/>
          <w:sz w:val="28"/>
          <w:szCs w:val="28"/>
        </w:rPr>
        <w:t>協助族人取得原住民保留地</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提升部落整體環境</w:t>
      </w:r>
      <w:r w:rsidRPr="002E0B40">
        <w:rPr>
          <w:rFonts w:ascii="標楷體" w:eastAsia="標楷體" w:hAnsi="標楷體" w:hint="eastAsia"/>
          <w:kern w:val="32"/>
          <w:sz w:val="28"/>
          <w:szCs w:val="28"/>
        </w:rPr>
        <w:t>：辦理</w:t>
      </w:r>
      <w:r w:rsidRPr="002E0B40">
        <w:rPr>
          <w:rFonts w:ascii="標楷體" w:eastAsia="標楷體" w:hAnsi="標楷體"/>
          <w:kern w:val="32"/>
          <w:sz w:val="28"/>
          <w:szCs w:val="28"/>
        </w:rPr>
        <w:t>原住民保留地</w:t>
      </w:r>
      <w:r w:rsidRPr="002E0B40">
        <w:rPr>
          <w:rFonts w:ascii="標楷體" w:eastAsia="標楷體" w:hAnsi="標楷體" w:hint="eastAsia"/>
          <w:kern w:val="32"/>
          <w:sz w:val="28"/>
          <w:szCs w:val="28"/>
        </w:rPr>
        <w:t>相關</w:t>
      </w:r>
      <w:r w:rsidRPr="002E0B40">
        <w:rPr>
          <w:rFonts w:ascii="標楷體" w:eastAsia="標楷體" w:hAnsi="標楷體"/>
          <w:kern w:val="32"/>
          <w:sz w:val="28"/>
          <w:szCs w:val="28"/>
        </w:rPr>
        <w:t>計畫</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完成族人所有權</w:t>
      </w:r>
      <w:r w:rsidRPr="002E0B40">
        <w:rPr>
          <w:rFonts w:ascii="標楷體" w:eastAsia="標楷體" w:hAnsi="標楷體" w:hint="eastAsia"/>
          <w:kern w:val="32"/>
          <w:sz w:val="28"/>
          <w:szCs w:val="28"/>
        </w:rPr>
        <w:t>移</w:t>
      </w:r>
      <w:r w:rsidRPr="002E0B40">
        <w:rPr>
          <w:rFonts w:ascii="標楷體" w:eastAsia="標楷體" w:hAnsi="標楷體"/>
          <w:kern w:val="32"/>
          <w:sz w:val="28"/>
          <w:szCs w:val="28"/>
        </w:rPr>
        <w:t>轉權利回復</w:t>
      </w:r>
      <w:r w:rsidRPr="002E0B40">
        <w:rPr>
          <w:rFonts w:ascii="標楷體" w:eastAsia="標楷體" w:hAnsi="標楷體" w:hint="eastAsia"/>
          <w:kern w:val="32"/>
          <w:sz w:val="28"/>
          <w:szCs w:val="28"/>
        </w:rPr>
        <w:t>1</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482件、管理機關變更登記398筆。</w:t>
      </w:r>
    </w:p>
    <w:p w14:paraId="0009D92C"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2</w:t>
      </w:r>
      <w:r w:rsidRPr="002E0B40">
        <w:rPr>
          <w:rFonts w:ascii="標楷體" w:eastAsia="標楷體" w:hAnsi="標楷體" w:hint="eastAsia"/>
          <w:kern w:val="32"/>
          <w:sz w:val="28"/>
          <w:szCs w:val="28"/>
        </w:rPr>
        <w:t>.規劃族語復振措施，營造族語使用環境：</w:t>
      </w:r>
      <w:r w:rsidRPr="002E0B40">
        <w:rPr>
          <w:rFonts w:ascii="標楷體" w:eastAsia="標楷體" w:hAnsi="標楷體"/>
          <w:kern w:val="32"/>
          <w:sz w:val="28"/>
          <w:szCs w:val="28"/>
        </w:rPr>
        <w:t>聘用</w:t>
      </w:r>
      <w:r w:rsidRPr="002E0B40">
        <w:rPr>
          <w:rFonts w:ascii="標楷體" w:eastAsia="標楷體" w:hAnsi="標楷體" w:hint="eastAsia"/>
          <w:kern w:val="32"/>
          <w:sz w:val="28"/>
          <w:szCs w:val="28"/>
        </w:rPr>
        <w:t>原住民族</w:t>
      </w:r>
      <w:r w:rsidRPr="002E0B40">
        <w:rPr>
          <w:rFonts w:ascii="標楷體" w:eastAsia="標楷體" w:hAnsi="標楷體"/>
          <w:kern w:val="32"/>
          <w:sz w:val="28"/>
          <w:szCs w:val="28"/>
        </w:rPr>
        <w:t>語言推廣人員</w:t>
      </w:r>
      <w:r w:rsidRPr="002E0B40">
        <w:rPr>
          <w:rFonts w:ascii="標楷體" w:eastAsia="標楷體" w:hAnsi="標楷體" w:hint="eastAsia"/>
          <w:kern w:val="32"/>
          <w:sz w:val="28"/>
          <w:szCs w:val="28"/>
        </w:rPr>
        <w:t>16人，總推廣時數10</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176小時。</w:t>
      </w:r>
    </w:p>
    <w:p w14:paraId="14DD21E3"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bookmarkStart w:id="11" w:name="_Hlk139473395"/>
      <w:r w:rsidRPr="002E0B40">
        <w:rPr>
          <w:rFonts w:ascii="標楷體" w:eastAsia="標楷體" w:hAnsi="標楷體" w:hint="eastAsia"/>
          <w:kern w:val="32"/>
          <w:sz w:val="28"/>
          <w:szCs w:val="28"/>
        </w:rPr>
        <w:t>有關縣政府之執行情形，經本室審核結果，核有：</w:t>
      </w:r>
    </w:p>
    <w:p w14:paraId="0269BE16" w14:textId="5E19D442"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1.積極辦理原住民保留地權利回復計畫，惟已設定他項權利尚未辦理所有權移轉之清查處理作業仍待精進，且原住民取得所有權及他項權利面積未及五成，允</w:t>
      </w:r>
      <w:r w:rsidRPr="002E0B40">
        <w:rPr>
          <w:rFonts w:ascii="標楷體" w:eastAsia="標楷體" w:hAnsi="標楷體" w:hint="eastAsia"/>
          <w:kern w:val="32"/>
          <w:sz w:val="28"/>
          <w:szCs w:val="28"/>
        </w:rPr>
        <w:lastRenderedPageBreak/>
        <w:t>宜研謀改善，以落實保障原住民族土地權益。（詳乙－</w:t>
      </w:r>
      <w:r w:rsidR="005770E8" w:rsidRPr="00100A8B">
        <w:rPr>
          <w:rFonts w:ascii="標楷體" w:eastAsia="標楷體" w:hAnsi="標楷體" w:hint="eastAsia"/>
          <w:kern w:val="32"/>
          <w:sz w:val="28"/>
          <w:szCs w:val="28"/>
        </w:rPr>
        <w:t>48</w:t>
      </w:r>
      <w:r w:rsidRPr="00100A8B">
        <w:rPr>
          <w:rFonts w:ascii="標楷體" w:eastAsia="標楷體" w:hAnsi="標楷體" w:hint="eastAsia"/>
          <w:kern w:val="32"/>
          <w:sz w:val="28"/>
          <w:szCs w:val="28"/>
        </w:rPr>
        <w:t>頁）</w:t>
      </w:r>
    </w:p>
    <w:p w14:paraId="2DAE111A" w14:textId="016F4DDA"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2.為促進原住民族語言保存及發展，持續辦理語言推廣人員工作計畫，惟部分鄉鎮市語推人員尚未補足，及部分工作項目年度推廣時數未達預定目標，允宜研謀改善，以提升族語推廣成效。（詳乙</w:t>
      </w:r>
      <w:r w:rsidRPr="00100A8B">
        <w:rPr>
          <w:rFonts w:ascii="標楷體" w:eastAsia="標楷體" w:hAnsi="標楷體" w:hint="eastAsia"/>
          <w:kern w:val="32"/>
          <w:sz w:val="28"/>
          <w:szCs w:val="28"/>
        </w:rPr>
        <w:t>－</w:t>
      </w:r>
      <w:r w:rsidR="005770E8" w:rsidRPr="00100A8B">
        <w:rPr>
          <w:rFonts w:ascii="標楷體" w:eastAsia="標楷體" w:hAnsi="標楷體" w:hint="eastAsia"/>
          <w:kern w:val="32"/>
          <w:sz w:val="28"/>
          <w:szCs w:val="28"/>
        </w:rPr>
        <w:t>49</w:t>
      </w:r>
      <w:r w:rsidRPr="00100A8B">
        <w:rPr>
          <w:rFonts w:ascii="標楷體" w:eastAsia="標楷體" w:hAnsi="標楷體" w:hint="eastAsia"/>
          <w:kern w:val="32"/>
          <w:sz w:val="28"/>
          <w:szCs w:val="28"/>
        </w:rPr>
        <w:t>頁）</w:t>
      </w:r>
    </w:p>
    <w:bookmarkEnd w:id="11"/>
    <w:p w14:paraId="09D2E232" w14:textId="77777777" w:rsidR="00DD2D65" w:rsidRPr="002E0B40" w:rsidRDefault="00DD2D65" w:rsidP="00FE337B">
      <w:pPr>
        <w:overflowPunct w:val="0"/>
        <w:spacing w:beforeLines="10" w:before="36" w:afterLines="10" w:after="36" w:line="54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（九）交通及觀光發展業務</w:t>
      </w:r>
    </w:p>
    <w:p w14:paraId="7A3C3E99" w14:textId="77777777" w:rsidR="00DD2D65" w:rsidRPr="002E0B40" w:rsidRDefault="00DD2D65" w:rsidP="00393458">
      <w:pPr>
        <w:overflowPunct w:val="0"/>
        <w:spacing w:line="548"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743A7AC0" w14:textId="77777777" w:rsidR="00DD2D65" w:rsidRPr="002E0B40" w:rsidRDefault="00DD2D65" w:rsidP="00393458">
      <w:pPr>
        <w:overflowPunct w:val="0"/>
        <w:spacing w:line="548" w:lineRule="exact"/>
        <w:ind w:firstLineChars="200" w:firstLine="560"/>
        <w:jc w:val="both"/>
        <w:rPr>
          <w:rFonts w:ascii="標楷體" w:eastAsia="標楷體" w:hAnsi="標楷體"/>
          <w:kern w:val="32"/>
          <w:sz w:val="28"/>
          <w:szCs w:val="28"/>
          <w:bdr w:val="single" w:sz="4" w:space="0" w:color="auto"/>
        </w:rPr>
      </w:pPr>
      <w:r w:rsidRPr="002E0B40">
        <w:rPr>
          <w:rFonts w:ascii="標楷體" w:eastAsia="標楷體" w:hAnsi="標楷體" w:hint="eastAsia"/>
          <w:kern w:val="32"/>
          <w:sz w:val="28"/>
          <w:szCs w:val="28"/>
        </w:rPr>
        <w:t>1.維護公共運輸環境，增進民眾使用意願：市區公車載客量達17萬人次，年度公車營運服務評鑑成績為優等。</w:t>
      </w:r>
    </w:p>
    <w:p w14:paraId="02840BAB" w14:textId="77777777" w:rsidR="00DD2D65" w:rsidRPr="002E0B40" w:rsidRDefault="00DD2D65" w:rsidP="00393458">
      <w:pPr>
        <w:overflowPunct w:val="0"/>
        <w:spacing w:line="548"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bookmarkStart w:id="12" w:name="_Hlk139920924"/>
      <w:r w:rsidRPr="002E0B40">
        <w:rPr>
          <w:rFonts w:ascii="標楷體" w:eastAsia="標楷體" w:hAnsi="標楷體" w:hint="eastAsia"/>
          <w:kern w:val="32"/>
          <w:sz w:val="28"/>
          <w:szCs w:val="28"/>
        </w:rPr>
        <w:t>健全露營場管理，保障活動者權益：輔導1處露營場取得設立登記許可證、新設露營場申請案145件。</w:t>
      </w:r>
    </w:p>
    <w:bookmarkEnd w:id="12"/>
    <w:p w14:paraId="1EC05299" w14:textId="77777777" w:rsidR="00DD2D65" w:rsidRPr="002E0B40" w:rsidRDefault="00DD2D65" w:rsidP="00393458">
      <w:pPr>
        <w:overflowPunct w:val="0"/>
        <w:spacing w:line="548"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3.舉辦大型觀光活動，吸引遊客親赴旅遊：辦理</w:t>
      </w:r>
      <w:r w:rsidRPr="002E0B40">
        <w:rPr>
          <w:rFonts w:ascii="標楷體" w:eastAsia="標楷體" w:hAnsi="標楷體"/>
          <w:kern w:val="32"/>
          <w:sz w:val="28"/>
          <w:szCs w:val="28"/>
        </w:rPr>
        <w:t>最美星空體驗活動</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熱氣球嘉年華</w:t>
      </w:r>
      <w:r w:rsidRPr="002E0B40">
        <w:rPr>
          <w:rFonts w:ascii="標楷體" w:eastAsia="標楷體" w:hAnsi="標楷體" w:hint="eastAsia"/>
          <w:kern w:val="32"/>
          <w:sz w:val="28"/>
          <w:szCs w:val="28"/>
        </w:rPr>
        <w:t>及</w:t>
      </w:r>
      <w:r w:rsidRPr="002E0B40">
        <w:rPr>
          <w:rFonts w:ascii="標楷體" w:eastAsia="標楷體" w:hAnsi="標楷體"/>
          <w:kern w:val="32"/>
          <w:sz w:val="28"/>
          <w:szCs w:val="28"/>
        </w:rPr>
        <w:t>國際衝浪等主題活動</w:t>
      </w:r>
      <w:r w:rsidRPr="002E0B40">
        <w:rPr>
          <w:rFonts w:ascii="標楷體" w:eastAsia="標楷體" w:hAnsi="標楷體" w:hint="eastAsia"/>
          <w:kern w:val="32"/>
          <w:sz w:val="28"/>
          <w:szCs w:val="28"/>
        </w:rPr>
        <w:t>，共計37場次。</w:t>
      </w:r>
    </w:p>
    <w:p w14:paraId="532D8941" w14:textId="77777777" w:rsidR="00DD2D65" w:rsidRPr="002E0B40" w:rsidRDefault="00DD2D65" w:rsidP="00393458">
      <w:pPr>
        <w:overflowPunct w:val="0"/>
        <w:spacing w:line="548"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有關縣政府之執行情形，經本室審核結果，核有：</w:t>
      </w:r>
    </w:p>
    <w:p w14:paraId="14F77302" w14:textId="6ECD8FAB" w:rsidR="00DD2D65" w:rsidRPr="002E0B40" w:rsidRDefault="00DD2D65" w:rsidP="00393458">
      <w:pPr>
        <w:overflowPunct w:val="0"/>
        <w:spacing w:line="548" w:lineRule="exact"/>
        <w:ind w:firstLineChars="200" w:firstLine="560"/>
        <w:jc w:val="both"/>
        <w:rPr>
          <w:rFonts w:ascii="標楷體" w:eastAsia="標楷體" w:hAnsi="標楷體"/>
          <w:spacing w:val="2"/>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hint="eastAsia"/>
          <w:spacing w:val="2"/>
          <w:kern w:val="32"/>
          <w:sz w:val="28"/>
          <w:szCs w:val="28"/>
        </w:rPr>
        <w:t>為提升公共運輸候車服務品質及營造低碳運輸環境，持續辦理公車候車亭、智慧型站牌建置維護及電動車停車充電設施管理等作業，惟部分智慧型站牌設置未盡切合實際需求，且轄內路外停車場電動車停車位及充電設施設置情形尚未全面掌握等，管理機制未臻完善，允宜研謀改善，以提升永續交通服務效能。（詳乙</w:t>
      </w:r>
      <w:r w:rsidRPr="00100A8B">
        <w:rPr>
          <w:rFonts w:ascii="標楷體" w:eastAsia="標楷體" w:hAnsi="標楷體" w:hint="eastAsia"/>
          <w:spacing w:val="2"/>
          <w:kern w:val="32"/>
          <w:sz w:val="28"/>
          <w:szCs w:val="28"/>
        </w:rPr>
        <w:t>－</w:t>
      </w:r>
      <w:r w:rsidR="005770E8" w:rsidRPr="00100A8B">
        <w:rPr>
          <w:rFonts w:ascii="標楷體" w:eastAsia="標楷體" w:hAnsi="標楷體" w:hint="eastAsia"/>
          <w:spacing w:val="2"/>
          <w:kern w:val="32"/>
          <w:sz w:val="28"/>
          <w:szCs w:val="28"/>
        </w:rPr>
        <w:t>50</w:t>
      </w:r>
      <w:r w:rsidRPr="00100A8B">
        <w:rPr>
          <w:rFonts w:ascii="標楷體" w:eastAsia="標楷體" w:hAnsi="標楷體" w:hint="eastAsia"/>
          <w:spacing w:val="2"/>
          <w:kern w:val="32"/>
          <w:sz w:val="28"/>
          <w:szCs w:val="28"/>
        </w:rPr>
        <w:t>頁）</w:t>
      </w:r>
    </w:p>
    <w:p w14:paraId="7403D8E2" w14:textId="150D7015" w:rsidR="00DD2D65" w:rsidRDefault="00DD2D65" w:rsidP="00393458">
      <w:pPr>
        <w:overflowPunct w:val="0"/>
        <w:spacing w:line="548" w:lineRule="exact"/>
        <w:ind w:firstLineChars="200" w:firstLine="552"/>
        <w:jc w:val="both"/>
        <w:rPr>
          <w:rFonts w:ascii="標楷體" w:eastAsia="標楷體" w:hAnsi="標楷體"/>
          <w:spacing w:val="-2"/>
          <w:kern w:val="32"/>
          <w:sz w:val="28"/>
          <w:szCs w:val="28"/>
        </w:rPr>
      </w:pPr>
      <w:r w:rsidRPr="002E0B40">
        <w:rPr>
          <w:rFonts w:ascii="標楷體" w:eastAsia="標楷體" w:hAnsi="標楷體" w:hint="eastAsia"/>
          <w:spacing w:val="-2"/>
          <w:kern w:val="32"/>
          <w:sz w:val="28"/>
          <w:szCs w:val="28"/>
        </w:rPr>
        <w:t>2.</w:t>
      </w:r>
      <w:r w:rsidRPr="002E0B40">
        <w:rPr>
          <w:rFonts w:ascii="標楷體" w:eastAsia="標楷體" w:hAnsi="標楷體" w:hint="eastAsia"/>
          <w:bCs/>
          <w:spacing w:val="-2"/>
          <w:sz w:val="28"/>
          <w:szCs w:val="28"/>
        </w:rPr>
        <w:t>辦理既有違法露營場輔導合法化及新設露營場設立登記輔導作業，惟輔導成效未盡理想，且違規案件裁處未臻積極，允宜研謀強化輔導管理機制</w:t>
      </w:r>
      <w:r w:rsidRPr="00100A8B">
        <w:rPr>
          <w:rFonts w:ascii="標楷體" w:eastAsia="標楷體" w:hAnsi="標楷體" w:hint="eastAsia"/>
          <w:bCs/>
          <w:spacing w:val="-2"/>
          <w:sz w:val="28"/>
          <w:szCs w:val="28"/>
        </w:rPr>
        <w:t>，督促業者儘速完成設立登記合法營業，以維護民眾休閒安全及保障消費者權益</w:t>
      </w:r>
      <w:r w:rsidRPr="00100A8B">
        <w:rPr>
          <w:rFonts w:ascii="標楷體" w:eastAsia="標楷體" w:hAnsi="標楷體" w:hint="eastAsia"/>
          <w:spacing w:val="-2"/>
          <w:kern w:val="32"/>
          <w:sz w:val="28"/>
          <w:szCs w:val="28"/>
        </w:rPr>
        <w:t>。（詳乙－</w:t>
      </w:r>
      <w:r w:rsidR="005770E8" w:rsidRPr="00100A8B">
        <w:rPr>
          <w:rFonts w:ascii="標楷體" w:eastAsia="標楷體" w:hAnsi="標楷體" w:hint="eastAsia"/>
          <w:spacing w:val="-2"/>
          <w:kern w:val="32"/>
          <w:sz w:val="28"/>
          <w:szCs w:val="28"/>
        </w:rPr>
        <w:t>51</w:t>
      </w:r>
      <w:r w:rsidRPr="00100A8B">
        <w:rPr>
          <w:rFonts w:ascii="標楷體" w:eastAsia="標楷體" w:hAnsi="標楷體" w:hint="eastAsia"/>
          <w:spacing w:val="-2"/>
          <w:kern w:val="32"/>
          <w:sz w:val="28"/>
          <w:szCs w:val="28"/>
        </w:rPr>
        <w:t>頁）</w:t>
      </w:r>
    </w:p>
    <w:p w14:paraId="7340EF51" w14:textId="6F180286" w:rsidR="00100A8B" w:rsidRPr="002E0B40" w:rsidRDefault="00100A8B" w:rsidP="00100A8B">
      <w:pPr>
        <w:overflowPunct w:val="0"/>
        <w:spacing w:line="560" w:lineRule="exact"/>
        <w:ind w:firstLineChars="200" w:firstLine="560"/>
        <w:jc w:val="both"/>
        <w:rPr>
          <w:rFonts w:ascii="標楷體" w:eastAsia="標楷體" w:hAnsi="標楷體"/>
          <w:kern w:val="32"/>
          <w:sz w:val="28"/>
          <w:szCs w:val="28"/>
        </w:rPr>
      </w:pPr>
      <w:r>
        <w:rPr>
          <w:rFonts w:ascii="標楷體" w:eastAsia="標楷體" w:hAnsi="標楷體"/>
          <w:kern w:val="32"/>
          <w:sz w:val="28"/>
          <w:szCs w:val="28"/>
        </w:rPr>
        <w:t>3</w:t>
      </w:r>
      <w:r w:rsidRPr="002E0B40">
        <w:rPr>
          <w:rFonts w:ascii="標楷體" w:eastAsia="標楷體" w:hAnsi="標楷體" w:hint="eastAsia"/>
          <w:kern w:val="32"/>
          <w:sz w:val="28"/>
          <w:szCs w:val="28"/>
        </w:rPr>
        <w:t>.為創造觀光亮點，促進觀光產業發展，運用無光害自然環境優勢推動臺東最美星空夜間觀星活動，近年屢獲國際獎項肯定，惟仍有活動人流數據缺乏整合分析、觀星導覽活動整體參與成效尚待提升，及部分合格</w:t>
      </w:r>
      <w:r w:rsidRPr="00100A8B">
        <w:rPr>
          <w:rFonts w:ascii="標楷體" w:eastAsia="標楷體" w:hAnsi="標楷體" w:hint="eastAsia"/>
          <w:kern w:val="32"/>
          <w:sz w:val="28"/>
          <w:szCs w:val="28"/>
        </w:rPr>
        <w:t>受訓星空導覽人員聯絡資訊未揭露等情，允宜研謀改善，以提升觀光效益。（詳乙－</w:t>
      </w:r>
      <w:r>
        <w:rPr>
          <w:rFonts w:ascii="標楷體" w:eastAsia="標楷體" w:hAnsi="標楷體"/>
          <w:kern w:val="32"/>
          <w:sz w:val="28"/>
          <w:szCs w:val="28"/>
        </w:rPr>
        <w:t>53</w:t>
      </w:r>
      <w:r w:rsidRPr="00100A8B">
        <w:rPr>
          <w:rFonts w:ascii="標楷體" w:eastAsia="標楷體" w:hAnsi="標楷體" w:hint="eastAsia"/>
          <w:kern w:val="32"/>
          <w:sz w:val="28"/>
          <w:szCs w:val="28"/>
        </w:rPr>
        <w:t>頁）</w:t>
      </w:r>
    </w:p>
    <w:p w14:paraId="52A4490A" w14:textId="0A44BB0C" w:rsidR="00393458" w:rsidRDefault="00100A8B" w:rsidP="00393458">
      <w:pPr>
        <w:overflowPunct w:val="0"/>
        <w:spacing w:line="548" w:lineRule="exact"/>
        <w:ind w:firstLineChars="200" w:firstLine="560"/>
        <w:jc w:val="both"/>
        <w:rPr>
          <w:rFonts w:ascii="標楷體" w:eastAsia="標楷體" w:hAnsi="標楷體"/>
          <w:kern w:val="32"/>
          <w:sz w:val="28"/>
          <w:szCs w:val="28"/>
        </w:rPr>
      </w:pPr>
      <w:r>
        <w:rPr>
          <w:rFonts w:ascii="標楷體" w:eastAsia="標楷體" w:hAnsi="標楷體"/>
          <w:kern w:val="32"/>
          <w:sz w:val="28"/>
          <w:szCs w:val="28"/>
        </w:rPr>
        <w:lastRenderedPageBreak/>
        <w:t>4</w:t>
      </w:r>
      <w:r w:rsidR="00DD2D65" w:rsidRPr="002E0B40">
        <w:rPr>
          <w:rFonts w:ascii="標楷體" w:eastAsia="標楷體" w:hAnsi="標楷體" w:hint="eastAsia"/>
          <w:kern w:val="32"/>
          <w:sz w:val="28"/>
          <w:szCs w:val="28"/>
        </w:rPr>
        <w:t>.為建立安全合法且優質觀光旅宿環境，持續實施旅宿業檢查作業，惟部分旅宿登記客房資料建置未臻完善，且部分業者未領有登記證卻仍刊登營業廣告，或於訂房平臺訂定房價高於備查房價，亟待檢討改善，以強化監督管理效能，並健全市場秩序。（詳乙</w:t>
      </w:r>
      <w:r w:rsidR="00DD2D65" w:rsidRPr="00100A8B">
        <w:rPr>
          <w:rFonts w:ascii="標楷體" w:eastAsia="標楷體" w:hAnsi="標楷體" w:hint="eastAsia"/>
          <w:kern w:val="32"/>
          <w:sz w:val="28"/>
          <w:szCs w:val="28"/>
        </w:rPr>
        <w:t>－</w:t>
      </w:r>
      <w:r>
        <w:rPr>
          <w:rFonts w:ascii="標楷體" w:eastAsia="標楷體" w:hAnsi="標楷體"/>
          <w:kern w:val="32"/>
          <w:sz w:val="28"/>
          <w:szCs w:val="28"/>
        </w:rPr>
        <w:t>54</w:t>
      </w:r>
      <w:r w:rsidR="00DD2D65" w:rsidRPr="00100A8B">
        <w:rPr>
          <w:rFonts w:ascii="標楷體" w:eastAsia="標楷體" w:hAnsi="標楷體" w:hint="eastAsia"/>
          <w:kern w:val="32"/>
          <w:sz w:val="28"/>
          <w:szCs w:val="28"/>
        </w:rPr>
        <w:t>頁）</w:t>
      </w:r>
    </w:p>
    <w:p w14:paraId="0392F70D" w14:textId="77777777" w:rsidR="00DD2D65" w:rsidRPr="002E0B40" w:rsidRDefault="00DD2D65" w:rsidP="00393458">
      <w:pPr>
        <w:overflowPunct w:val="0"/>
        <w:spacing w:beforeLines="10" w:before="36" w:afterLines="10" w:after="36" w:line="56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（十）文化業務</w:t>
      </w:r>
    </w:p>
    <w:p w14:paraId="381C6F36" w14:textId="77777777"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35E33B04" w14:textId="2453DFEA"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建構地方知識中心，推動公共圖書館多元閱讀環境：持續推動文化資產保存和教育推廣工作、營造藝文友善環境，設計導入公共政策，實現藝文平權。</w:t>
      </w:r>
    </w:p>
    <w:p w14:paraId="695BDE78" w14:textId="77777777"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2.辦理臺東縣在地文化加值計畫：透過大美術館、表演藝術在地扎根、生活品牌文創共感、城市品牌加值、節慶品牌拚創及文化場域加值等六大工作項目，營造在地藝文生態系，參與藝文展演活動計39萬餘人次。</w:t>
      </w:r>
    </w:p>
    <w:p w14:paraId="04728F84" w14:textId="31283B6B" w:rsidR="00DD2D65"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有關縣政府之執行情形，經本室審核結果，核有：</w:t>
      </w:r>
    </w:p>
    <w:p w14:paraId="1C37D53B" w14:textId="739E0CE3" w:rsidR="00393458" w:rsidRPr="002E0B40" w:rsidRDefault="00393458" w:rsidP="00393458">
      <w:pPr>
        <w:overflowPunct w:val="0"/>
        <w:spacing w:line="560" w:lineRule="exact"/>
        <w:ind w:firstLineChars="200" w:firstLine="560"/>
        <w:jc w:val="both"/>
        <w:rPr>
          <w:rFonts w:ascii="標楷體" w:eastAsia="標楷體" w:hAnsi="標楷體"/>
          <w:kern w:val="32"/>
          <w:sz w:val="28"/>
          <w:szCs w:val="28"/>
        </w:rPr>
      </w:pPr>
      <w:r>
        <w:rPr>
          <w:rFonts w:ascii="標楷體" w:eastAsia="標楷體" w:hAnsi="標楷體" w:hint="eastAsia"/>
          <w:kern w:val="32"/>
          <w:sz w:val="28"/>
          <w:szCs w:val="28"/>
        </w:rPr>
        <w:t>1</w:t>
      </w:r>
      <w:r w:rsidRPr="002E0B40">
        <w:rPr>
          <w:rFonts w:ascii="標楷體" w:eastAsia="標楷體" w:hAnsi="標楷體" w:hint="eastAsia"/>
          <w:kern w:val="32"/>
          <w:sz w:val="28"/>
          <w:szCs w:val="28"/>
        </w:rPr>
        <w:t>.為提倡終身學習，持續辦理公共圖書館業務，建構優質閱讀文化環境，惟縣立圖書館逾期未還圖書數量逐年攀升、館藏量未達發展目標及部分鄉鎮圖書館借閱率偏低等，允宜督促檢討改善，以提升閱讀成效。（詳</w:t>
      </w:r>
      <w:r w:rsidRPr="00100A8B">
        <w:rPr>
          <w:rFonts w:ascii="標楷體" w:eastAsia="標楷體" w:hAnsi="標楷體" w:hint="eastAsia"/>
          <w:kern w:val="32"/>
          <w:sz w:val="28"/>
          <w:szCs w:val="28"/>
        </w:rPr>
        <w:t>乙－55頁）</w:t>
      </w:r>
    </w:p>
    <w:p w14:paraId="39F88056" w14:textId="1F724BA7" w:rsidR="00DD2D65" w:rsidRPr="002E0B40" w:rsidRDefault="00393458" w:rsidP="00393458">
      <w:pPr>
        <w:overflowPunct w:val="0"/>
        <w:spacing w:line="560" w:lineRule="exact"/>
        <w:ind w:firstLineChars="200" w:firstLine="560"/>
        <w:jc w:val="both"/>
        <w:rPr>
          <w:rFonts w:ascii="標楷體" w:eastAsia="標楷體" w:hAnsi="標楷體"/>
          <w:kern w:val="32"/>
          <w:sz w:val="28"/>
          <w:szCs w:val="28"/>
        </w:rPr>
      </w:pPr>
      <w:r>
        <w:rPr>
          <w:rFonts w:ascii="標楷體" w:eastAsia="標楷體" w:hAnsi="標楷體" w:hint="eastAsia"/>
          <w:kern w:val="32"/>
          <w:sz w:val="28"/>
          <w:szCs w:val="28"/>
        </w:rPr>
        <w:t>2</w:t>
      </w:r>
      <w:r w:rsidR="00DD2D65" w:rsidRPr="002E0B40">
        <w:rPr>
          <w:rFonts w:ascii="標楷體" w:eastAsia="標楷體" w:hAnsi="標楷體" w:hint="eastAsia"/>
          <w:kern w:val="32"/>
          <w:sz w:val="28"/>
          <w:szCs w:val="28"/>
        </w:rPr>
        <w:t>.</w:t>
      </w:r>
      <w:r w:rsidR="00DD2D65" w:rsidRPr="002E0B40">
        <w:rPr>
          <w:rFonts w:ascii="標楷體" w:eastAsia="標楷體" w:hAnsi="標楷體" w:hint="eastAsia"/>
          <w:bCs/>
          <w:color w:val="000000" w:themeColor="text1"/>
          <w:sz w:val="28"/>
          <w:szCs w:val="28"/>
        </w:rPr>
        <w:t>為活化臺東縣歷史建築「專賣局出張所宿舍」園區，辦理環境整備工程並委外經營管理，惟存有工程進度未如預期，影響園區委外營運時程等情，允宜研謀改善</w:t>
      </w:r>
      <w:r w:rsidR="00DD2D65" w:rsidRPr="002E0B40">
        <w:rPr>
          <w:rFonts w:ascii="標楷體" w:eastAsia="標楷體" w:hAnsi="標楷體" w:hint="eastAsia"/>
          <w:kern w:val="32"/>
          <w:sz w:val="28"/>
          <w:szCs w:val="28"/>
        </w:rPr>
        <w:t>。（詳乙－</w:t>
      </w:r>
      <w:r w:rsidR="00100A8B">
        <w:rPr>
          <w:rFonts w:ascii="標楷體" w:eastAsia="標楷體" w:hAnsi="標楷體"/>
          <w:kern w:val="32"/>
          <w:sz w:val="28"/>
          <w:szCs w:val="28"/>
        </w:rPr>
        <w:t>56</w:t>
      </w:r>
      <w:r w:rsidR="00DD2D65" w:rsidRPr="002E0B40">
        <w:rPr>
          <w:rFonts w:ascii="標楷體" w:eastAsia="標楷體" w:hAnsi="標楷體" w:hint="eastAsia"/>
          <w:kern w:val="32"/>
          <w:sz w:val="28"/>
          <w:szCs w:val="28"/>
        </w:rPr>
        <w:t>頁）</w:t>
      </w:r>
    </w:p>
    <w:p w14:paraId="4F363436" w14:textId="77777777" w:rsidR="00DD2D65" w:rsidRPr="002E0B40" w:rsidRDefault="00DD2D65" w:rsidP="00393458">
      <w:pPr>
        <w:overflowPunct w:val="0"/>
        <w:spacing w:beforeLines="10" w:before="36" w:afterLines="10" w:after="36" w:line="56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（十一）行政業務</w:t>
      </w:r>
    </w:p>
    <w:p w14:paraId="6D7DC9B1" w14:textId="77777777"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0DAF6F7C" w14:textId="77777777"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1</w:t>
      </w:r>
      <w:r w:rsidRPr="002E0B40">
        <w:rPr>
          <w:rFonts w:ascii="標楷體" w:eastAsia="標楷體" w:hAnsi="標楷體" w:hint="eastAsia"/>
          <w:kern w:val="32"/>
          <w:sz w:val="28"/>
          <w:szCs w:val="28"/>
        </w:rPr>
        <w:t>.健全並落實廳舍管理、車輛管理、工友管理及庶務等相關業務。</w:t>
      </w:r>
    </w:p>
    <w:p w14:paraId="1E5495FB" w14:textId="77777777"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2</w:t>
      </w:r>
      <w:r w:rsidRPr="002E0B40">
        <w:rPr>
          <w:rFonts w:ascii="標楷體" w:eastAsia="標楷體" w:hAnsi="標楷體" w:hint="eastAsia"/>
          <w:kern w:val="32"/>
          <w:sz w:val="28"/>
          <w:szCs w:val="28"/>
        </w:rPr>
        <w:t>.深化法制業務，保障人民權益，強化公文改分機制之明確性及鼓勵線上簽核，提高公文處理效率。</w:t>
      </w:r>
    </w:p>
    <w:p w14:paraId="2E0A7EEC" w14:textId="77777777" w:rsidR="00DD2D65" w:rsidRPr="002E0B40" w:rsidRDefault="00DD2D65" w:rsidP="00393458">
      <w:pPr>
        <w:overflowPunct w:val="0"/>
        <w:spacing w:line="56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3.落實公共園區環境整合及管理，提升園區整體環境品質。</w:t>
      </w:r>
    </w:p>
    <w:p w14:paraId="63B3FB2D" w14:textId="5F5D5F68" w:rsidR="00DD2D65" w:rsidRPr="002E0B40" w:rsidRDefault="00DD2D65" w:rsidP="00FE337B">
      <w:pPr>
        <w:overflowPunct w:val="0"/>
        <w:spacing w:beforeLines="10" w:before="36" w:afterLines="10" w:after="36" w:line="52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lastRenderedPageBreak/>
        <w:t>（十二）國際發展及計畫業務</w:t>
      </w:r>
    </w:p>
    <w:p w14:paraId="0AB7C637" w14:textId="77777777"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473BEFCA" w14:textId="7FDB3C4F" w:rsidR="00DD2D65" w:rsidRPr="002E0B40" w:rsidRDefault="00DD2D65" w:rsidP="00FE337B">
      <w:pPr>
        <w:overflowPunct w:val="0"/>
        <w:spacing w:line="520" w:lineRule="exact"/>
        <w:ind w:firstLineChars="200" w:firstLine="560"/>
        <w:jc w:val="both"/>
        <w:rPr>
          <w:rFonts w:ascii="標楷體" w:eastAsia="標楷體" w:hAnsi="標楷體"/>
          <w:color w:val="FF0000"/>
          <w:kern w:val="32"/>
          <w:sz w:val="28"/>
          <w:szCs w:val="28"/>
        </w:rPr>
      </w:pPr>
      <w:r w:rsidRPr="002E0B40">
        <w:rPr>
          <w:rFonts w:ascii="標楷體" w:eastAsia="標楷體" w:hAnsi="標楷體"/>
          <w:kern w:val="32"/>
          <w:sz w:val="28"/>
          <w:szCs w:val="28"/>
        </w:rPr>
        <w:t>1</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精進施政規劃，加強重大計畫管考</w:t>
      </w:r>
      <w:r w:rsidRPr="002E0B40">
        <w:rPr>
          <w:rFonts w:ascii="標楷體" w:eastAsia="標楷體" w:hAnsi="標楷體" w:hint="eastAsia"/>
          <w:kern w:val="32"/>
          <w:sz w:val="28"/>
          <w:szCs w:val="28"/>
        </w:rPr>
        <w:t>：優化計畫管考系統，控管重要施政計畫執行情形，提升施政效能。</w:t>
      </w:r>
    </w:p>
    <w:p w14:paraId="616B00FB" w14:textId="77777777"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推動各項便民措施，增進縣民福祉：</w:t>
      </w:r>
      <w:r w:rsidRPr="002E0B40">
        <w:rPr>
          <w:rFonts w:ascii="標楷體" w:eastAsia="標楷體" w:hAnsi="標楷體"/>
          <w:kern w:val="32"/>
          <w:sz w:val="28"/>
          <w:szCs w:val="28"/>
        </w:rPr>
        <w:t>辦理縣民服務中心臨櫃申請案件</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提供1999縣民服務專線</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話務中心服務品質每月平均20秒內接通率達80</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以上</w:t>
      </w:r>
      <w:r w:rsidRPr="002E0B40">
        <w:rPr>
          <w:rFonts w:ascii="標楷體" w:eastAsia="標楷體" w:hAnsi="標楷體" w:hint="eastAsia"/>
          <w:kern w:val="32"/>
          <w:sz w:val="28"/>
          <w:szCs w:val="28"/>
        </w:rPr>
        <w:t>。</w:t>
      </w:r>
    </w:p>
    <w:p w14:paraId="61118CE6" w14:textId="749CC11C"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3</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提升智慧城市數位應用服務</w:t>
      </w:r>
      <w:r w:rsidRPr="002E0B40">
        <w:rPr>
          <w:rFonts w:ascii="標楷體" w:eastAsia="標楷體" w:hAnsi="標楷體" w:hint="eastAsia"/>
          <w:kern w:val="32"/>
          <w:sz w:val="28"/>
          <w:szCs w:val="28"/>
        </w:rPr>
        <w:t>：辦理</w:t>
      </w:r>
      <w:r w:rsidRPr="002E0B40">
        <w:rPr>
          <w:rFonts w:ascii="標楷體" w:eastAsia="標楷體" w:hAnsi="標楷體"/>
          <w:kern w:val="32"/>
          <w:sz w:val="28"/>
          <w:szCs w:val="28"/>
        </w:rPr>
        <w:t>慢經濟智慧應用暨數位轉型躍升計畫</w:t>
      </w:r>
      <w:r w:rsidRPr="002E0B40">
        <w:rPr>
          <w:rFonts w:ascii="標楷體" w:eastAsia="標楷體" w:hAnsi="標楷體" w:hint="eastAsia"/>
          <w:kern w:val="32"/>
          <w:sz w:val="28"/>
          <w:szCs w:val="28"/>
        </w:rPr>
        <w:t>，</w:t>
      </w:r>
      <w:proofErr w:type="spellStart"/>
      <w:r w:rsidRPr="002E0B40">
        <w:rPr>
          <w:rFonts w:ascii="標楷體" w:eastAsia="標楷體" w:hAnsi="標楷體"/>
          <w:kern w:val="32"/>
          <w:sz w:val="28"/>
          <w:szCs w:val="28"/>
        </w:rPr>
        <w:t>TTPush</w:t>
      </w:r>
      <w:proofErr w:type="spellEnd"/>
      <w:r w:rsidRPr="002E0B40">
        <w:rPr>
          <w:rFonts w:ascii="標楷體" w:eastAsia="標楷體" w:hAnsi="標楷體"/>
          <w:kern w:val="32"/>
          <w:sz w:val="28"/>
          <w:szCs w:val="28"/>
        </w:rPr>
        <w:t>會員人數</w:t>
      </w:r>
      <w:r w:rsidRPr="002E0B40">
        <w:rPr>
          <w:rFonts w:ascii="標楷體" w:eastAsia="標楷體" w:hAnsi="標楷體" w:hint="eastAsia"/>
          <w:kern w:val="32"/>
          <w:sz w:val="28"/>
          <w:szCs w:val="28"/>
        </w:rPr>
        <w:t>13.8萬人、</w:t>
      </w:r>
      <w:r w:rsidRPr="002E0B40">
        <w:rPr>
          <w:rFonts w:ascii="標楷體" w:eastAsia="標楷體" w:hAnsi="標楷體"/>
          <w:kern w:val="32"/>
          <w:sz w:val="28"/>
          <w:szCs w:val="28"/>
        </w:rPr>
        <w:t>發行金幣量超過200萬</w:t>
      </w:r>
      <w:r w:rsidR="00E576B6">
        <w:rPr>
          <w:rFonts w:ascii="標楷體" w:eastAsia="標楷體" w:hAnsi="標楷體" w:hint="eastAsia"/>
          <w:kern w:val="32"/>
          <w:sz w:val="28"/>
          <w:szCs w:val="28"/>
        </w:rPr>
        <w:t>枚</w:t>
      </w:r>
      <w:r w:rsidRPr="002E0B40">
        <w:rPr>
          <w:rFonts w:ascii="標楷體" w:eastAsia="標楷體" w:hAnsi="標楷體" w:hint="eastAsia"/>
          <w:kern w:val="32"/>
          <w:sz w:val="28"/>
          <w:szCs w:val="28"/>
        </w:rPr>
        <w:t>、</w:t>
      </w:r>
      <w:r w:rsidRPr="002E0B40">
        <w:rPr>
          <w:rFonts w:ascii="標楷體" w:eastAsia="標楷體" w:hAnsi="標楷體"/>
          <w:kern w:val="32"/>
          <w:sz w:val="28"/>
          <w:szCs w:val="28"/>
        </w:rPr>
        <w:t>特約店家</w:t>
      </w:r>
      <w:r w:rsidRPr="002E0B40">
        <w:rPr>
          <w:rFonts w:ascii="標楷體" w:eastAsia="標楷體" w:hAnsi="標楷體" w:hint="eastAsia"/>
          <w:kern w:val="32"/>
          <w:sz w:val="28"/>
          <w:szCs w:val="28"/>
        </w:rPr>
        <w:t>655家。</w:t>
      </w:r>
    </w:p>
    <w:p w14:paraId="79574D16" w14:textId="77777777" w:rsidR="00DD2D65" w:rsidRPr="002E0B40" w:rsidRDefault="00DD2D65" w:rsidP="00FE337B">
      <w:pPr>
        <w:overflowPunct w:val="0"/>
        <w:spacing w:beforeLines="10" w:before="36" w:afterLines="10" w:after="36" w:line="52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（十三）主計業務</w:t>
      </w:r>
    </w:p>
    <w:p w14:paraId="253536A9" w14:textId="77777777"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057EBA01" w14:textId="77777777"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bdr w:val="single" w:sz="4" w:space="0" w:color="auto"/>
        </w:rPr>
      </w:pPr>
      <w:bookmarkStart w:id="13" w:name="_Hlk139917403"/>
      <w:r w:rsidRPr="002E0B40">
        <w:rPr>
          <w:rFonts w:ascii="標楷體" w:eastAsia="標楷體" w:hAnsi="標楷體" w:hint="eastAsia"/>
          <w:kern w:val="32"/>
          <w:sz w:val="28"/>
          <w:szCs w:val="28"/>
        </w:rPr>
        <w:t>編審年度總預算、半年結算報告、總決算暨附屬單位決算綜計表；健全縣政府及所屬機關、鄉鎮市公所公務統計制度，提高統計效能，建立社經環境數據資訊，提供首長作為施政參據；配合中央政府辦理各項抽樣調查及普查業務，舉辦各項講習會及工作聯繫會報。</w:t>
      </w:r>
      <w:bookmarkEnd w:id="13"/>
    </w:p>
    <w:p w14:paraId="69B26C36" w14:textId="77777777" w:rsidR="00DD2D65" w:rsidRPr="002E0B40" w:rsidRDefault="00DD2D65" w:rsidP="00FE337B">
      <w:pPr>
        <w:overflowPunct w:val="0"/>
        <w:spacing w:beforeLines="10" w:before="36" w:afterLines="10" w:after="36" w:line="52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（十四）人事業務</w:t>
      </w:r>
    </w:p>
    <w:p w14:paraId="7CEE4821" w14:textId="77777777"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5C520522" w14:textId="40C1DF29" w:rsidR="00DD2D65" w:rsidRPr="002E0B40" w:rsidRDefault="00DD2D65" w:rsidP="00FE337B">
      <w:pPr>
        <w:overflowPunct w:val="0"/>
        <w:spacing w:line="520" w:lineRule="exact"/>
        <w:ind w:firstLineChars="200" w:firstLine="560"/>
        <w:jc w:val="both"/>
        <w:rPr>
          <w:rFonts w:ascii="標楷體" w:eastAsia="標楷體" w:hAnsi="標楷體"/>
          <w:color w:val="FF0000"/>
          <w:kern w:val="32"/>
          <w:sz w:val="28"/>
          <w:szCs w:val="28"/>
        </w:rPr>
      </w:pPr>
      <w:bookmarkStart w:id="14" w:name="_Hlk139923302"/>
      <w:r w:rsidRPr="002E0B40">
        <w:rPr>
          <w:rFonts w:ascii="標楷體" w:eastAsia="標楷體" w:hAnsi="標楷體" w:hint="eastAsia"/>
          <w:color w:val="0D0D0D" w:themeColor="text1" w:themeTint="F2"/>
          <w:kern w:val="32"/>
          <w:sz w:val="28"/>
          <w:szCs w:val="28"/>
        </w:rPr>
        <w:t>培育優質公務人力，扣合縣長「一快一慢」施政理念，運用創新多元訓練資源培育跨域人才，打造具實踐力、多元共融之行政團隊，推動與落實臺東慢經濟政策；建立完善員工協助方案制度，深化友善健康公務職場；提升人事專業知能，營造互動良好組織文化</w:t>
      </w:r>
      <w:r w:rsidRPr="002E0B40">
        <w:rPr>
          <w:rFonts w:ascii="標楷體" w:eastAsia="標楷體" w:hAnsi="標楷體" w:hint="eastAsia"/>
          <w:kern w:val="32"/>
          <w:sz w:val="28"/>
          <w:szCs w:val="28"/>
        </w:rPr>
        <w:t>。</w:t>
      </w:r>
      <w:bookmarkEnd w:id="14"/>
    </w:p>
    <w:p w14:paraId="519BDFF6" w14:textId="77777777" w:rsidR="00DD2D65" w:rsidRPr="002E0B40" w:rsidRDefault="00DD2D65" w:rsidP="00FE337B">
      <w:pPr>
        <w:overflowPunct w:val="0"/>
        <w:spacing w:beforeLines="10" w:before="36" w:afterLines="10" w:after="36" w:line="52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（十五）政風業務</w:t>
      </w:r>
    </w:p>
    <w:p w14:paraId="63EBCECF" w14:textId="77777777" w:rsidR="00DD2D65" w:rsidRPr="002E0B40" w:rsidRDefault="00DD2D65" w:rsidP="00FE337B">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6869D15C" w14:textId="77777777" w:rsidR="00DD2D65" w:rsidRPr="002E0B40" w:rsidRDefault="00DD2D65" w:rsidP="00FE337B">
      <w:pPr>
        <w:overflowPunct w:val="0"/>
        <w:spacing w:line="520" w:lineRule="exact"/>
        <w:ind w:firstLineChars="200" w:firstLine="544"/>
        <w:jc w:val="both"/>
        <w:rPr>
          <w:rFonts w:ascii="標楷體" w:eastAsia="標楷體" w:hAnsi="標楷體"/>
          <w:spacing w:val="-4"/>
          <w:kern w:val="32"/>
          <w:sz w:val="28"/>
          <w:szCs w:val="28"/>
        </w:rPr>
      </w:pPr>
      <w:bookmarkStart w:id="15" w:name="_Hlk139919969"/>
      <w:bookmarkStart w:id="16" w:name="_Hlk139923001"/>
      <w:r w:rsidRPr="002E0B40">
        <w:rPr>
          <w:rFonts w:ascii="標楷體" w:eastAsia="標楷體" w:hAnsi="標楷體" w:hint="eastAsia"/>
          <w:spacing w:val="-4"/>
          <w:kern w:val="32"/>
          <w:sz w:val="28"/>
          <w:szCs w:val="28"/>
        </w:rPr>
        <w:t>辦理縣政府工程督導小組業務</w:t>
      </w:r>
      <w:r w:rsidRPr="002E0B40">
        <w:rPr>
          <w:rFonts w:ascii="新細明體" w:hAnsi="新細明體" w:hint="eastAsia"/>
          <w:spacing w:val="-4"/>
          <w:kern w:val="32"/>
          <w:sz w:val="28"/>
          <w:szCs w:val="28"/>
        </w:rPr>
        <w:t>；</w:t>
      </w:r>
      <w:r w:rsidRPr="002E0B40">
        <w:rPr>
          <w:rFonts w:ascii="標楷體" w:eastAsia="標楷體" w:hAnsi="標楷體" w:hint="eastAsia"/>
          <w:spacing w:val="-4"/>
          <w:kern w:val="32"/>
          <w:sz w:val="28"/>
          <w:szCs w:val="28"/>
        </w:rPr>
        <w:t>提升公共工程施工品質，確保公共工程施工成果符合其設計及規範之品質要求，同時降低工程主辦機關肇生廉政風險事件之機率。</w:t>
      </w:r>
      <w:bookmarkEnd w:id="15"/>
    </w:p>
    <w:bookmarkEnd w:id="16"/>
    <w:p w14:paraId="3E91A16B"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（十六）警政業務</w:t>
      </w:r>
    </w:p>
    <w:p w14:paraId="73EA6E65"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039A0172"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lastRenderedPageBreak/>
        <w:t>1.</w:t>
      </w:r>
      <w:bookmarkStart w:id="17" w:name="_Hlk171282246"/>
      <w:r w:rsidRPr="002E0B40">
        <w:rPr>
          <w:rFonts w:ascii="標楷體" w:eastAsia="標楷體" w:hAnsi="標楷體" w:hint="eastAsia"/>
          <w:kern w:val="32"/>
          <w:sz w:val="28"/>
          <w:szCs w:val="28"/>
        </w:rPr>
        <w:t>維護道路交通秩序，降低事故發生：取締交通違規15萬餘件，</w:t>
      </w:r>
      <w:r w:rsidRPr="002E0B40">
        <w:rPr>
          <w:rFonts w:ascii="標楷體" w:eastAsia="標楷體" w:hAnsi="標楷體"/>
          <w:kern w:val="32"/>
          <w:sz w:val="28"/>
          <w:szCs w:val="28"/>
        </w:rPr>
        <w:t>交通事故死亡人數</w:t>
      </w:r>
      <w:r w:rsidRPr="002E0B40">
        <w:rPr>
          <w:rFonts w:ascii="標楷體" w:eastAsia="標楷體" w:hAnsi="標楷體" w:hint="eastAsia"/>
          <w:kern w:val="32"/>
          <w:sz w:val="28"/>
          <w:szCs w:val="28"/>
        </w:rPr>
        <w:t>減少20.5％，重點違規取締件數增加5％。</w:t>
      </w:r>
      <w:bookmarkEnd w:id="17"/>
    </w:p>
    <w:p w14:paraId="4636237E" w14:textId="77777777" w:rsidR="00DD2D65" w:rsidRPr="002E0B40" w:rsidRDefault="00DD2D65" w:rsidP="00F262AC">
      <w:pPr>
        <w:overflowPunct w:val="0"/>
        <w:spacing w:line="530" w:lineRule="exact"/>
        <w:ind w:firstLineChars="200" w:firstLine="560"/>
        <w:jc w:val="both"/>
        <w:rPr>
          <w:rFonts w:ascii="標楷體" w:eastAsia="標楷體" w:hAnsi="標楷體"/>
          <w:spacing w:val="2"/>
          <w:kern w:val="32"/>
          <w:sz w:val="28"/>
          <w:szCs w:val="28"/>
        </w:rPr>
      </w:pPr>
      <w:r w:rsidRPr="002E0B40">
        <w:rPr>
          <w:rFonts w:ascii="標楷體" w:eastAsia="標楷體" w:hAnsi="標楷體"/>
          <w:kern w:val="32"/>
          <w:sz w:val="28"/>
          <w:szCs w:val="28"/>
        </w:rPr>
        <w:t>2</w:t>
      </w:r>
      <w:r w:rsidRPr="002E0B40">
        <w:rPr>
          <w:rFonts w:ascii="標楷體" w:eastAsia="標楷體" w:hAnsi="標楷體" w:hint="eastAsia"/>
          <w:kern w:val="32"/>
          <w:sz w:val="28"/>
          <w:szCs w:val="28"/>
        </w:rPr>
        <w:t>.</w:t>
      </w:r>
      <w:bookmarkStart w:id="18" w:name="_Hlk171282277"/>
      <w:r w:rsidRPr="002E0B40">
        <w:rPr>
          <w:rFonts w:ascii="標楷體" w:eastAsia="標楷體" w:hAnsi="標楷體" w:hint="eastAsia"/>
          <w:spacing w:val="2"/>
          <w:kern w:val="32"/>
          <w:sz w:val="28"/>
          <w:szCs w:val="28"/>
        </w:rPr>
        <w:t>整合影像監控，</w:t>
      </w:r>
      <w:r w:rsidRPr="002E0B40">
        <w:rPr>
          <w:rFonts w:ascii="標楷體" w:eastAsia="標楷體" w:hAnsi="標楷體"/>
          <w:spacing w:val="2"/>
          <w:kern w:val="32"/>
          <w:sz w:val="28"/>
          <w:szCs w:val="28"/>
        </w:rPr>
        <w:t>加強偵防詐欺案件</w:t>
      </w:r>
      <w:r w:rsidRPr="002E0B40">
        <w:rPr>
          <w:rFonts w:ascii="標楷體" w:eastAsia="標楷體" w:hAnsi="標楷體" w:hint="eastAsia"/>
          <w:spacing w:val="2"/>
          <w:kern w:val="32"/>
          <w:sz w:val="28"/>
          <w:szCs w:val="28"/>
        </w:rPr>
        <w:t>：於</w:t>
      </w:r>
      <w:r w:rsidRPr="002E0B40">
        <w:rPr>
          <w:rFonts w:ascii="標楷體" w:eastAsia="標楷體" w:hAnsi="標楷體"/>
          <w:spacing w:val="2"/>
          <w:kern w:val="32"/>
          <w:sz w:val="28"/>
          <w:szCs w:val="28"/>
        </w:rPr>
        <w:t>縣內</w:t>
      </w:r>
      <w:r w:rsidRPr="002E0B40">
        <w:rPr>
          <w:rFonts w:ascii="標楷體" w:eastAsia="標楷體" w:hAnsi="標楷體" w:hint="eastAsia"/>
          <w:spacing w:val="2"/>
          <w:kern w:val="32"/>
          <w:sz w:val="28"/>
          <w:szCs w:val="28"/>
        </w:rPr>
        <w:t>重要路口設置</w:t>
      </w:r>
      <w:r w:rsidRPr="002E0B40">
        <w:rPr>
          <w:rFonts w:ascii="標楷體" w:eastAsia="標楷體" w:hAnsi="標楷體"/>
          <w:spacing w:val="2"/>
          <w:kern w:val="32"/>
          <w:sz w:val="28"/>
          <w:szCs w:val="28"/>
        </w:rPr>
        <w:t>監視錄影系統</w:t>
      </w:r>
      <w:r w:rsidRPr="002E0B40">
        <w:rPr>
          <w:rFonts w:ascii="標楷體" w:eastAsia="標楷體" w:hAnsi="標楷體" w:hint="eastAsia"/>
          <w:spacing w:val="2"/>
          <w:kern w:val="32"/>
          <w:sz w:val="28"/>
          <w:szCs w:val="28"/>
        </w:rPr>
        <w:t>，增設科技執法偵測設備6處；</w:t>
      </w:r>
      <w:r w:rsidRPr="002E0B40">
        <w:rPr>
          <w:rFonts w:ascii="標楷體" w:eastAsia="標楷體" w:hAnsi="標楷體"/>
          <w:spacing w:val="2"/>
          <w:kern w:val="32"/>
          <w:sz w:val="28"/>
          <w:szCs w:val="28"/>
        </w:rPr>
        <w:t>詐欺</w:t>
      </w:r>
      <w:r w:rsidRPr="002E0B40">
        <w:rPr>
          <w:rFonts w:ascii="標楷體" w:eastAsia="標楷體" w:hAnsi="標楷體" w:hint="eastAsia"/>
          <w:spacing w:val="2"/>
          <w:kern w:val="32"/>
          <w:sz w:val="28"/>
          <w:szCs w:val="28"/>
        </w:rPr>
        <w:t>案件</w:t>
      </w:r>
      <w:r w:rsidRPr="002E0B40">
        <w:rPr>
          <w:rFonts w:ascii="標楷體" w:eastAsia="標楷體" w:hAnsi="標楷體"/>
          <w:spacing w:val="2"/>
          <w:kern w:val="32"/>
          <w:sz w:val="28"/>
          <w:szCs w:val="28"/>
        </w:rPr>
        <w:t>發生數</w:t>
      </w:r>
      <w:r w:rsidRPr="002E0B40">
        <w:rPr>
          <w:rFonts w:ascii="標楷體" w:eastAsia="標楷體" w:hAnsi="標楷體" w:hint="eastAsia"/>
          <w:spacing w:val="2"/>
          <w:kern w:val="32"/>
          <w:sz w:val="28"/>
          <w:szCs w:val="28"/>
        </w:rPr>
        <w:t>1</w:t>
      </w:r>
      <w:r w:rsidRPr="002E0B40">
        <w:rPr>
          <w:rFonts w:ascii="標楷體" w:eastAsia="標楷體" w:hAnsi="標楷體"/>
          <w:spacing w:val="2"/>
          <w:kern w:val="32"/>
          <w:sz w:val="28"/>
          <w:szCs w:val="28"/>
        </w:rPr>
        <w:t>,</w:t>
      </w:r>
      <w:r w:rsidRPr="002E0B40">
        <w:rPr>
          <w:rFonts w:ascii="標楷體" w:eastAsia="標楷體" w:hAnsi="標楷體" w:hint="eastAsia"/>
          <w:spacing w:val="2"/>
          <w:kern w:val="32"/>
          <w:sz w:val="28"/>
          <w:szCs w:val="28"/>
        </w:rPr>
        <w:t>258</w:t>
      </w:r>
      <w:r w:rsidRPr="002E0B40">
        <w:rPr>
          <w:rFonts w:ascii="標楷體" w:eastAsia="標楷體" w:hAnsi="標楷體"/>
          <w:spacing w:val="2"/>
          <w:kern w:val="32"/>
          <w:sz w:val="28"/>
          <w:szCs w:val="28"/>
        </w:rPr>
        <w:t>件、破獲數</w:t>
      </w:r>
      <w:r w:rsidRPr="002E0B40">
        <w:rPr>
          <w:rFonts w:ascii="標楷體" w:eastAsia="標楷體" w:hAnsi="標楷體" w:hint="eastAsia"/>
          <w:spacing w:val="2"/>
          <w:kern w:val="32"/>
          <w:sz w:val="28"/>
          <w:szCs w:val="28"/>
        </w:rPr>
        <w:t>642</w:t>
      </w:r>
      <w:r w:rsidRPr="002E0B40">
        <w:rPr>
          <w:rFonts w:ascii="標楷體" w:eastAsia="標楷體" w:hAnsi="標楷體"/>
          <w:spacing w:val="2"/>
          <w:kern w:val="32"/>
          <w:sz w:val="28"/>
          <w:szCs w:val="28"/>
        </w:rPr>
        <w:t>件，破獲率5</w:t>
      </w:r>
      <w:r w:rsidRPr="002E0B40">
        <w:rPr>
          <w:rFonts w:ascii="標楷體" w:eastAsia="標楷體" w:hAnsi="標楷體" w:hint="eastAsia"/>
          <w:spacing w:val="2"/>
          <w:kern w:val="32"/>
          <w:sz w:val="28"/>
          <w:szCs w:val="28"/>
        </w:rPr>
        <w:t>1</w:t>
      </w:r>
      <w:r w:rsidRPr="002E0B40">
        <w:rPr>
          <w:rFonts w:ascii="標楷體" w:eastAsia="標楷體" w:hAnsi="標楷體"/>
          <w:spacing w:val="2"/>
          <w:kern w:val="32"/>
          <w:sz w:val="28"/>
          <w:szCs w:val="28"/>
        </w:rPr>
        <w:t>.</w:t>
      </w:r>
      <w:r w:rsidRPr="002E0B40">
        <w:rPr>
          <w:rFonts w:ascii="標楷體" w:eastAsia="標楷體" w:hAnsi="標楷體" w:hint="eastAsia"/>
          <w:spacing w:val="2"/>
          <w:kern w:val="32"/>
          <w:sz w:val="28"/>
          <w:szCs w:val="28"/>
        </w:rPr>
        <w:t>03</w:t>
      </w:r>
      <w:r w:rsidRPr="002E0B40">
        <w:rPr>
          <w:rFonts w:ascii="標楷體" w:eastAsia="標楷體" w:hAnsi="標楷體"/>
          <w:spacing w:val="2"/>
          <w:kern w:val="32"/>
          <w:sz w:val="28"/>
          <w:szCs w:val="28"/>
        </w:rPr>
        <w:t>％</w:t>
      </w:r>
      <w:r w:rsidRPr="002E0B40">
        <w:rPr>
          <w:rFonts w:ascii="標楷體" w:eastAsia="標楷體" w:hAnsi="標楷體" w:hint="eastAsia"/>
          <w:spacing w:val="2"/>
          <w:kern w:val="32"/>
          <w:sz w:val="28"/>
          <w:szCs w:val="28"/>
        </w:rPr>
        <w:t>。</w:t>
      </w:r>
      <w:bookmarkEnd w:id="18"/>
    </w:p>
    <w:p w14:paraId="25FC71A4"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有關警察局之執行情形，經本室審核結果，核有：</w:t>
      </w:r>
    </w:p>
    <w:p w14:paraId="60A06463" w14:textId="04CD0EA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r w:rsidRPr="002E0B40">
        <w:rPr>
          <w:rFonts w:ascii="標楷體" w:eastAsia="標楷體" w:hAnsi="標楷體" w:hint="eastAsia"/>
          <w:sz w:val="28"/>
          <w:szCs w:val="28"/>
        </w:rPr>
        <w:t>為降低交通事故死傷風險，持續辦理交通事故防制作業，惟交通事故發生件數未能持續下降，且縣內每10萬人因交通事故死亡人數高於全國平均值等情，允宜研謀改善</w:t>
      </w:r>
      <w:r w:rsidRPr="002E0B40">
        <w:rPr>
          <w:rFonts w:ascii="標楷體" w:eastAsia="標楷體" w:hAnsi="標楷體" w:hint="eastAsia"/>
          <w:kern w:val="32"/>
          <w:sz w:val="28"/>
          <w:szCs w:val="28"/>
        </w:rPr>
        <w:t>。（詳乙－</w:t>
      </w:r>
      <w:r w:rsidR="005770E8" w:rsidRPr="002E0B40">
        <w:rPr>
          <w:rFonts w:ascii="標楷體" w:eastAsia="標楷體" w:hAnsi="標楷體" w:hint="eastAsia"/>
          <w:color w:val="000000" w:themeColor="text1"/>
          <w:kern w:val="32"/>
          <w:sz w:val="28"/>
          <w:szCs w:val="28"/>
        </w:rPr>
        <w:t>70</w:t>
      </w:r>
      <w:r w:rsidRPr="002E0B40">
        <w:rPr>
          <w:rFonts w:ascii="標楷體" w:eastAsia="標楷體" w:hAnsi="標楷體" w:hint="eastAsia"/>
          <w:kern w:val="32"/>
          <w:sz w:val="28"/>
          <w:szCs w:val="28"/>
        </w:rPr>
        <w:t>頁）</w:t>
      </w:r>
    </w:p>
    <w:p w14:paraId="04381292" w14:textId="257AF026"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r w:rsidRPr="002E0B40">
        <w:rPr>
          <w:rFonts w:ascii="標楷體" w:eastAsia="標楷體" w:hAnsi="標楷體" w:hint="eastAsia"/>
          <w:sz w:val="28"/>
          <w:szCs w:val="28"/>
        </w:rPr>
        <w:t>為強化治安維護及犯罪偵防效能，持續辦理監視錄影系統建置及各項刑事偵防業務，惟部分刑案發生熱點尚未納入錄影監視系統涵蓋範圍，且易銷贓場所列管資料未臻完善等情，允宜研謀改善</w:t>
      </w:r>
      <w:r w:rsidRPr="002E0B40">
        <w:rPr>
          <w:rFonts w:ascii="標楷體" w:eastAsia="標楷體" w:hAnsi="標楷體" w:hint="eastAsia"/>
          <w:kern w:val="32"/>
          <w:sz w:val="28"/>
          <w:szCs w:val="28"/>
        </w:rPr>
        <w:t>。（詳乙－</w:t>
      </w:r>
      <w:r w:rsidR="005770E8" w:rsidRPr="002E0B40">
        <w:rPr>
          <w:rFonts w:ascii="標楷體" w:eastAsia="標楷體" w:hAnsi="標楷體" w:hint="eastAsia"/>
          <w:color w:val="000000" w:themeColor="text1"/>
          <w:kern w:val="32"/>
          <w:sz w:val="28"/>
          <w:szCs w:val="28"/>
        </w:rPr>
        <w:t>71</w:t>
      </w:r>
      <w:r w:rsidRPr="002E0B40">
        <w:rPr>
          <w:rFonts w:ascii="標楷體" w:eastAsia="標楷體" w:hAnsi="標楷體" w:hint="eastAsia"/>
          <w:kern w:val="32"/>
          <w:sz w:val="28"/>
          <w:szCs w:val="28"/>
        </w:rPr>
        <w:t>頁）</w:t>
      </w:r>
    </w:p>
    <w:p w14:paraId="762D0E07" w14:textId="77777777" w:rsidR="00DD2D65" w:rsidRPr="002E0B40" w:rsidRDefault="00DD2D65" w:rsidP="00F262AC">
      <w:pPr>
        <w:overflowPunct w:val="0"/>
        <w:spacing w:beforeLines="10" w:before="36" w:afterLines="10" w:after="36" w:line="53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（十七）消防業務</w:t>
      </w:r>
    </w:p>
    <w:p w14:paraId="39801C14"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02C1F6B9"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bookmarkStart w:id="19" w:name="_Hlk139919100"/>
      <w:r w:rsidRPr="002E0B40">
        <w:rPr>
          <w:rFonts w:ascii="標楷體" w:eastAsia="標楷體" w:hAnsi="標楷體" w:hint="eastAsia"/>
          <w:kern w:val="32"/>
          <w:sz w:val="28"/>
          <w:szCs w:val="28"/>
        </w:rPr>
        <w:t>強</w:t>
      </w:r>
      <w:r w:rsidRPr="002E0B40">
        <w:rPr>
          <w:rFonts w:ascii="標楷體" w:eastAsia="標楷體" w:hAnsi="標楷體" w:hint="eastAsia"/>
          <w:color w:val="0D0D0D" w:themeColor="text1" w:themeTint="F2"/>
          <w:kern w:val="32"/>
          <w:sz w:val="28"/>
          <w:szCs w:val="28"/>
        </w:rPr>
        <w:t>化防災能量，提升風險意識：推動強韌臺灣大規模風災震災整備與協作計畫，辦理縱向與橫向推動大規模災害政策及訓練、強化災害防救據點整備與運作、建立</w:t>
      </w:r>
      <w:r w:rsidRPr="002E0B40">
        <w:rPr>
          <w:rFonts w:ascii="標楷體" w:eastAsia="標楷體" w:hAnsi="標楷體" w:hint="eastAsia"/>
          <w:kern w:val="32"/>
          <w:sz w:val="28"/>
          <w:szCs w:val="28"/>
        </w:rPr>
        <w:t>公部門業務持續運作計畫、推動災害防救相互支援及區域聯防運作、建立民間協作及企業合作機制等工作</w:t>
      </w:r>
      <w:bookmarkEnd w:id="19"/>
      <w:r w:rsidRPr="002E0B40">
        <w:rPr>
          <w:rFonts w:ascii="標楷體" w:eastAsia="標楷體" w:hAnsi="標楷體" w:cs="Arial Unicode MS" w:hint="eastAsia"/>
          <w:kern w:val="0"/>
          <w:sz w:val="28"/>
          <w:szCs w:val="28"/>
        </w:rPr>
        <w:t>。</w:t>
      </w:r>
    </w:p>
    <w:p w14:paraId="6622C74F" w14:textId="597C90FD"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bookmarkStart w:id="20" w:name="_Hlk139919119"/>
      <w:bookmarkStart w:id="21" w:name="_Hlk171291338"/>
      <w:r w:rsidRPr="002E0B40">
        <w:rPr>
          <w:rFonts w:ascii="標楷體" w:eastAsia="標楷體" w:hAnsi="標楷體" w:hint="eastAsia"/>
          <w:snapToGrid w:val="0"/>
          <w:kern w:val="0"/>
          <w:sz w:val="28"/>
          <w:szCs w:val="28"/>
        </w:rPr>
        <w:t>.積極培訓各級救護技術員，充實救護裝備器材及人力、有效提</w:t>
      </w:r>
      <w:r w:rsidR="00E576B6">
        <w:rPr>
          <w:rFonts w:ascii="標楷體" w:eastAsia="標楷體" w:hAnsi="標楷體" w:hint="eastAsia"/>
          <w:snapToGrid w:val="0"/>
          <w:kern w:val="0"/>
          <w:sz w:val="28"/>
          <w:szCs w:val="28"/>
        </w:rPr>
        <w:t>升</w:t>
      </w:r>
      <w:r w:rsidRPr="002E0B40">
        <w:rPr>
          <w:rFonts w:ascii="標楷體" w:eastAsia="標楷體" w:hAnsi="標楷體" w:hint="eastAsia"/>
          <w:snapToGrid w:val="0"/>
          <w:kern w:val="0"/>
          <w:sz w:val="28"/>
          <w:szCs w:val="28"/>
        </w:rPr>
        <w:t>緊急救護品質：114年緊急救護服務出勤15,182趟次，平均每日出勤41趟次，送醫次數11,047件次</w:t>
      </w:r>
      <w:r w:rsidRPr="002E0B40">
        <w:rPr>
          <w:rFonts w:ascii="標楷體" w:eastAsia="標楷體" w:hAnsi="標楷體" w:cs="Arial Unicode MS" w:hint="eastAsia"/>
          <w:kern w:val="0"/>
          <w:sz w:val="28"/>
          <w:szCs w:val="28"/>
        </w:rPr>
        <w:t>。</w:t>
      </w:r>
      <w:bookmarkEnd w:id="20"/>
      <w:bookmarkEnd w:id="21"/>
    </w:p>
    <w:p w14:paraId="5F451311" w14:textId="77777777" w:rsidR="00DD2D65" w:rsidRPr="002E0B40" w:rsidRDefault="00DD2D65" w:rsidP="00F262AC">
      <w:pPr>
        <w:overflowPunct w:val="0"/>
        <w:spacing w:line="530" w:lineRule="exact"/>
        <w:ind w:firstLineChars="200" w:firstLine="560"/>
        <w:jc w:val="both"/>
        <w:rPr>
          <w:rFonts w:ascii="標楷體" w:eastAsia="標楷體" w:hAnsi="標楷體"/>
          <w:snapToGrid w:val="0"/>
          <w:kern w:val="0"/>
          <w:sz w:val="28"/>
          <w:szCs w:val="28"/>
        </w:rPr>
      </w:pPr>
      <w:r w:rsidRPr="002E0B40">
        <w:rPr>
          <w:rFonts w:ascii="標楷體" w:eastAsia="標楷體" w:hAnsi="標楷體"/>
          <w:snapToGrid w:val="0"/>
          <w:kern w:val="0"/>
          <w:sz w:val="28"/>
          <w:szCs w:val="28"/>
        </w:rPr>
        <w:t>3</w:t>
      </w:r>
      <w:r w:rsidRPr="002E0B40">
        <w:rPr>
          <w:rFonts w:ascii="標楷體" w:eastAsia="標楷體" w:hAnsi="標楷體" w:hint="eastAsia"/>
          <w:snapToGrid w:val="0"/>
          <w:kern w:val="0"/>
          <w:sz w:val="28"/>
          <w:szCs w:val="28"/>
        </w:rPr>
        <w:t>.智慧搜救科技，強化教育訓練：辦理AI智慧搜救派遣系統建置中程計畫，引進科技方法，人員考取無人機專業證照3名，建置搜救影響管理系統1套。</w:t>
      </w:r>
    </w:p>
    <w:p w14:paraId="77F95D32" w14:textId="77777777" w:rsidR="00DD2D65" w:rsidRPr="002E0B40" w:rsidRDefault="00DD2D65" w:rsidP="00F262AC">
      <w:pPr>
        <w:overflowPunct w:val="0"/>
        <w:spacing w:line="53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有關消防局之執行情形，經本室審核結果，核有：</w:t>
      </w:r>
    </w:p>
    <w:p w14:paraId="34794831" w14:textId="004D0789"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1.辦理強韌臺灣大規模風災震災整備與協作計畫，以因應極端氣候造成天災規模擴大，惟執行情形間有未周，允宜檢討改善，提升整體災害應變效能，以達成</w:t>
      </w:r>
      <w:r w:rsidRPr="002E0B40">
        <w:rPr>
          <w:rFonts w:ascii="標楷體" w:eastAsia="標楷體" w:hAnsi="標楷體" w:hint="eastAsia"/>
          <w:kern w:val="32"/>
          <w:sz w:val="28"/>
          <w:szCs w:val="28"/>
        </w:rPr>
        <w:lastRenderedPageBreak/>
        <w:t>防災韌性目標。（詳乙－</w:t>
      </w:r>
      <w:r w:rsidR="005770E8" w:rsidRPr="002E0B40">
        <w:rPr>
          <w:rFonts w:ascii="標楷體" w:eastAsia="標楷體" w:hAnsi="標楷體" w:hint="eastAsia"/>
          <w:color w:val="000000" w:themeColor="text1"/>
          <w:kern w:val="32"/>
          <w:sz w:val="28"/>
          <w:szCs w:val="28"/>
        </w:rPr>
        <w:t>74</w:t>
      </w:r>
      <w:r w:rsidRPr="002E0B40">
        <w:rPr>
          <w:rFonts w:ascii="標楷體" w:eastAsia="標楷體" w:hAnsi="標楷體" w:hint="eastAsia"/>
          <w:kern w:val="32"/>
          <w:sz w:val="28"/>
          <w:szCs w:val="28"/>
        </w:rPr>
        <w:t>頁）</w:t>
      </w:r>
    </w:p>
    <w:p w14:paraId="2BD3518D" w14:textId="234AB99A"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r w:rsidRPr="002E0B40">
        <w:rPr>
          <w:rFonts w:ascii="標楷體" w:eastAsia="標楷體" w:hAnsi="標楷體" w:hint="eastAsia"/>
          <w:kern w:val="0"/>
          <w:sz w:val="28"/>
          <w:szCs w:val="32"/>
        </w:rPr>
        <w:t>辦理火災預防及緊急救護工作，提升消防救災救護能力，惟防災平臺尚未介接林火風險評估系統，</w:t>
      </w:r>
      <w:r w:rsidR="00F722CF">
        <w:rPr>
          <w:rFonts w:ascii="標楷體" w:eastAsia="標楷體" w:hAnsi="標楷體" w:hint="eastAsia"/>
          <w:kern w:val="0"/>
          <w:sz w:val="28"/>
          <w:szCs w:val="32"/>
        </w:rPr>
        <w:t>及</w:t>
      </w:r>
      <w:r w:rsidRPr="002E0B40">
        <w:rPr>
          <w:rFonts w:ascii="標楷體" w:eastAsia="標楷體" w:hAnsi="標楷體" w:hint="eastAsia"/>
          <w:kern w:val="0"/>
          <w:sz w:val="28"/>
          <w:szCs w:val="32"/>
        </w:rPr>
        <w:t>火災預防、搶救及緊急救護尚有精進空間，允宜研謀改善</w:t>
      </w:r>
      <w:r w:rsidRPr="002E0B40">
        <w:rPr>
          <w:rFonts w:ascii="標楷體" w:eastAsia="標楷體" w:hAnsi="標楷體" w:hint="eastAsia"/>
          <w:kern w:val="32"/>
          <w:sz w:val="28"/>
          <w:szCs w:val="28"/>
        </w:rPr>
        <w:t>。（詳乙－</w:t>
      </w:r>
      <w:r w:rsidR="005770E8" w:rsidRPr="002E0B40">
        <w:rPr>
          <w:rFonts w:ascii="標楷體" w:eastAsia="標楷體" w:hAnsi="標楷體" w:hint="eastAsia"/>
          <w:color w:val="000000" w:themeColor="text1"/>
          <w:kern w:val="32"/>
          <w:sz w:val="28"/>
          <w:szCs w:val="28"/>
        </w:rPr>
        <w:t>75</w:t>
      </w:r>
      <w:r w:rsidRPr="002E0B40">
        <w:rPr>
          <w:rFonts w:ascii="標楷體" w:eastAsia="標楷體" w:hAnsi="標楷體" w:hint="eastAsia"/>
          <w:kern w:val="32"/>
          <w:sz w:val="28"/>
          <w:szCs w:val="28"/>
        </w:rPr>
        <w:t>頁）</w:t>
      </w:r>
    </w:p>
    <w:p w14:paraId="64EC4837" w14:textId="0096B35D"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w:t>
      </w:r>
      <w:r w:rsidRPr="002E0B40">
        <w:rPr>
          <w:rFonts w:ascii="標楷體" w:eastAsia="標楷體" w:hAnsi="標楷體" w:hint="eastAsia"/>
          <w:spacing w:val="-4"/>
          <w:kern w:val="0"/>
          <w:sz w:val="28"/>
          <w:szCs w:val="32"/>
        </w:rPr>
        <w:t>賡續辦理消防分隊廳舍增建（整修）及救災整備設施更新，惟蘭嶼分隊迄未完成廳舍新建，及部分分隊尚未設置女性消防員專用值宿空間，允宜研謀改善，以提升勤務品質並落實性別平權政策</w:t>
      </w:r>
      <w:r w:rsidRPr="002E0B40">
        <w:rPr>
          <w:rFonts w:ascii="標楷體" w:eastAsia="標楷體" w:hAnsi="標楷體" w:hint="eastAsia"/>
          <w:kern w:val="32"/>
          <w:sz w:val="28"/>
          <w:szCs w:val="28"/>
        </w:rPr>
        <w:t>。（詳乙－</w:t>
      </w:r>
      <w:r w:rsidR="005770E8" w:rsidRPr="002E0B40">
        <w:rPr>
          <w:rFonts w:ascii="標楷體" w:eastAsia="標楷體" w:hAnsi="標楷體" w:hint="eastAsia"/>
          <w:color w:val="000000" w:themeColor="text1"/>
          <w:kern w:val="32"/>
          <w:sz w:val="28"/>
          <w:szCs w:val="28"/>
        </w:rPr>
        <w:t>77</w:t>
      </w:r>
      <w:r w:rsidRPr="002E0B40">
        <w:rPr>
          <w:rFonts w:ascii="標楷體" w:eastAsia="標楷體" w:hAnsi="標楷體" w:hint="eastAsia"/>
          <w:kern w:val="32"/>
          <w:sz w:val="28"/>
          <w:szCs w:val="28"/>
        </w:rPr>
        <w:t>頁）</w:t>
      </w:r>
    </w:p>
    <w:p w14:paraId="579B5672" w14:textId="77777777" w:rsidR="00DD2D65" w:rsidRPr="002E0B40" w:rsidRDefault="00DD2D65" w:rsidP="00FE337B">
      <w:pPr>
        <w:overflowPunct w:val="0"/>
        <w:spacing w:beforeLines="10" w:before="36" w:afterLines="10" w:after="36" w:line="54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（十八）稅務業務</w:t>
      </w:r>
    </w:p>
    <w:p w14:paraId="7D5045E7" w14:textId="77777777"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0B969DBE" w14:textId="77777777"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1.提升稽徵率，達成預算目標：114年度總計實徵稅額（不包括罰鍰案件及特別稅）15億5,205萬餘元，較預算增加8,467萬餘元，約5.77％。</w:t>
      </w:r>
    </w:p>
    <w:p w14:paraId="2C2E2803" w14:textId="77777777" w:rsidR="00DD2D65" w:rsidRPr="002E0B40" w:rsidRDefault="00DD2D65" w:rsidP="00FE337B">
      <w:pPr>
        <w:overflowPunct w:val="0"/>
        <w:spacing w:line="540" w:lineRule="exact"/>
        <w:ind w:firstLineChars="200" w:firstLine="560"/>
        <w:jc w:val="both"/>
        <w:rPr>
          <w:rFonts w:ascii="標楷體" w:eastAsia="標楷體" w:hAnsi="標楷體"/>
          <w:color w:val="FF0000"/>
          <w:kern w:val="32"/>
          <w:sz w:val="28"/>
          <w:szCs w:val="28"/>
        </w:rPr>
      </w:pPr>
      <w:r w:rsidRPr="002E0B40">
        <w:rPr>
          <w:rFonts w:ascii="標楷體" w:eastAsia="標楷體" w:hAnsi="標楷體" w:hint="eastAsia"/>
          <w:kern w:val="32"/>
          <w:sz w:val="28"/>
          <w:szCs w:val="28"/>
        </w:rPr>
        <w:t>2.稽查逃</w:t>
      </w:r>
      <w:r w:rsidRPr="002E0B40">
        <w:rPr>
          <w:rFonts w:ascii="標楷體" w:eastAsia="標楷體" w:hAnsi="標楷體" w:hint="eastAsia"/>
          <w:color w:val="0D0D0D" w:themeColor="text1" w:themeTint="F2"/>
          <w:kern w:val="32"/>
          <w:sz w:val="28"/>
          <w:szCs w:val="28"/>
        </w:rPr>
        <w:t>漏稅，維護租稅公平：完成房屋稅稅籍及使用情形清查</w:t>
      </w:r>
      <w:r w:rsidRPr="002E0B40">
        <w:rPr>
          <w:rFonts w:ascii="標楷體" w:eastAsia="標楷體" w:hAnsi="標楷體"/>
          <w:color w:val="0D0D0D" w:themeColor="text1" w:themeTint="F2"/>
          <w:kern w:val="32"/>
          <w:sz w:val="28"/>
          <w:szCs w:val="28"/>
        </w:rPr>
        <w:t>14,572</w:t>
      </w:r>
      <w:r w:rsidRPr="002E0B40">
        <w:rPr>
          <w:rFonts w:ascii="標楷體" w:eastAsia="標楷體" w:hAnsi="標楷體" w:hint="eastAsia"/>
          <w:color w:val="0D0D0D" w:themeColor="text1" w:themeTint="F2"/>
          <w:kern w:val="32"/>
          <w:sz w:val="28"/>
          <w:szCs w:val="28"/>
        </w:rPr>
        <w:t>筆，較預計目標增加121.43％；辦理地價稅稅籍及使用情形清查，包括地價稅特別稅率</w:t>
      </w:r>
      <w:r w:rsidRPr="002E0B40">
        <w:rPr>
          <w:rFonts w:ascii="標楷體" w:eastAsia="標楷體" w:hAnsi="標楷體" w:hint="eastAsia"/>
          <w:color w:val="0D0D0D" w:themeColor="text1" w:themeTint="F2"/>
          <w:spacing w:val="-6"/>
          <w:kern w:val="32"/>
          <w:sz w:val="28"/>
          <w:szCs w:val="28"/>
        </w:rPr>
        <w:t>用地、地價稅減免稅地、課徵田賦土地及工業用地等，清查筆數達成率306.26％</w:t>
      </w:r>
      <w:r w:rsidRPr="002E0B40">
        <w:rPr>
          <w:rFonts w:ascii="標楷體" w:eastAsia="標楷體" w:hAnsi="標楷體" w:hint="eastAsia"/>
          <w:kern w:val="32"/>
          <w:sz w:val="28"/>
          <w:szCs w:val="28"/>
        </w:rPr>
        <w:t>。</w:t>
      </w:r>
    </w:p>
    <w:p w14:paraId="01C1D874" w14:textId="77777777"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有關稅務局之執行情形，經本室審核結果，核有：</w:t>
      </w:r>
    </w:p>
    <w:p w14:paraId="04999A0F" w14:textId="554C2859" w:rsidR="00DD2D65" w:rsidRPr="002E0B40" w:rsidRDefault="00DD2D65" w:rsidP="00FE337B">
      <w:pPr>
        <w:overflowPunct w:val="0"/>
        <w:spacing w:line="540" w:lineRule="exact"/>
        <w:ind w:firstLineChars="200" w:firstLine="560"/>
        <w:jc w:val="both"/>
        <w:rPr>
          <w:rFonts w:ascii="標楷體" w:eastAsia="標楷體" w:hAnsi="標楷體"/>
          <w:color w:val="FF0000"/>
          <w:kern w:val="32"/>
          <w:sz w:val="28"/>
          <w:szCs w:val="28"/>
        </w:rPr>
      </w:pPr>
      <w:r w:rsidRPr="002E0B40">
        <w:rPr>
          <w:rFonts w:ascii="標楷體" w:eastAsia="標楷體" w:hAnsi="標楷體" w:hint="eastAsia"/>
          <w:kern w:val="32"/>
          <w:sz w:val="28"/>
          <w:szCs w:val="28"/>
        </w:rPr>
        <w:t>辦理</w:t>
      </w:r>
      <w:r w:rsidRPr="002E0B40">
        <w:rPr>
          <w:rFonts w:ascii="標楷體" w:eastAsia="標楷體" w:hAnsi="標楷體" w:hint="eastAsia"/>
          <w:sz w:val="28"/>
        </w:rPr>
        <w:t>房屋稅及地價稅等稅捐稽徵作業，經財政部考核名列丙組第1名，具有績效，惟仍有部分房屋及土地未依實際使用情形或面積核課稅捐，亟待研謀精進，以維護租稅公平</w:t>
      </w:r>
      <w:r w:rsidRPr="002E0B40">
        <w:rPr>
          <w:rFonts w:ascii="標楷體" w:eastAsia="標楷體" w:hAnsi="標楷體" w:hint="eastAsia"/>
          <w:kern w:val="32"/>
          <w:sz w:val="28"/>
          <w:szCs w:val="28"/>
        </w:rPr>
        <w:t>。（詳乙－</w:t>
      </w:r>
      <w:r w:rsidR="005770E8" w:rsidRPr="002E0B40">
        <w:rPr>
          <w:rFonts w:ascii="標楷體" w:eastAsia="標楷體" w:hAnsi="標楷體" w:hint="eastAsia"/>
          <w:color w:val="000000" w:themeColor="text1"/>
          <w:kern w:val="32"/>
          <w:sz w:val="28"/>
          <w:szCs w:val="28"/>
        </w:rPr>
        <w:t>68</w:t>
      </w:r>
      <w:r w:rsidRPr="002E0B40">
        <w:rPr>
          <w:rFonts w:ascii="標楷體" w:eastAsia="標楷體" w:hAnsi="標楷體" w:hint="eastAsia"/>
          <w:kern w:val="32"/>
          <w:sz w:val="28"/>
          <w:szCs w:val="28"/>
        </w:rPr>
        <w:t>頁）</w:t>
      </w:r>
    </w:p>
    <w:p w14:paraId="13B7E29C" w14:textId="77777777" w:rsidR="00DD2D65" w:rsidRPr="002E0B40" w:rsidRDefault="00DD2D65" w:rsidP="00FE337B">
      <w:pPr>
        <w:overflowPunct w:val="0"/>
        <w:spacing w:beforeLines="10" w:before="36" w:afterLines="10" w:after="36" w:line="54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（十九）衛生業務</w:t>
      </w:r>
    </w:p>
    <w:p w14:paraId="107D24C7" w14:textId="77777777"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2BF88DAB" w14:textId="44D56B88"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w:t>
      </w:r>
      <w:bookmarkStart w:id="22" w:name="_Hlk139924525"/>
      <w:bookmarkStart w:id="23" w:name="_Hlk139457145"/>
      <w:r w:rsidRPr="002E0B40">
        <w:rPr>
          <w:rFonts w:ascii="標楷體" w:eastAsia="標楷體" w:hAnsi="標楷體" w:hint="eastAsia"/>
          <w:kern w:val="32"/>
          <w:sz w:val="28"/>
          <w:szCs w:val="28"/>
        </w:rPr>
        <w:t>提供遠距醫療診療系統，解決偏鄉及離島地區衛生所專科診療之困境：提供偏鄉及離島地區衛生所遠距醫療診療系統，其中偏鄉就醫人數5,029人、離島地區部分服務511人</w:t>
      </w:r>
      <w:r w:rsidR="002C2C87">
        <w:rPr>
          <w:rFonts w:ascii="標楷體" w:eastAsia="標楷體" w:hAnsi="標楷體" w:hint="eastAsia"/>
          <w:kern w:val="32"/>
          <w:sz w:val="28"/>
          <w:szCs w:val="28"/>
        </w:rPr>
        <w:t>次</w:t>
      </w:r>
      <w:r w:rsidRPr="002E0B40">
        <w:rPr>
          <w:rFonts w:ascii="標楷體" w:eastAsia="標楷體" w:hAnsi="標楷體" w:hint="eastAsia"/>
          <w:kern w:val="32"/>
          <w:sz w:val="28"/>
          <w:szCs w:val="28"/>
        </w:rPr>
        <w:t>。</w:t>
      </w:r>
      <w:bookmarkEnd w:id="22"/>
    </w:p>
    <w:bookmarkEnd w:id="23"/>
    <w:p w14:paraId="795FB11F" w14:textId="77777777" w:rsidR="00DD2D65" w:rsidRPr="002E0B40" w:rsidRDefault="00DD2D65" w:rsidP="00FE337B">
      <w:pPr>
        <w:overflowPunct w:val="0"/>
        <w:spacing w:line="54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bookmarkStart w:id="24" w:name="_Hlk171293324"/>
      <w:r w:rsidRPr="002E0B40">
        <w:rPr>
          <w:rFonts w:ascii="標楷體" w:eastAsia="標楷體" w:hAnsi="標楷體" w:hint="eastAsia"/>
          <w:kern w:val="32"/>
          <w:sz w:val="28"/>
          <w:szCs w:val="28"/>
        </w:rPr>
        <w:t>翻轉醫療照護體系，提升醫療環境：辦理預防保健開始，提供特殊性高發生及死亡率癌症防治、完備母嬰健康照護系統</w:t>
      </w:r>
      <w:r w:rsidRPr="002E0B40">
        <w:rPr>
          <w:rFonts w:ascii="標楷體" w:eastAsia="標楷體" w:hAnsi="標楷體" w:hint="eastAsia"/>
          <w:sz w:val="28"/>
          <w:szCs w:val="28"/>
        </w:rPr>
        <w:t>。</w:t>
      </w:r>
      <w:bookmarkEnd w:id="24"/>
    </w:p>
    <w:p w14:paraId="671AEC35" w14:textId="77777777" w:rsidR="00DD2D65" w:rsidRPr="002E0B40" w:rsidRDefault="00DD2D65" w:rsidP="00FE337B">
      <w:pPr>
        <w:overflowPunct w:val="0"/>
        <w:spacing w:line="540" w:lineRule="exact"/>
        <w:ind w:firstLineChars="200" w:firstLine="568"/>
        <w:jc w:val="both"/>
        <w:rPr>
          <w:rFonts w:ascii="標楷體" w:eastAsia="標楷體" w:hAnsi="標楷體"/>
          <w:sz w:val="23"/>
          <w:szCs w:val="23"/>
        </w:rPr>
      </w:pPr>
      <w:r w:rsidRPr="002E0B40">
        <w:rPr>
          <w:rFonts w:ascii="標楷體" w:eastAsia="標楷體" w:hAnsi="標楷體" w:hint="eastAsia"/>
          <w:spacing w:val="2"/>
          <w:kern w:val="32"/>
          <w:sz w:val="28"/>
          <w:szCs w:val="28"/>
        </w:rPr>
        <w:lastRenderedPageBreak/>
        <w:t>3.辦理菸害防制，營造無菸環境：持續辦理菸害防制法執行、戒菸服務及宣導活動</w:t>
      </w:r>
      <w:r w:rsidRPr="002E0B40">
        <w:rPr>
          <w:rFonts w:ascii="標楷體" w:eastAsia="標楷體" w:hAnsi="標楷體" w:hint="eastAsia"/>
          <w:kern w:val="32"/>
          <w:sz w:val="28"/>
          <w:szCs w:val="28"/>
        </w:rPr>
        <w:t>。</w:t>
      </w:r>
    </w:p>
    <w:p w14:paraId="0EE48BBE" w14:textId="77777777" w:rsidR="00DD2D65" w:rsidRPr="002E0B40" w:rsidRDefault="00DD2D65" w:rsidP="00F262AC">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有關衛生局之執行情形，經本室審核結果，核有：</w:t>
      </w:r>
    </w:p>
    <w:p w14:paraId="70D1AD5F" w14:textId="0D10D453" w:rsidR="00DD2D65" w:rsidRPr="002E0B40" w:rsidRDefault="00DD2D65" w:rsidP="00F262AC">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1.為強化偏鄉醫療保健服務品質及可近性，持續提供巡迴及遠距醫療照護服務，惟多數次醫療區病床數不足，及各鄉鎮醫療保健覆蓋率尚待提升等情事，允宜檢討改善。（詳乙－</w:t>
      </w:r>
      <w:r w:rsidR="005770E8" w:rsidRPr="002E0B40">
        <w:rPr>
          <w:rFonts w:ascii="標楷體" w:eastAsia="標楷體" w:hAnsi="標楷體" w:hint="eastAsia"/>
          <w:color w:val="000000" w:themeColor="text1"/>
          <w:kern w:val="32"/>
          <w:sz w:val="28"/>
          <w:szCs w:val="28"/>
        </w:rPr>
        <w:t>80</w:t>
      </w:r>
      <w:r w:rsidRPr="002E0B40">
        <w:rPr>
          <w:rFonts w:ascii="標楷體" w:eastAsia="標楷體" w:hAnsi="標楷體" w:hint="eastAsia"/>
          <w:color w:val="000000" w:themeColor="text1"/>
          <w:kern w:val="32"/>
          <w:sz w:val="28"/>
          <w:szCs w:val="28"/>
        </w:rPr>
        <w:t>頁</w:t>
      </w:r>
      <w:r w:rsidRPr="002E0B40">
        <w:rPr>
          <w:rFonts w:ascii="標楷體" w:eastAsia="標楷體" w:hAnsi="標楷體" w:hint="eastAsia"/>
          <w:kern w:val="32"/>
          <w:sz w:val="28"/>
          <w:szCs w:val="28"/>
        </w:rPr>
        <w:t>）</w:t>
      </w:r>
    </w:p>
    <w:p w14:paraId="36F4FBF1" w14:textId="424942E3" w:rsidR="00DD2D65" w:rsidRPr="002E0B40" w:rsidRDefault="00DD2D65" w:rsidP="00F262AC">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2.</w:t>
      </w:r>
      <w:r w:rsidRPr="002E0B40">
        <w:rPr>
          <w:rFonts w:ascii="標楷體" w:eastAsia="標楷體" w:hAnsi="標楷體" w:hint="eastAsia"/>
          <w:kern w:val="20"/>
          <w:sz w:val="28"/>
          <w:szCs w:val="28"/>
        </w:rPr>
        <w:t>持續辦理各項毒品防制措施，打擊毒品犯罪及免除毒品危害，惟毒品危害防制個案管理人力</w:t>
      </w:r>
      <w:r w:rsidR="00450934">
        <w:rPr>
          <w:rFonts w:ascii="標楷體" w:eastAsia="標楷體" w:hAnsi="標楷體" w:hint="eastAsia"/>
          <w:kern w:val="20"/>
          <w:sz w:val="28"/>
          <w:szCs w:val="28"/>
        </w:rPr>
        <w:t>處理</w:t>
      </w:r>
      <w:r w:rsidRPr="002E0B40">
        <w:rPr>
          <w:rFonts w:ascii="標楷體" w:eastAsia="標楷體" w:hAnsi="標楷體" w:hint="eastAsia"/>
          <w:kern w:val="20"/>
          <w:sz w:val="28"/>
          <w:szCs w:val="28"/>
        </w:rPr>
        <w:t>案量及留任率、美沙冬替代治療服務個案留置率等均未達計畫目標值，且毒品危害講習個案出席率連年偏低，允宜研謀改善，以提升毒品防制成效</w:t>
      </w:r>
      <w:r w:rsidRPr="002E0B40">
        <w:rPr>
          <w:rFonts w:ascii="標楷體" w:eastAsia="標楷體" w:hAnsi="標楷體" w:hint="eastAsia"/>
          <w:kern w:val="32"/>
          <w:sz w:val="28"/>
          <w:szCs w:val="28"/>
        </w:rPr>
        <w:t>。（詳乙－</w:t>
      </w:r>
      <w:r w:rsidR="005770E8" w:rsidRPr="002E0B40">
        <w:rPr>
          <w:rFonts w:ascii="標楷體" w:eastAsia="標楷體" w:hAnsi="標楷體" w:hint="eastAsia"/>
          <w:color w:val="000000" w:themeColor="text1"/>
          <w:kern w:val="32"/>
          <w:sz w:val="28"/>
          <w:szCs w:val="28"/>
        </w:rPr>
        <w:t>81</w:t>
      </w:r>
      <w:r w:rsidRPr="002E0B40">
        <w:rPr>
          <w:rFonts w:ascii="標楷體" w:eastAsia="標楷體" w:hAnsi="標楷體" w:hint="eastAsia"/>
          <w:kern w:val="32"/>
          <w:sz w:val="28"/>
          <w:szCs w:val="28"/>
        </w:rPr>
        <w:t>頁）</w:t>
      </w:r>
    </w:p>
    <w:p w14:paraId="6F720BB6" w14:textId="0091CC1B" w:rsidR="00DD2D65" w:rsidRPr="002E0B40" w:rsidRDefault="00DD2D65" w:rsidP="00F262AC">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3</w:t>
      </w:r>
      <w:r w:rsidRPr="002E0B40">
        <w:rPr>
          <w:rFonts w:ascii="標楷體" w:eastAsia="標楷體" w:hAnsi="標楷體"/>
          <w:kern w:val="32"/>
          <w:sz w:val="28"/>
          <w:szCs w:val="28"/>
        </w:rPr>
        <w:t>.</w:t>
      </w:r>
      <w:r w:rsidRPr="002E0B40">
        <w:rPr>
          <w:rFonts w:ascii="標楷體" w:eastAsia="標楷體" w:hAnsi="標楷體" w:hint="eastAsia"/>
          <w:kern w:val="32"/>
          <w:sz w:val="28"/>
          <w:szCs w:val="28"/>
        </w:rPr>
        <w:t>持續推動癌症篩檢防制工作，惟臺東縣民標準化死亡率及惡性腫瘤死亡率仍高於全國，且部分鄉鎮癌症篩檢涵蓋率及疑似異常個案追蹤完成率未臻理想，亟待研謀改善，以提升篩檢效益，降低癌症死亡率。（詳乙－</w:t>
      </w:r>
      <w:r w:rsidR="005770E8" w:rsidRPr="002E0B40">
        <w:rPr>
          <w:rFonts w:ascii="標楷體" w:eastAsia="標楷體" w:hAnsi="標楷體" w:hint="eastAsia"/>
          <w:color w:val="000000" w:themeColor="text1"/>
          <w:kern w:val="32"/>
          <w:sz w:val="28"/>
          <w:szCs w:val="28"/>
        </w:rPr>
        <w:t>82</w:t>
      </w:r>
      <w:r w:rsidRPr="002E0B40">
        <w:rPr>
          <w:rFonts w:ascii="標楷體" w:eastAsia="標楷體" w:hAnsi="標楷體" w:hint="eastAsia"/>
          <w:color w:val="000000" w:themeColor="text1"/>
          <w:kern w:val="32"/>
          <w:sz w:val="28"/>
          <w:szCs w:val="28"/>
        </w:rPr>
        <w:t>頁</w:t>
      </w:r>
      <w:r w:rsidRPr="002E0B40">
        <w:rPr>
          <w:rFonts w:ascii="標楷體" w:eastAsia="標楷體" w:hAnsi="標楷體" w:hint="eastAsia"/>
          <w:kern w:val="32"/>
          <w:sz w:val="28"/>
          <w:szCs w:val="28"/>
        </w:rPr>
        <w:t>）</w:t>
      </w:r>
    </w:p>
    <w:p w14:paraId="05384A0B" w14:textId="0E18101C" w:rsidR="00DD2D65" w:rsidRPr="002E0B40" w:rsidRDefault="00DD2D65" w:rsidP="00F262AC">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kern w:val="32"/>
          <w:sz w:val="28"/>
          <w:szCs w:val="28"/>
        </w:rPr>
        <w:t>4.</w:t>
      </w:r>
      <w:r w:rsidRPr="002E0B40">
        <w:rPr>
          <w:rFonts w:ascii="標楷體" w:eastAsia="標楷體" w:hAnsi="標楷體" w:hint="eastAsia"/>
          <w:kern w:val="32"/>
          <w:sz w:val="28"/>
          <w:szCs w:val="28"/>
        </w:rPr>
        <w:t>持續推動菸害防制業務，惟臺東縣青少年及成人吸菸與新型菸品使用率仍高於全國平均，且部分衛生所戒菸服務成效下滑，又公車候車亭尚未全面公告為禁菸場所，允宜強化高風險族群之防制策略與戒菸服務量能，提升菸害防制成效。（詳乙－</w:t>
      </w:r>
      <w:r w:rsidR="005770E8" w:rsidRPr="002E0B40">
        <w:rPr>
          <w:rFonts w:ascii="標楷體" w:eastAsia="標楷體" w:hAnsi="標楷體" w:hint="eastAsia"/>
          <w:color w:val="000000" w:themeColor="text1"/>
          <w:kern w:val="32"/>
          <w:sz w:val="28"/>
          <w:szCs w:val="28"/>
        </w:rPr>
        <w:t>84</w:t>
      </w:r>
      <w:r w:rsidRPr="002E0B40">
        <w:rPr>
          <w:rFonts w:ascii="標楷體" w:eastAsia="標楷體" w:hAnsi="標楷體" w:hint="eastAsia"/>
          <w:color w:val="000000" w:themeColor="text1"/>
          <w:kern w:val="32"/>
          <w:sz w:val="28"/>
          <w:szCs w:val="28"/>
        </w:rPr>
        <w:t>頁</w:t>
      </w:r>
      <w:r w:rsidRPr="002E0B40">
        <w:rPr>
          <w:rFonts w:ascii="標楷體" w:eastAsia="標楷體" w:hAnsi="標楷體" w:hint="eastAsia"/>
          <w:kern w:val="32"/>
          <w:sz w:val="28"/>
          <w:szCs w:val="28"/>
        </w:rPr>
        <w:t>）</w:t>
      </w:r>
    </w:p>
    <w:p w14:paraId="5B7D4476" w14:textId="77777777" w:rsidR="00DD2D65" w:rsidRPr="002E0B40" w:rsidRDefault="00DD2D65" w:rsidP="00F262AC">
      <w:pPr>
        <w:overflowPunct w:val="0"/>
        <w:spacing w:beforeLines="10" w:before="36" w:afterLines="10" w:after="36" w:line="520" w:lineRule="exact"/>
        <w:ind w:firstLineChars="200" w:firstLine="561"/>
        <w:jc w:val="both"/>
        <w:rPr>
          <w:rFonts w:ascii="標楷體" w:eastAsia="標楷體" w:hAnsi="標楷體"/>
          <w:b/>
          <w:kern w:val="32"/>
          <w:sz w:val="28"/>
          <w:szCs w:val="28"/>
        </w:rPr>
      </w:pPr>
      <w:r w:rsidRPr="002E0B40">
        <w:rPr>
          <w:rFonts w:ascii="標楷體" w:eastAsia="標楷體" w:hAnsi="標楷體" w:hint="eastAsia"/>
          <w:b/>
          <w:kern w:val="32"/>
          <w:sz w:val="28"/>
          <w:szCs w:val="28"/>
        </w:rPr>
        <w:t>（二十）環境保護業務</w:t>
      </w:r>
    </w:p>
    <w:p w14:paraId="6FB8531B" w14:textId="77777777" w:rsidR="00DD2D65" w:rsidRPr="002E0B40" w:rsidRDefault="00DD2D65" w:rsidP="00F262AC">
      <w:pPr>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114年度施政重點執行結果，包括：</w:t>
      </w:r>
    </w:p>
    <w:p w14:paraId="0D5936C3" w14:textId="77777777"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kern w:val="32"/>
          <w:sz w:val="28"/>
          <w:szCs w:val="28"/>
        </w:rPr>
        <w:t>1.辦理空氣</w:t>
      </w:r>
      <w:r w:rsidRPr="002E0B40">
        <w:rPr>
          <w:rFonts w:ascii="標楷體" w:eastAsia="標楷體" w:hAnsi="標楷體" w:hint="eastAsia"/>
          <w:color w:val="000000" w:themeColor="text1"/>
          <w:kern w:val="32"/>
          <w:sz w:val="28"/>
          <w:szCs w:val="28"/>
        </w:rPr>
        <w:t>污染防制工作，維護良好空氣品質：執行稽查取締違反空氣污染防制法案件，加強汽機車輛排氣稽查與取締，鼓勵老舊車輛汰舊換新，並加強柴油車油品取締，實施街道揚塵洗掃工作。</w:t>
      </w:r>
    </w:p>
    <w:p w14:paraId="3296855F" w14:textId="77777777"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2.</w:t>
      </w:r>
      <w:bookmarkStart w:id="25" w:name="_Hlk171293712"/>
      <w:r w:rsidRPr="002E0B40">
        <w:rPr>
          <w:rFonts w:ascii="標楷體" w:eastAsia="標楷體" w:hAnsi="標楷體" w:hint="eastAsia"/>
          <w:color w:val="000000" w:themeColor="text1"/>
          <w:kern w:val="32"/>
          <w:sz w:val="28"/>
          <w:szCs w:val="28"/>
        </w:rPr>
        <w:t>加強防治公害，維護環境整潔：辦理垃圾衛生掩埋場規劃、興建營運管理事宜；持續推動資源回收工作，落實垃圾減量回收；針對轄內有害事業廢棄物、醫療廢棄物等建立監督管制機制追蹤其流向。</w:t>
      </w:r>
      <w:bookmarkEnd w:id="25"/>
    </w:p>
    <w:p w14:paraId="53875FA2" w14:textId="77777777"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3.</w:t>
      </w:r>
      <w:bookmarkStart w:id="26" w:name="_Hlk171293750"/>
      <w:r w:rsidRPr="002E0B40">
        <w:rPr>
          <w:rFonts w:ascii="標楷體" w:eastAsia="標楷體" w:hAnsi="標楷體" w:hint="eastAsia"/>
          <w:color w:val="000000" w:themeColor="text1"/>
          <w:kern w:val="32"/>
          <w:sz w:val="28"/>
          <w:szCs w:val="28"/>
        </w:rPr>
        <w:t>辦理臺東縣綠島鄉一般廢棄物跨區處理計畫：處理綠島鄉垃圾約1,162公</w:t>
      </w:r>
      <w:r w:rsidRPr="002E0B40">
        <w:rPr>
          <w:rFonts w:ascii="標楷體" w:eastAsia="標楷體" w:hAnsi="標楷體" w:hint="eastAsia"/>
          <w:color w:val="000000" w:themeColor="text1"/>
          <w:kern w:val="32"/>
          <w:sz w:val="28"/>
          <w:szCs w:val="28"/>
        </w:rPr>
        <w:lastRenderedPageBreak/>
        <w:t>噸運回廢棄物能資源中心焚化處理，妥善清除處理垃圾，減緩垃圾掩埋場負荷。</w:t>
      </w:r>
      <w:bookmarkEnd w:id="26"/>
    </w:p>
    <w:p w14:paraId="0B6CA6B1" w14:textId="77777777"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有關環境保護局之執行情形，經本室審核結果，核有：</w:t>
      </w:r>
    </w:p>
    <w:p w14:paraId="624389CC" w14:textId="30EDD8F3"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u w:val="single"/>
        </w:rPr>
      </w:pPr>
      <w:r w:rsidRPr="002E0B40">
        <w:rPr>
          <w:rFonts w:ascii="標楷體" w:eastAsia="標楷體" w:hAnsi="標楷體" w:hint="eastAsia"/>
          <w:color w:val="000000" w:themeColor="text1"/>
          <w:kern w:val="32"/>
          <w:sz w:val="28"/>
          <w:szCs w:val="28"/>
        </w:rPr>
        <w:t>1.</w:t>
      </w:r>
      <w:r w:rsidRPr="002E0B40">
        <w:rPr>
          <w:rFonts w:ascii="標楷體" w:eastAsia="標楷體" w:hAnsi="標楷體" w:hint="eastAsia"/>
          <w:color w:val="000000" w:themeColor="text1"/>
          <w:sz w:val="28"/>
          <w:szCs w:val="28"/>
        </w:rPr>
        <w:t>辦理卑南溪河川揚塵防制及改善推動計畫，透過水覆蓋工法有效抑制揚塵，惟</w:t>
      </w:r>
      <w:r w:rsidR="005E7E3A">
        <w:rPr>
          <w:rFonts w:ascii="標楷體" w:eastAsia="標楷體" w:hAnsi="標楷體" w:hint="eastAsia"/>
          <w:color w:val="000000" w:themeColor="text1"/>
          <w:sz w:val="28"/>
          <w:szCs w:val="28"/>
        </w:rPr>
        <w:t>水覆蓋防制</w:t>
      </w:r>
      <w:r w:rsidRPr="002E0B40">
        <w:rPr>
          <w:rFonts w:ascii="標楷體" w:eastAsia="標楷體" w:hAnsi="標楷體" w:hint="eastAsia"/>
          <w:color w:val="000000" w:themeColor="text1"/>
          <w:sz w:val="28"/>
          <w:szCs w:val="28"/>
        </w:rPr>
        <w:t>工法，於颱風豪雨致設施受損期間仍有揚塵事件，又揚塵預警觸及率尚有不足，允宜檢討改善，以提升整體防制及應變效能</w:t>
      </w:r>
      <w:r w:rsidRPr="002E0B40">
        <w:rPr>
          <w:rFonts w:ascii="標楷體" w:eastAsia="標楷體" w:hAnsi="標楷體" w:hint="eastAsia"/>
          <w:color w:val="000000" w:themeColor="text1"/>
          <w:kern w:val="32"/>
          <w:sz w:val="28"/>
          <w:szCs w:val="28"/>
        </w:rPr>
        <w:t>。（詳乙－</w:t>
      </w:r>
      <w:r w:rsidR="005770E8" w:rsidRPr="002E0B40">
        <w:rPr>
          <w:rFonts w:ascii="標楷體" w:eastAsia="標楷體" w:hAnsi="標楷體" w:hint="eastAsia"/>
          <w:color w:val="000000" w:themeColor="text1"/>
          <w:kern w:val="32"/>
          <w:sz w:val="28"/>
          <w:szCs w:val="28"/>
        </w:rPr>
        <w:t>87</w:t>
      </w:r>
      <w:r w:rsidRPr="002E0B40">
        <w:rPr>
          <w:rFonts w:ascii="標楷體" w:eastAsia="標楷體" w:hAnsi="標楷體" w:hint="eastAsia"/>
          <w:color w:val="000000" w:themeColor="text1"/>
          <w:kern w:val="32"/>
          <w:sz w:val="28"/>
          <w:szCs w:val="28"/>
        </w:rPr>
        <w:t>頁）</w:t>
      </w:r>
    </w:p>
    <w:p w14:paraId="540A4B79" w14:textId="7314DB54"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u w:val="single"/>
        </w:rPr>
      </w:pPr>
      <w:r w:rsidRPr="002E0B40">
        <w:rPr>
          <w:rFonts w:ascii="標楷體" w:eastAsia="標楷體" w:hAnsi="標楷體" w:hint="eastAsia"/>
          <w:color w:val="000000" w:themeColor="text1"/>
          <w:kern w:val="32"/>
          <w:sz w:val="28"/>
          <w:szCs w:val="28"/>
        </w:rPr>
        <w:t>2.</w:t>
      </w:r>
      <w:r w:rsidRPr="002E0B40">
        <w:rPr>
          <w:rFonts w:ascii="標楷體" w:eastAsia="標楷體" w:hAnsi="標楷體" w:hint="eastAsia"/>
          <w:color w:val="000000" w:themeColor="text1"/>
          <w:sz w:val="28"/>
          <w:szCs w:val="28"/>
        </w:rPr>
        <w:t>辦理蘭嶼鄉一般廢棄物跨區處理計畫，惟一般廢棄物妥善處理率未能提升，垃圾長期暫存於掩埋場；垃圾倉儲區計畫因用地變更等問題推展停滯，又轄區各鄉鎮市垃圾暫置場火災事件頻仍，允宜積極改善</w:t>
      </w:r>
      <w:r w:rsidRPr="002E0B40">
        <w:rPr>
          <w:rFonts w:ascii="標楷體" w:eastAsia="標楷體" w:hAnsi="標楷體" w:hint="eastAsia"/>
          <w:color w:val="000000" w:themeColor="text1"/>
          <w:kern w:val="32"/>
          <w:sz w:val="28"/>
          <w:szCs w:val="28"/>
        </w:rPr>
        <w:t>。（詳乙－</w:t>
      </w:r>
      <w:r w:rsidR="005770E8" w:rsidRPr="002E0B40">
        <w:rPr>
          <w:rFonts w:ascii="標楷體" w:eastAsia="標楷體" w:hAnsi="標楷體" w:hint="eastAsia"/>
          <w:color w:val="000000" w:themeColor="text1"/>
          <w:kern w:val="32"/>
          <w:sz w:val="28"/>
          <w:szCs w:val="28"/>
        </w:rPr>
        <w:t>89</w:t>
      </w:r>
      <w:r w:rsidRPr="002E0B40">
        <w:rPr>
          <w:rFonts w:ascii="標楷體" w:eastAsia="標楷體" w:hAnsi="標楷體" w:hint="eastAsia"/>
          <w:color w:val="000000" w:themeColor="text1"/>
          <w:kern w:val="32"/>
          <w:sz w:val="28"/>
          <w:szCs w:val="28"/>
        </w:rPr>
        <w:t>頁）</w:t>
      </w:r>
    </w:p>
    <w:p w14:paraId="29FE3E2B" w14:textId="4BBC5509"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3.</w:t>
      </w:r>
      <w:r w:rsidRPr="002E0B40">
        <w:rPr>
          <w:rFonts w:ascii="標楷體" w:eastAsia="標楷體" w:hAnsi="標楷體" w:hint="eastAsia"/>
          <w:color w:val="000000" w:themeColor="text1"/>
          <w:sz w:val="28"/>
          <w:szCs w:val="28"/>
        </w:rPr>
        <w:t>為提升廢棄物自主處理量能重啟焚化廠，惟焚化廠部分植栽綠化區長期違規作為露天底渣暫置場，又委託外縣市掩埋處理飛灰穩定化物之處理費用逐年攀升，且焚化廢棄物收費標準未能妥適反映實際營運成本，均增加縣庫財政負擔，允宜研謀改善，以維護環境品質及財政永續發展</w:t>
      </w:r>
      <w:r w:rsidRPr="002E0B40">
        <w:rPr>
          <w:rFonts w:ascii="標楷體" w:eastAsia="標楷體" w:hAnsi="標楷體" w:hint="eastAsia"/>
          <w:color w:val="000000" w:themeColor="text1"/>
          <w:kern w:val="32"/>
          <w:sz w:val="28"/>
          <w:szCs w:val="28"/>
        </w:rPr>
        <w:t>。（詳乙－</w:t>
      </w:r>
      <w:r w:rsidR="005770E8" w:rsidRPr="002E0B40">
        <w:rPr>
          <w:rFonts w:ascii="標楷體" w:eastAsia="標楷體" w:hAnsi="標楷體" w:hint="eastAsia"/>
          <w:color w:val="000000" w:themeColor="text1"/>
          <w:kern w:val="32"/>
          <w:sz w:val="28"/>
          <w:szCs w:val="28"/>
        </w:rPr>
        <w:t>90</w:t>
      </w:r>
      <w:r w:rsidRPr="002E0B40">
        <w:rPr>
          <w:rFonts w:ascii="標楷體" w:eastAsia="標楷體" w:hAnsi="標楷體" w:hint="eastAsia"/>
          <w:color w:val="000000" w:themeColor="text1"/>
          <w:kern w:val="32"/>
          <w:sz w:val="28"/>
          <w:szCs w:val="28"/>
        </w:rPr>
        <w:t>頁）</w:t>
      </w:r>
    </w:p>
    <w:p w14:paraId="19A3CFF7" w14:textId="0CC5D7C2"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color w:val="000000" w:themeColor="text1"/>
          <w:kern w:val="32"/>
          <w:sz w:val="28"/>
          <w:szCs w:val="28"/>
        </w:rPr>
        <w:t>4</w:t>
      </w:r>
      <w:r w:rsidRPr="002E0B40">
        <w:rPr>
          <w:rFonts w:ascii="標楷體" w:eastAsia="標楷體" w:hAnsi="標楷體" w:hint="eastAsia"/>
          <w:color w:val="000000" w:themeColor="text1"/>
          <w:kern w:val="32"/>
          <w:sz w:val="28"/>
          <w:szCs w:val="28"/>
        </w:rPr>
        <w:t>.</w:t>
      </w:r>
      <w:r w:rsidRPr="002E0B40">
        <w:rPr>
          <w:rFonts w:ascii="標楷體" w:eastAsia="標楷體" w:hAnsi="標楷體" w:hint="eastAsia"/>
          <w:color w:val="000000" w:themeColor="text1"/>
          <w:sz w:val="28"/>
          <w:szCs w:val="28"/>
        </w:rPr>
        <w:t>辦理環境污染稽查量能提升及智慧科技執法管制計畫，惟間有事業廢棄物清除機構超量清除、指定事業未提送清理計畫書等情事，亟待研謀改善，並強化跨機關勾稽與聯繫機制，以提升管制效能並促進資源循環永續</w:t>
      </w:r>
      <w:r w:rsidRPr="002E0B40">
        <w:rPr>
          <w:rFonts w:ascii="標楷體" w:eastAsia="標楷體" w:hAnsi="標楷體" w:hint="eastAsia"/>
          <w:color w:val="000000" w:themeColor="text1"/>
          <w:kern w:val="32"/>
          <w:sz w:val="28"/>
          <w:szCs w:val="28"/>
        </w:rPr>
        <w:t>。（詳乙－</w:t>
      </w:r>
      <w:r w:rsidR="005770E8" w:rsidRPr="002E0B40">
        <w:rPr>
          <w:rFonts w:ascii="標楷體" w:eastAsia="標楷體" w:hAnsi="標楷體" w:hint="eastAsia"/>
          <w:color w:val="000000" w:themeColor="text1"/>
          <w:kern w:val="32"/>
          <w:sz w:val="28"/>
          <w:szCs w:val="28"/>
        </w:rPr>
        <w:t>92</w:t>
      </w:r>
      <w:r w:rsidRPr="002E0B40">
        <w:rPr>
          <w:rFonts w:ascii="標楷體" w:eastAsia="標楷體" w:hAnsi="標楷體" w:hint="eastAsia"/>
          <w:color w:val="000000" w:themeColor="text1"/>
          <w:kern w:val="32"/>
          <w:sz w:val="28"/>
          <w:szCs w:val="28"/>
        </w:rPr>
        <w:t>頁）</w:t>
      </w:r>
    </w:p>
    <w:p w14:paraId="3C6DF020" w14:textId="352B67A7" w:rsidR="00DD2D65" w:rsidRPr="002E0B40" w:rsidRDefault="00DD2D65"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color w:val="000000" w:themeColor="text1"/>
          <w:kern w:val="32"/>
          <w:sz w:val="28"/>
          <w:szCs w:val="28"/>
        </w:rPr>
        <w:t>5</w:t>
      </w:r>
      <w:r w:rsidRPr="002E0B40">
        <w:rPr>
          <w:rFonts w:ascii="標楷體" w:eastAsia="標楷體" w:hAnsi="標楷體" w:hint="eastAsia"/>
          <w:color w:val="000000" w:themeColor="text1"/>
          <w:kern w:val="32"/>
          <w:sz w:val="28"/>
          <w:szCs w:val="28"/>
        </w:rPr>
        <w:t>.</w:t>
      </w:r>
      <w:r w:rsidRPr="002E0B40">
        <w:rPr>
          <w:rFonts w:ascii="標楷體" w:eastAsia="標楷體" w:hAnsi="標楷體" w:hint="eastAsia"/>
          <w:color w:val="000000" w:themeColor="text1"/>
          <w:sz w:val="28"/>
          <w:szCs w:val="28"/>
        </w:rPr>
        <w:t>為提升廚餘回收再利用效能，興建臺東縣廚餘回收再利用中心，規劃採委外代操作方式處理廚餘，惟間有尚未建立事業廚餘收受處理機制，回收再利用去化管道不足，及廚餘處理產生之液肥與堆肥成品去化及再利用機制尚待強化等情事，亟待研謀改進</w:t>
      </w:r>
      <w:r w:rsidRPr="002E0B40">
        <w:rPr>
          <w:rFonts w:ascii="標楷體" w:eastAsia="標楷體" w:hAnsi="標楷體" w:hint="eastAsia"/>
          <w:color w:val="000000" w:themeColor="text1"/>
          <w:kern w:val="32"/>
          <w:sz w:val="28"/>
          <w:szCs w:val="28"/>
        </w:rPr>
        <w:t>。（詳乙－</w:t>
      </w:r>
      <w:r w:rsidR="005770E8" w:rsidRPr="002E0B40">
        <w:rPr>
          <w:rFonts w:ascii="標楷體" w:eastAsia="標楷體" w:hAnsi="標楷體" w:hint="eastAsia"/>
          <w:color w:val="000000" w:themeColor="text1"/>
          <w:kern w:val="32"/>
          <w:sz w:val="28"/>
          <w:szCs w:val="28"/>
        </w:rPr>
        <w:t>93</w:t>
      </w:r>
      <w:r w:rsidRPr="002E0B40">
        <w:rPr>
          <w:rFonts w:ascii="標楷體" w:eastAsia="標楷體" w:hAnsi="標楷體" w:hint="eastAsia"/>
          <w:color w:val="000000" w:themeColor="text1"/>
          <w:kern w:val="32"/>
          <w:sz w:val="28"/>
          <w:szCs w:val="28"/>
        </w:rPr>
        <w:t>頁）</w:t>
      </w:r>
    </w:p>
    <w:p w14:paraId="3D73013B" w14:textId="77777777" w:rsidR="00F262AC" w:rsidRPr="002E0B40" w:rsidRDefault="00DD2D65" w:rsidP="00F262AC">
      <w:pPr>
        <w:tabs>
          <w:tab w:val="right" w:leader="hyphen" w:pos="10800"/>
          <w:tab w:val="left" w:leader="hyphen" w:pos="11040"/>
        </w:tabs>
        <w:overflowPunct w:val="0"/>
        <w:spacing w:line="52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以上相關缺失，本室已列管繼續注意各機關改善情形。</w:t>
      </w:r>
    </w:p>
    <w:p w14:paraId="4334D1F0" w14:textId="000317DE" w:rsidR="002F548D" w:rsidRPr="002E0B40" w:rsidRDefault="002F548D" w:rsidP="00F262AC">
      <w:pPr>
        <w:tabs>
          <w:tab w:val="right" w:leader="hyphen" w:pos="10800"/>
          <w:tab w:val="left" w:leader="hyphen" w:pos="11040"/>
        </w:tabs>
        <w:overflowPunct w:val="0"/>
        <w:spacing w:beforeLines="50" w:before="180" w:line="530" w:lineRule="exact"/>
        <w:jc w:val="both"/>
        <w:rPr>
          <w:rFonts w:ascii="標楷體" w:eastAsia="標楷體" w:hAnsi="標楷體"/>
          <w:kern w:val="32"/>
          <w:sz w:val="28"/>
          <w:szCs w:val="28"/>
        </w:rPr>
      </w:pPr>
      <w:r w:rsidRPr="002E0B40">
        <w:rPr>
          <w:rFonts w:ascii="標楷體" w:eastAsia="標楷體" w:hAnsi="標楷體" w:cs="標楷體" w:hint="eastAsia"/>
          <w:b/>
          <w:bCs/>
          <w:kern w:val="32"/>
          <w:sz w:val="36"/>
          <w:szCs w:val="36"/>
        </w:rPr>
        <w:t>參、政府資產負債之查核</w:t>
      </w:r>
    </w:p>
    <w:p w14:paraId="5C66AE5D" w14:textId="77777777" w:rsidR="002F548D" w:rsidRPr="002E0B40" w:rsidRDefault="002F548D" w:rsidP="00F262AC">
      <w:pPr>
        <w:pStyle w:val="af7"/>
        <w:overflowPunct w:val="0"/>
        <w:spacing w:line="530" w:lineRule="exact"/>
        <w:ind w:firstLineChars="96" w:firstLine="308"/>
        <w:rPr>
          <w:rFonts w:hAnsi="標楷體"/>
          <w:b/>
          <w:bCs/>
          <w:sz w:val="32"/>
          <w:szCs w:val="32"/>
        </w:rPr>
      </w:pPr>
      <w:r w:rsidRPr="002E0B40">
        <w:rPr>
          <w:rFonts w:hAnsi="標楷體" w:hint="eastAsia"/>
          <w:b/>
          <w:bCs/>
          <w:sz w:val="32"/>
          <w:szCs w:val="32"/>
        </w:rPr>
        <w:t>一、整體資產負債表</w:t>
      </w:r>
    </w:p>
    <w:p w14:paraId="6A3C1F3E" w14:textId="77777777" w:rsidR="002F548D" w:rsidRPr="002E0B40" w:rsidRDefault="002F548D" w:rsidP="00F262AC">
      <w:pPr>
        <w:pStyle w:val="af7"/>
        <w:overflowPunct w:val="0"/>
        <w:spacing w:line="530" w:lineRule="exact"/>
        <w:ind w:firstLine="560"/>
        <w:rPr>
          <w:rFonts w:hAnsi="標楷體"/>
          <w:color w:val="EE0000"/>
        </w:rPr>
      </w:pPr>
      <w:r w:rsidRPr="002E0B40">
        <w:rPr>
          <w:rFonts w:hAnsi="標楷體" w:hint="eastAsia"/>
          <w:color w:val="000000" w:themeColor="text1"/>
        </w:rPr>
        <w:t>依臺東縣總會計制度規定，整體資產負債表係彙總表達公務機關與特種基金資產、負債情形及其內部往來沖銷事項（包括應收、應付、預收、預付、借貸等款項、代保管資產及對特種基金投資等）。114年度臺東縣總決算整體資產負債表（114年12月31日）計列整體資產517億3,693萬餘元、整體負債76億7</w:t>
      </w:r>
      <w:r w:rsidRPr="002E0B40">
        <w:rPr>
          <w:rFonts w:hAnsi="標楷體"/>
          <w:color w:val="000000" w:themeColor="text1"/>
        </w:rPr>
        <w:t>,</w:t>
      </w:r>
      <w:r w:rsidRPr="002E0B40">
        <w:rPr>
          <w:rFonts w:hAnsi="標楷體" w:hint="eastAsia"/>
          <w:color w:val="000000" w:themeColor="text1"/>
        </w:rPr>
        <w:t>877萬餘</w:t>
      </w:r>
      <w:r w:rsidRPr="002E0B40">
        <w:rPr>
          <w:rFonts w:hAnsi="標楷體" w:hint="eastAsia"/>
          <w:color w:val="000000" w:themeColor="text1"/>
        </w:rPr>
        <w:lastRenderedPageBreak/>
        <w:t>元、整體淨資產440億5,816萬餘元。茲將臺東縣政府原列整體資產負債表科目之主要增減及變化說明如次：</w:t>
      </w:r>
    </w:p>
    <w:p w14:paraId="1F877839" w14:textId="77777777" w:rsidR="002F548D" w:rsidRPr="002E0B40" w:rsidRDefault="002F548D" w:rsidP="00F262AC">
      <w:pPr>
        <w:pStyle w:val="af7"/>
        <w:overflowPunct w:val="0"/>
        <w:spacing w:line="530" w:lineRule="exact"/>
        <w:ind w:firstLine="561"/>
        <w:rPr>
          <w:rFonts w:hAnsi="標楷體"/>
          <w:color w:val="000000" w:themeColor="text1"/>
        </w:rPr>
      </w:pPr>
      <w:r w:rsidRPr="002E0B40">
        <w:rPr>
          <w:rFonts w:hAnsi="標楷體" w:hint="eastAsia"/>
          <w:b/>
          <w:color w:val="000000" w:themeColor="text1"/>
        </w:rPr>
        <w:t>（一）整體資產：</w:t>
      </w:r>
      <w:r w:rsidRPr="002E0B40">
        <w:rPr>
          <w:rFonts w:hAnsi="標楷體"/>
          <w:color w:val="000000" w:themeColor="text1"/>
        </w:rPr>
        <w:t>11</w:t>
      </w:r>
      <w:r w:rsidRPr="002E0B40">
        <w:rPr>
          <w:rFonts w:hAnsi="標楷體" w:hint="eastAsia"/>
          <w:color w:val="000000" w:themeColor="text1"/>
        </w:rPr>
        <w:t>4年底</w:t>
      </w:r>
      <w:r w:rsidRPr="002E0B40">
        <w:rPr>
          <w:rFonts w:hAnsi="標楷體"/>
          <w:color w:val="000000" w:themeColor="text1"/>
        </w:rPr>
        <w:t>51</w:t>
      </w:r>
      <w:r w:rsidRPr="002E0B40">
        <w:rPr>
          <w:rFonts w:hAnsi="標楷體" w:hint="eastAsia"/>
          <w:color w:val="000000" w:themeColor="text1"/>
        </w:rPr>
        <w:t>7億3,693萬餘元，較</w:t>
      </w:r>
      <w:r w:rsidRPr="002E0B40">
        <w:rPr>
          <w:rFonts w:hAnsi="標楷體"/>
          <w:color w:val="000000" w:themeColor="text1"/>
        </w:rPr>
        <w:t>11</w:t>
      </w:r>
      <w:r w:rsidRPr="002E0B40">
        <w:rPr>
          <w:rFonts w:hAnsi="標楷體" w:hint="eastAsia"/>
          <w:color w:val="000000" w:themeColor="text1"/>
        </w:rPr>
        <w:t>3年底451億4,958萬餘元，增加65億8,735萬餘元，分析如次：</w:t>
      </w:r>
    </w:p>
    <w:p w14:paraId="2B1BEF5C" w14:textId="77777777" w:rsidR="002F548D" w:rsidRPr="002E0B40" w:rsidRDefault="002F548D" w:rsidP="00F262AC">
      <w:pPr>
        <w:pStyle w:val="af7"/>
        <w:overflowPunct w:val="0"/>
        <w:spacing w:line="530" w:lineRule="exact"/>
        <w:ind w:firstLineChars="430" w:firstLine="1204"/>
        <w:rPr>
          <w:rFonts w:hAnsi="標楷體"/>
          <w:color w:val="EE0000"/>
        </w:rPr>
      </w:pPr>
      <w:r w:rsidRPr="002E0B40">
        <w:rPr>
          <w:rFonts w:hAnsi="標楷體" w:hint="eastAsia"/>
          <w:color w:val="000000" w:themeColor="text1"/>
        </w:rPr>
        <w:t>1.</w:t>
      </w:r>
      <w:r w:rsidRPr="002E0B40">
        <w:rPr>
          <w:rFonts w:hAnsi="標楷體" w:hint="eastAsia"/>
          <w:color w:val="000000" w:themeColor="text1"/>
          <w:spacing w:val="-20"/>
        </w:rPr>
        <w:t xml:space="preserve">　</w:t>
      </w:r>
      <w:r w:rsidRPr="002E0B40">
        <w:rPr>
          <w:rFonts w:hAnsi="標楷體" w:hint="eastAsia"/>
          <w:color w:val="000000" w:themeColor="text1"/>
        </w:rPr>
        <w:t>「現金」科目119億3,491萬餘元，較113年底增加35億6,366萬餘元，主要係年度收支賸餘，公庫結存增加所致。</w:t>
      </w:r>
    </w:p>
    <w:p w14:paraId="69BA6F4A" w14:textId="77777777" w:rsidR="002F548D" w:rsidRPr="002E0B40" w:rsidRDefault="002F548D" w:rsidP="00F262AC">
      <w:pPr>
        <w:pStyle w:val="af7"/>
        <w:overflowPunct w:val="0"/>
        <w:spacing w:line="530" w:lineRule="exact"/>
        <w:ind w:firstLineChars="430" w:firstLine="1204"/>
        <w:rPr>
          <w:rFonts w:hAnsi="標楷體"/>
          <w:color w:val="FF0000"/>
          <w:u w:val="single"/>
        </w:rPr>
      </w:pPr>
      <w:r w:rsidRPr="002E0B40">
        <w:rPr>
          <w:rFonts w:hAnsi="標楷體" w:hint="eastAsia"/>
          <w:color w:val="000000" w:themeColor="text1"/>
        </w:rPr>
        <w:t>2.</w:t>
      </w:r>
      <w:r w:rsidRPr="002E0B40">
        <w:rPr>
          <w:rFonts w:hAnsi="標楷體" w:hint="eastAsia"/>
          <w:color w:val="000000" w:themeColor="text1"/>
          <w:spacing w:val="-20"/>
        </w:rPr>
        <w:t xml:space="preserve">　</w:t>
      </w:r>
      <w:r w:rsidRPr="002E0B40">
        <w:rPr>
          <w:rFonts w:hAnsi="標楷體" w:hint="eastAsia"/>
          <w:color w:val="000000" w:themeColor="text1"/>
        </w:rPr>
        <w:t>「應收款項」科目53億3,27</w:t>
      </w:r>
      <w:r w:rsidRPr="002E0B40">
        <w:rPr>
          <w:rFonts w:hAnsi="標楷體"/>
          <w:color w:val="000000" w:themeColor="text1"/>
        </w:rPr>
        <w:t>7</w:t>
      </w:r>
      <w:r w:rsidRPr="002E0B40">
        <w:rPr>
          <w:rFonts w:hAnsi="標楷體" w:hint="eastAsia"/>
          <w:color w:val="000000" w:themeColor="text1"/>
        </w:rPr>
        <w:t>萬餘元，較113年底增加14億3,484萬餘元，主要係縣政府應收統籌分配稅款增加所致。</w:t>
      </w:r>
    </w:p>
    <w:p w14:paraId="304C660A" w14:textId="77777777" w:rsidR="002F548D" w:rsidRPr="002E0B40" w:rsidRDefault="002F548D" w:rsidP="00F262AC">
      <w:pPr>
        <w:pStyle w:val="af7"/>
        <w:overflowPunct w:val="0"/>
        <w:spacing w:line="530" w:lineRule="exact"/>
        <w:ind w:firstLineChars="430" w:firstLine="1204"/>
        <w:rPr>
          <w:rFonts w:hAnsi="標楷體"/>
        </w:rPr>
      </w:pPr>
      <w:r w:rsidRPr="002E0B40">
        <w:rPr>
          <w:rFonts w:hAnsi="標楷體" w:hint="eastAsia"/>
          <w:color w:val="000000" w:themeColor="text1"/>
        </w:rPr>
        <w:t>3.</w:t>
      </w:r>
      <w:r w:rsidRPr="002E0B40">
        <w:rPr>
          <w:rFonts w:hAnsi="標楷體" w:hint="eastAsia"/>
          <w:color w:val="000000" w:themeColor="text1"/>
          <w:spacing w:val="-20"/>
        </w:rPr>
        <w:t xml:space="preserve">　</w:t>
      </w:r>
      <w:r w:rsidRPr="002E0B40">
        <w:rPr>
          <w:rFonts w:hAnsi="標楷體" w:hint="eastAsia"/>
          <w:color w:val="000000" w:themeColor="text1"/>
        </w:rPr>
        <w:t>「土地、建築物及設備」科目327億7,345萬餘元，較113年底增加14億5,800萬餘元，</w:t>
      </w:r>
      <w:r w:rsidRPr="002E0B40">
        <w:rPr>
          <w:rFonts w:hAnsi="標楷體" w:hint="eastAsia"/>
        </w:rPr>
        <w:t>主要係各機關增（修）建學生教室大樓、教職員宿舍、公共設施，及臺東縣公益彩券基金辦理臺東縣青少年福利服務中心、樂齡社福大樓等未完工程之購建中固定資產增加所致。</w:t>
      </w:r>
    </w:p>
    <w:p w14:paraId="7DF366A5" w14:textId="77777777" w:rsidR="002F548D" w:rsidRPr="002E0B40" w:rsidRDefault="002F548D" w:rsidP="00F262AC">
      <w:pPr>
        <w:pStyle w:val="af7"/>
        <w:overflowPunct w:val="0"/>
        <w:spacing w:line="530" w:lineRule="exact"/>
        <w:ind w:firstLine="561"/>
        <w:rPr>
          <w:rFonts w:hAnsi="標楷體"/>
        </w:rPr>
      </w:pPr>
      <w:r w:rsidRPr="002E0B40">
        <w:rPr>
          <w:rFonts w:hAnsi="標楷體" w:hint="eastAsia"/>
          <w:b/>
          <w:color w:val="000000" w:themeColor="text1"/>
        </w:rPr>
        <w:t>（二）整體負債：</w:t>
      </w:r>
      <w:r w:rsidRPr="002E0B40">
        <w:rPr>
          <w:rFonts w:hAnsi="標楷體" w:hint="eastAsia"/>
          <w:color w:val="000000" w:themeColor="text1"/>
        </w:rPr>
        <w:t>114年底76億7,877萬餘元，較113年底74億5,730萬餘元，增加2億2,147萬餘元，分析如次：</w:t>
      </w:r>
    </w:p>
    <w:p w14:paraId="7DB5C00C" w14:textId="77777777" w:rsidR="002F548D" w:rsidRPr="002E0B40" w:rsidRDefault="002F548D" w:rsidP="00F262AC">
      <w:pPr>
        <w:pStyle w:val="af7"/>
        <w:overflowPunct w:val="0"/>
        <w:spacing w:line="530" w:lineRule="exact"/>
        <w:ind w:firstLineChars="430" w:firstLine="1204"/>
        <w:rPr>
          <w:rFonts w:hAnsi="標楷體"/>
        </w:rPr>
      </w:pPr>
      <w:r w:rsidRPr="002E0B40">
        <w:rPr>
          <w:rFonts w:hAnsi="標楷體" w:hint="eastAsia"/>
          <w:color w:val="000000" w:themeColor="text1"/>
        </w:rPr>
        <w:t>1.　「應付款項」科目18億6</w:t>
      </w:r>
      <w:r w:rsidRPr="002E0B40">
        <w:rPr>
          <w:rFonts w:hAnsi="標楷體"/>
          <w:color w:val="000000" w:themeColor="text1"/>
        </w:rPr>
        <w:t>,</w:t>
      </w:r>
      <w:r w:rsidRPr="002E0B40">
        <w:rPr>
          <w:rFonts w:hAnsi="標楷體" w:hint="eastAsia"/>
          <w:color w:val="000000" w:themeColor="text1"/>
        </w:rPr>
        <w:t>147萬餘元，較113年底減少1億4,945萬餘</w:t>
      </w:r>
      <w:r w:rsidRPr="002E0B40">
        <w:rPr>
          <w:rFonts w:hAnsi="標楷體" w:hint="eastAsia"/>
        </w:rPr>
        <w:t>元，主要係縣政府辦理臺東縣在地文化加值計畫等代辦經費減少，及臺東縣一般廢棄物清除處理基金代徵一般廢棄物清除處理費轉列回收清除處理收入所致。</w:t>
      </w:r>
    </w:p>
    <w:p w14:paraId="40959328" w14:textId="77777777" w:rsidR="002F548D" w:rsidRPr="002E0B40" w:rsidRDefault="002F548D" w:rsidP="00F262AC">
      <w:pPr>
        <w:pStyle w:val="af7"/>
        <w:overflowPunct w:val="0"/>
        <w:spacing w:line="530" w:lineRule="exact"/>
        <w:ind w:firstLineChars="430" w:firstLine="1204"/>
        <w:rPr>
          <w:rFonts w:hAnsi="標楷體"/>
        </w:rPr>
      </w:pPr>
      <w:r w:rsidRPr="002E0B40">
        <w:rPr>
          <w:rFonts w:hAnsi="標楷體" w:hint="eastAsia"/>
          <w:color w:val="000000" w:themeColor="text1"/>
        </w:rPr>
        <w:t>2.　「長期債務」科目10億5,701萬餘元，較113年底增加1,920萬餘元，主要係臺東縣政府區段徵收基金舉借長期借款較預計增加所致。</w:t>
      </w:r>
    </w:p>
    <w:p w14:paraId="453B36AE" w14:textId="77777777" w:rsidR="002F548D" w:rsidRPr="002E0B40" w:rsidRDefault="002F548D" w:rsidP="00F262AC">
      <w:pPr>
        <w:pStyle w:val="af7"/>
        <w:overflowPunct w:val="0"/>
        <w:spacing w:line="530" w:lineRule="exact"/>
        <w:ind w:firstLineChars="430" w:firstLine="1204"/>
        <w:rPr>
          <w:rFonts w:hAnsi="標楷體"/>
          <w:color w:val="000000" w:themeColor="text1"/>
        </w:rPr>
      </w:pPr>
      <w:r w:rsidRPr="002E0B40">
        <w:rPr>
          <w:rFonts w:hAnsi="標楷體" w:hint="eastAsia"/>
          <w:color w:val="000000" w:themeColor="text1"/>
        </w:rPr>
        <w:t>3.　「其他負債」科目47億</w:t>
      </w:r>
      <w:r w:rsidRPr="002E0B40">
        <w:rPr>
          <w:rFonts w:hAnsi="標楷體"/>
          <w:color w:val="000000" w:themeColor="text1"/>
        </w:rPr>
        <w:t>5,0</w:t>
      </w:r>
      <w:r w:rsidRPr="002E0B40">
        <w:rPr>
          <w:rFonts w:hAnsi="標楷體" w:hint="eastAsia"/>
          <w:color w:val="000000" w:themeColor="text1"/>
        </w:rPr>
        <w:t>76萬餘元，較113年底增加3億4,232萬餘元，主要係臺東縣地方教育發展基金及特定用途專戶等納入集中支付之結存數，及臺東縣地方教育發展基金暫收及待結轉帳項增加所致。</w:t>
      </w:r>
    </w:p>
    <w:p w14:paraId="0BAD8030" w14:textId="77777777" w:rsidR="002F548D" w:rsidRPr="002E0B40" w:rsidRDefault="002F548D" w:rsidP="00F262AC">
      <w:pPr>
        <w:pStyle w:val="af7"/>
        <w:overflowPunct w:val="0"/>
        <w:spacing w:line="530" w:lineRule="exact"/>
        <w:ind w:firstLine="561"/>
        <w:rPr>
          <w:rFonts w:hAnsi="標楷體"/>
          <w:color w:val="000000" w:themeColor="text1"/>
        </w:rPr>
      </w:pPr>
      <w:r w:rsidRPr="002E0B40">
        <w:rPr>
          <w:rFonts w:hAnsi="標楷體" w:hint="eastAsia"/>
          <w:b/>
          <w:color w:val="000000" w:themeColor="text1"/>
        </w:rPr>
        <w:t>（三）整體淨資產：</w:t>
      </w:r>
      <w:r w:rsidRPr="002E0B40">
        <w:rPr>
          <w:rFonts w:hAnsi="標楷體" w:hint="eastAsia"/>
          <w:color w:val="000000" w:themeColor="text1"/>
        </w:rPr>
        <w:t>上述資產總額減除負債總額後之淨資產440億5,816萬餘元，較113年底376億9</w:t>
      </w:r>
      <w:r w:rsidRPr="002E0B40">
        <w:rPr>
          <w:rFonts w:hAnsi="標楷體"/>
          <w:color w:val="000000" w:themeColor="text1"/>
        </w:rPr>
        <w:t>,2</w:t>
      </w:r>
      <w:r w:rsidRPr="002E0B40">
        <w:rPr>
          <w:rFonts w:hAnsi="標楷體" w:hint="eastAsia"/>
          <w:color w:val="000000" w:themeColor="text1"/>
        </w:rPr>
        <w:t>27萬餘元，增加63億6,588萬餘元，主要原因詳前述整體資產及負債增減之說明。</w:t>
      </w:r>
    </w:p>
    <w:p w14:paraId="18A098BE" w14:textId="2E6EFA08" w:rsidR="00F262AC" w:rsidRPr="002E0B40" w:rsidRDefault="002F548D" w:rsidP="00AA01A6">
      <w:pPr>
        <w:pStyle w:val="af7"/>
        <w:overflowPunct w:val="0"/>
        <w:spacing w:afterLines="20" w:after="72" w:line="530" w:lineRule="exact"/>
        <w:ind w:firstLine="552"/>
        <w:rPr>
          <w:rFonts w:hAnsi="標楷體"/>
          <w:color w:val="000000" w:themeColor="text1"/>
          <w:spacing w:val="-2"/>
        </w:rPr>
      </w:pPr>
      <w:r w:rsidRPr="002E0B40">
        <w:rPr>
          <w:rFonts w:hAnsi="標楷體" w:hint="eastAsia"/>
          <w:color w:val="000000" w:themeColor="text1"/>
          <w:spacing w:val="-2"/>
        </w:rPr>
        <w:t>茲將114年度整體資產、負債、淨資產各科目增減變化明細情形，詳列如下表：</w:t>
      </w:r>
    </w:p>
    <w:tbl>
      <w:tblPr>
        <w:tblpPr w:leftFromText="181" w:rightFromText="181" w:vertAnchor="text" w:horzAnchor="margin" w:tblpY="112"/>
        <w:tblW w:w="5000" w:type="pct"/>
        <w:tblCellMar>
          <w:left w:w="28" w:type="dxa"/>
          <w:right w:w="28" w:type="dxa"/>
        </w:tblCellMar>
        <w:tblLook w:val="04A0" w:firstRow="1" w:lastRow="0" w:firstColumn="1" w:lastColumn="0" w:noHBand="0" w:noVBand="1"/>
      </w:tblPr>
      <w:tblGrid>
        <w:gridCol w:w="2988"/>
        <w:gridCol w:w="2312"/>
        <w:gridCol w:w="2312"/>
        <w:gridCol w:w="2310"/>
      </w:tblGrid>
      <w:tr w:rsidR="002F548D" w:rsidRPr="002E0B40" w14:paraId="5AFB12CE" w14:textId="77777777" w:rsidTr="00AA01A6">
        <w:trPr>
          <w:trHeight w:val="113"/>
        </w:trPr>
        <w:tc>
          <w:tcPr>
            <w:tcW w:w="5000" w:type="pct"/>
            <w:gridSpan w:val="4"/>
            <w:noWrap/>
            <w:vAlign w:val="center"/>
            <w:hideMark/>
          </w:tcPr>
          <w:p w14:paraId="2A9058F0" w14:textId="2C356CED" w:rsidR="002F548D" w:rsidRPr="002E0B40" w:rsidRDefault="002F548D" w:rsidP="00AA01A6">
            <w:pPr>
              <w:widowControl/>
              <w:jc w:val="center"/>
              <w:rPr>
                <w:rFonts w:ascii="標楷體" w:eastAsia="標楷體" w:hAnsi="標楷體" w:cs="新細明體"/>
                <w:b/>
                <w:color w:val="000000" w:themeColor="text1"/>
                <w:spacing w:val="20"/>
                <w:kern w:val="0"/>
                <w:u w:val="single"/>
              </w:rPr>
            </w:pPr>
            <w:r w:rsidRPr="002E0B40">
              <w:rPr>
                <w:rFonts w:ascii="標楷體" w:eastAsia="標楷體" w:hAnsi="標楷體" w:cs="新細明體" w:hint="eastAsia"/>
                <w:b/>
                <w:color w:val="000000" w:themeColor="text1"/>
                <w:spacing w:val="20"/>
                <w:kern w:val="0"/>
                <w:u w:val="single"/>
              </w:rPr>
              <w:lastRenderedPageBreak/>
              <w:t>臺東縣總決算整體資產負債表</w:t>
            </w:r>
          </w:p>
          <w:p w14:paraId="7EB0AD73" w14:textId="77777777" w:rsidR="002F548D" w:rsidRPr="002E0B40" w:rsidRDefault="002F548D" w:rsidP="00AA01A6">
            <w:pPr>
              <w:jc w:val="center"/>
              <w:rPr>
                <w:rFonts w:ascii="標楷體" w:eastAsia="標楷體" w:hAnsi="標楷體" w:cs="新細明體"/>
                <w:color w:val="EE0000"/>
                <w:kern w:val="0"/>
                <w:sz w:val="20"/>
              </w:rPr>
            </w:pPr>
            <w:r w:rsidRPr="002E0B40">
              <w:rPr>
                <w:rFonts w:ascii="標楷體" w:eastAsia="標楷體" w:hAnsi="標楷體" w:cs="新細明體" w:hint="eastAsia"/>
                <w:color w:val="000000" w:themeColor="text1"/>
                <w:kern w:val="0"/>
                <w:sz w:val="22"/>
                <w:szCs w:val="22"/>
              </w:rPr>
              <w:t>中華民國114年12月31日</w:t>
            </w:r>
          </w:p>
        </w:tc>
      </w:tr>
      <w:tr w:rsidR="002F548D" w:rsidRPr="002E0B40" w14:paraId="33C615DC" w14:textId="77777777" w:rsidTr="00AA01A6">
        <w:trPr>
          <w:trHeight w:val="283"/>
        </w:trPr>
        <w:tc>
          <w:tcPr>
            <w:tcW w:w="5000" w:type="pct"/>
            <w:gridSpan w:val="4"/>
            <w:tcBorders>
              <w:top w:val="nil"/>
              <w:left w:val="nil"/>
              <w:bottom w:val="single" w:sz="4" w:space="0" w:color="auto"/>
              <w:right w:val="nil"/>
            </w:tcBorders>
            <w:noWrap/>
            <w:vAlign w:val="center"/>
            <w:hideMark/>
          </w:tcPr>
          <w:p w14:paraId="6D0D56C1" w14:textId="77777777" w:rsidR="002F548D" w:rsidRPr="002E0B40" w:rsidRDefault="002F548D" w:rsidP="00AA01A6">
            <w:pPr>
              <w:spacing w:line="200" w:lineRule="exact"/>
              <w:jc w:val="right"/>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單位：新臺幣千元</w:t>
            </w:r>
          </w:p>
        </w:tc>
      </w:tr>
      <w:tr w:rsidR="002F548D" w:rsidRPr="002E0B40" w14:paraId="7F26F345" w14:textId="77777777" w:rsidTr="00AA01A6">
        <w:trPr>
          <w:trHeight w:val="340"/>
        </w:trPr>
        <w:tc>
          <w:tcPr>
            <w:tcW w:w="1506" w:type="pct"/>
            <w:tcBorders>
              <w:top w:val="single" w:sz="4" w:space="0" w:color="auto"/>
              <w:left w:val="single" w:sz="4" w:space="0" w:color="auto"/>
              <w:bottom w:val="single" w:sz="4" w:space="0" w:color="auto"/>
              <w:right w:val="single" w:sz="4" w:space="0" w:color="auto"/>
            </w:tcBorders>
            <w:noWrap/>
            <w:vAlign w:val="center"/>
            <w:hideMark/>
          </w:tcPr>
          <w:p w14:paraId="51417A8D" w14:textId="77777777" w:rsidR="002F548D" w:rsidRPr="002E0B40" w:rsidRDefault="002F548D" w:rsidP="00AA01A6">
            <w:pPr>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科目</w:t>
            </w:r>
          </w:p>
        </w:tc>
        <w:tc>
          <w:tcPr>
            <w:tcW w:w="1165" w:type="pct"/>
            <w:tcBorders>
              <w:top w:val="single" w:sz="4" w:space="0" w:color="auto"/>
              <w:left w:val="single" w:sz="4" w:space="0" w:color="auto"/>
              <w:bottom w:val="single" w:sz="4" w:space="0" w:color="auto"/>
              <w:right w:val="single" w:sz="4" w:space="0" w:color="auto"/>
            </w:tcBorders>
            <w:noWrap/>
            <w:vAlign w:val="center"/>
            <w:hideMark/>
          </w:tcPr>
          <w:p w14:paraId="58076710" w14:textId="77777777" w:rsidR="002F548D" w:rsidRPr="002E0B40" w:rsidRDefault="002F548D" w:rsidP="00AA01A6">
            <w:pPr>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114年12月31日</w:t>
            </w:r>
          </w:p>
        </w:tc>
        <w:tc>
          <w:tcPr>
            <w:tcW w:w="1165" w:type="pct"/>
            <w:tcBorders>
              <w:top w:val="single" w:sz="4" w:space="0" w:color="auto"/>
              <w:left w:val="single" w:sz="4" w:space="0" w:color="auto"/>
              <w:bottom w:val="single" w:sz="4" w:space="0" w:color="auto"/>
              <w:right w:val="single" w:sz="4" w:space="0" w:color="auto"/>
            </w:tcBorders>
            <w:vAlign w:val="center"/>
            <w:hideMark/>
          </w:tcPr>
          <w:p w14:paraId="2F09A39C" w14:textId="77777777" w:rsidR="002F548D" w:rsidRPr="002E0B40" w:rsidRDefault="002F548D" w:rsidP="00AA01A6">
            <w:pPr>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113年12月31日</w:t>
            </w:r>
          </w:p>
        </w:tc>
        <w:tc>
          <w:tcPr>
            <w:tcW w:w="1164" w:type="pct"/>
            <w:tcBorders>
              <w:top w:val="single" w:sz="4" w:space="0" w:color="auto"/>
              <w:left w:val="single" w:sz="4" w:space="0" w:color="auto"/>
              <w:bottom w:val="single" w:sz="4" w:space="0" w:color="auto"/>
              <w:right w:val="single" w:sz="4" w:space="0" w:color="auto"/>
            </w:tcBorders>
            <w:noWrap/>
            <w:vAlign w:val="center"/>
            <w:hideMark/>
          </w:tcPr>
          <w:p w14:paraId="1FD66680" w14:textId="77777777" w:rsidR="002F548D" w:rsidRPr="002E0B40" w:rsidRDefault="002F548D" w:rsidP="00AA01A6">
            <w:pPr>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比較增減</w:t>
            </w:r>
          </w:p>
        </w:tc>
      </w:tr>
      <w:tr w:rsidR="002F548D" w:rsidRPr="002E0B40" w14:paraId="3ABBD7BD" w14:textId="77777777" w:rsidTr="00AA01A6">
        <w:trPr>
          <w:trHeight w:val="340"/>
        </w:trPr>
        <w:tc>
          <w:tcPr>
            <w:tcW w:w="1506" w:type="pct"/>
            <w:tcBorders>
              <w:top w:val="single" w:sz="4" w:space="0" w:color="auto"/>
              <w:left w:val="single" w:sz="4" w:space="0" w:color="auto"/>
              <w:bottom w:val="nil"/>
              <w:right w:val="single" w:sz="4" w:space="0" w:color="auto"/>
            </w:tcBorders>
            <w:vAlign w:val="center"/>
            <w:hideMark/>
          </w:tcPr>
          <w:p w14:paraId="144F95CE" w14:textId="77777777" w:rsidR="002F548D" w:rsidRPr="002E0B40" w:rsidRDefault="002F548D" w:rsidP="00AA01A6">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資產</w:t>
            </w:r>
          </w:p>
        </w:tc>
        <w:tc>
          <w:tcPr>
            <w:tcW w:w="1165" w:type="pct"/>
            <w:tcBorders>
              <w:top w:val="single" w:sz="4" w:space="0" w:color="auto"/>
              <w:left w:val="single" w:sz="4" w:space="0" w:color="auto"/>
              <w:bottom w:val="nil"/>
              <w:right w:val="single" w:sz="4" w:space="0" w:color="auto"/>
            </w:tcBorders>
            <w:vAlign w:val="center"/>
            <w:hideMark/>
          </w:tcPr>
          <w:p w14:paraId="4C32BD80"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51,736,939</w:t>
            </w:r>
          </w:p>
        </w:tc>
        <w:tc>
          <w:tcPr>
            <w:tcW w:w="1165" w:type="pct"/>
            <w:tcBorders>
              <w:top w:val="single" w:sz="4" w:space="0" w:color="auto"/>
              <w:left w:val="single" w:sz="4" w:space="0" w:color="auto"/>
              <w:bottom w:val="nil"/>
              <w:right w:val="single" w:sz="4" w:space="0" w:color="auto"/>
            </w:tcBorders>
            <w:noWrap/>
            <w:vAlign w:val="center"/>
            <w:hideMark/>
          </w:tcPr>
          <w:p w14:paraId="519CC425"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45,149,580</w:t>
            </w:r>
          </w:p>
        </w:tc>
        <w:tc>
          <w:tcPr>
            <w:tcW w:w="1164" w:type="pct"/>
            <w:tcBorders>
              <w:top w:val="single" w:sz="4" w:space="0" w:color="auto"/>
              <w:left w:val="single" w:sz="4" w:space="0" w:color="auto"/>
              <w:bottom w:val="nil"/>
              <w:right w:val="single" w:sz="4" w:space="0" w:color="auto"/>
            </w:tcBorders>
            <w:vAlign w:val="center"/>
            <w:hideMark/>
          </w:tcPr>
          <w:p w14:paraId="061DA7D2"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6,587,359</w:t>
            </w:r>
          </w:p>
        </w:tc>
      </w:tr>
      <w:tr w:rsidR="002F548D" w:rsidRPr="002E0B40" w14:paraId="19631E3F" w14:textId="77777777" w:rsidTr="00AA01A6">
        <w:trPr>
          <w:trHeight w:val="340"/>
        </w:trPr>
        <w:tc>
          <w:tcPr>
            <w:tcW w:w="1506" w:type="pct"/>
            <w:tcBorders>
              <w:top w:val="nil"/>
              <w:left w:val="single" w:sz="4" w:space="0" w:color="auto"/>
              <w:bottom w:val="nil"/>
              <w:right w:val="single" w:sz="4" w:space="0" w:color="auto"/>
            </w:tcBorders>
            <w:vAlign w:val="center"/>
            <w:hideMark/>
          </w:tcPr>
          <w:p w14:paraId="53504D31" w14:textId="77777777" w:rsidR="002F548D" w:rsidRPr="002E0B40" w:rsidRDefault="002F548D" w:rsidP="00AA01A6">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流動資產</w:t>
            </w:r>
          </w:p>
        </w:tc>
        <w:tc>
          <w:tcPr>
            <w:tcW w:w="1165" w:type="pct"/>
            <w:tcBorders>
              <w:top w:val="nil"/>
              <w:left w:val="single" w:sz="4" w:space="0" w:color="auto"/>
              <w:bottom w:val="nil"/>
              <w:right w:val="single" w:sz="4" w:space="0" w:color="auto"/>
            </w:tcBorders>
            <w:vAlign w:val="center"/>
            <w:hideMark/>
          </w:tcPr>
          <w:p w14:paraId="4AAE4158"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17,603,700</w:t>
            </w:r>
          </w:p>
        </w:tc>
        <w:tc>
          <w:tcPr>
            <w:tcW w:w="1165" w:type="pct"/>
            <w:tcBorders>
              <w:top w:val="nil"/>
              <w:left w:val="single" w:sz="4" w:space="0" w:color="auto"/>
              <w:bottom w:val="nil"/>
              <w:right w:val="single" w:sz="4" w:space="0" w:color="auto"/>
            </w:tcBorders>
            <w:noWrap/>
            <w:vAlign w:val="center"/>
            <w:hideMark/>
          </w:tcPr>
          <w:p w14:paraId="1A0DA011"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12,566,916</w:t>
            </w:r>
          </w:p>
        </w:tc>
        <w:tc>
          <w:tcPr>
            <w:tcW w:w="1164" w:type="pct"/>
            <w:tcBorders>
              <w:top w:val="nil"/>
              <w:left w:val="single" w:sz="4" w:space="0" w:color="auto"/>
              <w:bottom w:val="nil"/>
              <w:right w:val="single" w:sz="4" w:space="0" w:color="auto"/>
            </w:tcBorders>
            <w:vAlign w:val="center"/>
            <w:hideMark/>
          </w:tcPr>
          <w:p w14:paraId="17C27083"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5,036,783</w:t>
            </w:r>
          </w:p>
        </w:tc>
      </w:tr>
      <w:tr w:rsidR="002F548D" w:rsidRPr="002E0B40" w14:paraId="5E85F261" w14:textId="77777777" w:rsidTr="00AA01A6">
        <w:trPr>
          <w:trHeight w:val="340"/>
        </w:trPr>
        <w:tc>
          <w:tcPr>
            <w:tcW w:w="1506" w:type="pct"/>
            <w:tcBorders>
              <w:top w:val="nil"/>
              <w:left w:val="single" w:sz="4" w:space="0" w:color="auto"/>
              <w:bottom w:val="nil"/>
              <w:right w:val="single" w:sz="4" w:space="0" w:color="auto"/>
            </w:tcBorders>
            <w:vAlign w:val="center"/>
            <w:hideMark/>
          </w:tcPr>
          <w:p w14:paraId="0A8C0366"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現金</w:t>
            </w:r>
          </w:p>
        </w:tc>
        <w:tc>
          <w:tcPr>
            <w:tcW w:w="1165" w:type="pct"/>
            <w:tcBorders>
              <w:top w:val="nil"/>
              <w:left w:val="single" w:sz="4" w:space="0" w:color="auto"/>
              <w:bottom w:val="nil"/>
              <w:right w:val="single" w:sz="4" w:space="0" w:color="auto"/>
            </w:tcBorders>
            <w:vAlign w:val="center"/>
            <w:hideMark/>
          </w:tcPr>
          <w:p w14:paraId="386B0F7C"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11,934,919</w:t>
            </w:r>
          </w:p>
        </w:tc>
        <w:tc>
          <w:tcPr>
            <w:tcW w:w="1165" w:type="pct"/>
            <w:tcBorders>
              <w:top w:val="nil"/>
              <w:left w:val="single" w:sz="4" w:space="0" w:color="auto"/>
              <w:bottom w:val="nil"/>
              <w:right w:val="single" w:sz="4" w:space="0" w:color="auto"/>
            </w:tcBorders>
            <w:noWrap/>
            <w:vAlign w:val="center"/>
            <w:hideMark/>
          </w:tcPr>
          <w:p w14:paraId="7E3DE10F"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8,371,257</w:t>
            </w:r>
          </w:p>
        </w:tc>
        <w:tc>
          <w:tcPr>
            <w:tcW w:w="1164" w:type="pct"/>
            <w:tcBorders>
              <w:top w:val="nil"/>
              <w:left w:val="single" w:sz="4" w:space="0" w:color="auto"/>
              <w:bottom w:val="nil"/>
              <w:right w:val="single" w:sz="4" w:space="0" w:color="auto"/>
            </w:tcBorders>
            <w:vAlign w:val="center"/>
            <w:hideMark/>
          </w:tcPr>
          <w:p w14:paraId="26EFF490"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3,563,661</w:t>
            </w:r>
          </w:p>
        </w:tc>
      </w:tr>
      <w:tr w:rsidR="002F548D" w:rsidRPr="002E0B40" w14:paraId="28F296C8" w14:textId="77777777" w:rsidTr="00AA01A6">
        <w:trPr>
          <w:trHeight w:val="340"/>
        </w:trPr>
        <w:tc>
          <w:tcPr>
            <w:tcW w:w="1506" w:type="pct"/>
            <w:tcBorders>
              <w:top w:val="nil"/>
              <w:left w:val="single" w:sz="4" w:space="0" w:color="auto"/>
              <w:bottom w:val="nil"/>
              <w:right w:val="single" w:sz="4" w:space="0" w:color="auto"/>
            </w:tcBorders>
            <w:vAlign w:val="center"/>
            <w:hideMark/>
          </w:tcPr>
          <w:p w14:paraId="53B06AAC"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應收款項</w:t>
            </w:r>
          </w:p>
        </w:tc>
        <w:tc>
          <w:tcPr>
            <w:tcW w:w="1165" w:type="pct"/>
            <w:tcBorders>
              <w:top w:val="nil"/>
              <w:left w:val="single" w:sz="4" w:space="0" w:color="auto"/>
              <w:bottom w:val="nil"/>
              <w:right w:val="single" w:sz="4" w:space="0" w:color="auto"/>
            </w:tcBorders>
            <w:vAlign w:val="center"/>
            <w:hideMark/>
          </w:tcPr>
          <w:p w14:paraId="31F936DB"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5,332,774</w:t>
            </w:r>
          </w:p>
        </w:tc>
        <w:tc>
          <w:tcPr>
            <w:tcW w:w="1165" w:type="pct"/>
            <w:tcBorders>
              <w:top w:val="nil"/>
              <w:left w:val="single" w:sz="4" w:space="0" w:color="auto"/>
              <w:bottom w:val="nil"/>
              <w:right w:val="single" w:sz="4" w:space="0" w:color="auto"/>
            </w:tcBorders>
            <w:noWrap/>
            <w:vAlign w:val="center"/>
            <w:hideMark/>
          </w:tcPr>
          <w:p w14:paraId="40BA3864"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3,897,933</w:t>
            </w:r>
          </w:p>
        </w:tc>
        <w:tc>
          <w:tcPr>
            <w:tcW w:w="1164" w:type="pct"/>
            <w:tcBorders>
              <w:top w:val="nil"/>
              <w:left w:val="single" w:sz="4" w:space="0" w:color="auto"/>
              <w:bottom w:val="nil"/>
              <w:right w:val="single" w:sz="4" w:space="0" w:color="auto"/>
            </w:tcBorders>
            <w:vAlign w:val="center"/>
            <w:hideMark/>
          </w:tcPr>
          <w:p w14:paraId="43121D15"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1,434,841</w:t>
            </w:r>
          </w:p>
        </w:tc>
      </w:tr>
      <w:tr w:rsidR="002F548D" w:rsidRPr="002E0B40" w14:paraId="1FFB371A" w14:textId="77777777" w:rsidTr="00AA01A6">
        <w:trPr>
          <w:trHeight w:val="340"/>
        </w:trPr>
        <w:tc>
          <w:tcPr>
            <w:tcW w:w="1506" w:type="pct"/>
            <w:tcBorders>
              <w:top w:val="nil"/>
              <w:left w:val="single" w:sz="4" w:space="0" w:color="auto"/>
              <w:bottom w:val="nil"/>
              <w:right w:val="single" w:sz="4" w:space="0" w:color="auto"/>
            </w:tcBorders>
            <w:vAlign w:val="center"/>
            <w:hideMark/>
          </w:tcPr>
          <w:p w14:paraId="7D8F3C90"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存貨</w:t>
            </w:r>
          </w:p>
        </w:tc>
        <w:tc>
          <w:tcPr>
            <w:tcW w:w="1165" w:type="pct"/>
            <w:tcBorders>
              <w:top w:val="nil"/>
              <w:left w:val="single" w:sz="4" w:space="0" w:color="auto"/>
              <w:bottom w:val="nil"/>
              <w:right w:val="single" w:sz="4" w:space="0" w:color="auto"/>
            </w:tcBorders>
            <w:vAlign w:val="center"/>
            <w:hideMark/>
          </w:tcPr>
          <w:p w14:paraId="7B134C35"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6,111</w:t>
            </w:r>
          </w:p>
        </w:tc>
        <w:tc>
          <w:tcPr>
            <w:tcW w:w="1165" w:type="pct"/>
            <w:tcBorders>
              <w:top w:val="nil"/>
              <w:left w:val="single" w:sz="4" w:space="0" w:color="auto"/>
              <w:bottom w:val="nil"/>
              <w:right w:val="single" w:sz="4" w:space="0" w:color="auto"/>
            </w:tcBorders>
            <w:noWrap/>
            <w:vAlign w:val="center"/>
            <w:hideMark/>
          </w:tcPr>
          <w:p w14:paraId="2E5F7CAC"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5,742</w:t>
            </w:r>
          </w:p>
        </w:tc>
        <w:tc>
          <w:tcPr>
            <w:tcW w:w="1164" w:type="pct"/>
            <w:tcBorders>
              <w:top w:val="nil"/>
              <w:left w:val="single" w:sz="4" w:space="0" w:color="auto"/>
              <w:bottom w:val="nil"/>
              <w:right w:val="single" w:sz="4" w:space="0" w:color="auto"/>
            </w:tcBorders>
            <w:vAlign w:val="center"/>
            <w:hideMark/>
          </w:tcPr>
          <w:p w14:paraId="203EB039"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369</w:t>
            </w:r>
          </w:p>
        </w:tc>
      </w:tr>
      <w:tr w:rsidR="002F548D" w:rsidRPr="002E0B40" w14:paraId="694B5488" w14:textId="77777777" w:rsidTr="00AA01A6">
        <w:trPr>
          <w:trHeight w:val="340"/>
        </w:trPr>
        <w:tc>
          <w:tcPr>
            <w:tcW w:w="1506" w:type="pct"/>
            <w:tcBorders>
              <w:top w:val="nil"/>
              <w:left w:val="single" w:sz="4" w:space="0" w:color="auto"/>
              <w:bottom w:val="nil"/>
              <w:right w:val="single" w:sz="4" w:space="0" w:color="auto"/>
            </w:tcBorders>
            <w:vAlign w:val="center"/>
            <w:hideMark/>
          </w:tcPr>
          <w:p w14:paraId="037DA35C"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預付款項</w:t>
            </w:r>
          </w:p>
        </w:tc>
        <w:tc>
          <w:tcPr>
            <w:tcW w:w="1165" w:type="pct"/>
            <w:tcBorders>
              <w:top w:val="nil"/>
              <w:left w:val="single" w:sz="4" w:space="0" w:color="auto"/>
              <w:bottom w:val="nil"/>
              <w:right w:val="single" w:sz="4" w:space="0" w:color="auto"/>
            </w:tcBorders>
            <w:vAlign w:val="center"/>
            <w:hideMark/>
          </w:tcPr>
          <w:p w14:paraId="05F0BBC5"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311,488</w:t>
            </w:r>
          </w:p>
        </w:tc>
        <w:tc>
          <w:tcPr>
            <w:tcW w:w="1165" w:type="pct"/>
            <w:tcBorders>
              <w:top w:val="nil"/>
              <w:left w:val="single" w:sz="4" w:space="0" w:color="auto"/>
              <w:bottom w:val="nil"/>
              <w:right w:val="single" w:sz="4" w:space="0" w:color="auto"/>
            </w:tcBorders>
            <w:noWrap/>
            <w:vAlign w:val="center"/>
            <w:hideMark/>
          </w:tcPr>
          <w:p w14:paraId="7F6022A5"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282,983</w:t>
            </w:r>
          </w:p>
        </w:tc>
        <w:tc>
          <w:tcPr>
            <w:tcW w:w="1164" w:type="pct"/>
            <w:tcBorders>
              <w:top w:val="nil"/>
              <w:left w:val="single" w:sz="4" w:space="0" w:color="auto"/>
              <w:bottom w:val="nil"/>
              <w:right w:val="single" w:sz="4" w:space="0" w:color="auto"/>
            </w:tcBorders>
            <w:vAlign w:val="center"/>
            <w:hideMark/>
          </w:tcPr>
          <w:p w14:paraId="261E08FB"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28,505</w:t>
            </w:r>
          </w:p>
        </w:tc>
      </w:tr>
      <w:tr w:rsidR="002F548D" w:rsidRPr="002E0B40" w14:paraId="3612BEA9" w14:textId="77777777" w:rsidTr="00AA01A6">
        <w:trPr>
          <w:trHeight w:val="340"/>
        </w:trPr>
        <w:tc>
          <w:tcPr>
            <w:tcW w:w="1506" w:type="pct"/>
            <w:tcBorders>
              <w:top w:val="nil"/>
              <w:left w:val="single" w:sz="4" w:space="0" w:color="auto"/>
              <w:bottom w:val="nil"/>
              <w:right w:val="single" w:sz="4" w:space="0" w:color="auto"/>
            </w:tcBorders>
            <w:vAlign w:val="center"/>
            <w:hideMark/>
          </w:tcPr>
          <w:p w14:paraId="09F6CCF6"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其他流動資產</w:t>
            </w:r>
          </w:p>
        </w:tc>
        <w:tc>
          <w:tcPr>
            <w:tcW w:w="1165" w:type="pct"/>
            <w:tcBorders>
              <w:top w:val="nil"/>
              <w:left w:val="single" w:sz="4" w:space="0" w:color="auto"/>
              <w:bottom w:val="nil"/>
              <w:right w:val="single" w:sz="4" w:space="0" w:color="auto"/>
            </w:tcBorders>
            <w:vAlign w:val="center"/>
            <w:hideMark/>
          </w:tcPr>
          <w:p w14:paraId="5C21ADE4"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18,405</w:t>
            </w:r>
          </w:p>
        </w:tc>
        <w:tc>
          <w:tcPr>
            <w:tcW w:w="1165" w:type="pct"/>
            <w:tcBorders>
              <w:top w:val="nil"/>
              <w:left w:val="single" w:sz="4" w:space="0" w:color="auto"/>
              <w:bottom w:val="nil"/>
              <w:right w:val="single" w:sz="4" w:space="0" w:color="auto"/>
            </w:tcBorders>
            <w:noWrap/>
            <w:vAlign w:val="center"/>
            <w:hideMark/>
          </w:tcPr>
          <w:p w14:paraId="1318EA55"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9,000</w:t>
            </w:r>
          </w:p>
        </w:tc>
        <w:tc>
          <w:tcPr>
            <w:tcW w:w="1164" w:type="pct"/>
            <w:tcBorders>
              <w:top w:val="nil"/>
              <w:left w:val="single" w:sz="4" w:space="0" w:color="auto"/>
              <w:bottom w:val="nil"/>
              <w:right w:val="single" w:sz="4" w:space="0" w:color="auto"/>
            </w:tcBorders>
            <w:vAlign w:val="center"/>
            <w:hideMark/>
          </w:tcPr>
          <w:p w14:paraId="3DE284F0"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9,405</w:t>
            </w:r>
          </w:p>
        </w:tc>
      </w:tr>
      <w:tr w:rsidR="002F548D" w:rsidRPr="002E0B40" w14:paraId="5D3B4970" w14:textId="77777777" w:rsidTr="00AA01A6">
        <w:trPr>
          <w:trHeight w:val="340"/>
        </w:trPr>
        <w:tc>
          <w:tcPr>
            <w:tcW w:w="1506" w:type="pct"/>
            <w:tcBorders>
              <w:top w:val="nil"/>
              <w:left w:val="single" w:sz="4" w:space="0" w:color="auto"/>
              <w:bottom w:val="nil"/>
              <w:right w:val="single" w:sz="4" w:space="0" w:color="auto"/>
            </w:tcBorders>
            <w:vAlign w:val="center"/>
            <w:hideMark/>
          </w:tcPr>
          <w:p w14:paraId="08291A36" w14:textId="77777777" w:rsidR="002F548D" w:rsidRPr="002E0B40" w:rsidRDefault="002F548D" w:rsidP="00AA01A6">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非流動資產</w:t>
            </w:r>
          </w:p>
        </w:tc>
        <w:tc>
          <w:tcPr>
            <w:tcW w:w="1165" w:type="pct"/>
            <w:tcBorders>
              <w:top w:val="nil"/>
              <w:left w:val="single" w:sz="4" w:space="0" w:color="auto"/>
              <w:bottom w:val="nil"/>
              <w:right w:val="single" w:sz="4" w:space="0" w:color="auto"/>
            </w:tcBorders>
            <w:vAlign w:val="center"/>
            <w:hideMark/>
          </w:tcPr>
          <w:p w14:paraId="2BDF41AA"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34,133,239</w:t>
            </w:r>
          </w:p>
        </w:tc>
        <w:tc>
          <w:tcPr>
            <w:tcW w:w="1165" w:type="pct"/>
            <w:tcBorders>
              <w:top w:val="nil"/>
              <w:left w:val="single" w:sz="4" w:space="0" w:color="auto"/>
              <w:bottom w:val="nil"/>
              <w:right w:val="single" w:sz="4" w:space="0" w:color="auto"/>
            </w:tcBorders>
            <w:noWrap/>
            <w:vAlign w:val="center"/>
            <w:hideMark/>
          </w:tcPr>
          <w:p w14:paraId="2EE6EB81"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32,582,663</w:t>
            </w:r>
          </w:p>
        </w:tc>
        <w:tc>
          <w:tcPr>
            <w:tcW w:w="1164" w:type="pct"/>
            <w:tcBorders>
              <w:top w:val="nil"/>
              <w:left w:val="single" w:sz="4" w:space="0" w:color="auto"/>
              <w:bottom w:val="nil"/>
              <w:right w:val="single" w:sz="4" w:space="0" w:color="auto"/>
            </w:tcBorders>
            <w:vAlign w:val="center"/>
            <w:hideMark/>
          </w:tcPr>
          <w:p w14:paraId="6BE5780C"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1,550,575</w:t>
            </w:r>
          </w:p>
        </w:tc>
      </w:tr>
      <w:tr w:rsidR="002F548D" w:rsidRPr="002E0B40" w14:paraId="5B1809B4" w14:textId="77777777" w:rsidTr="00AA01A6">
        <w:trPr>
          <w:trHeight w:val="340"/>
        </w:trPr>
        <w:tc>
          <w:tcPr>
            <w:tcW w:w="1506" w:type="pct"/>
            <w:tcBorders>
              <w:top w:val="nil"/>
              <w:left w:val="single" w:sz="4" w:space="0" w:color="auto"/>
              <w:bottom w:val="nil"/>
              <w:right w:val="single" w:sz="4" w:space="0" w:color="auto"/>
            </w:tcBorders>
            <w:vAlign w:val="center"/>
            <w:hideMark/>
          </w:tcPr>
          <w:p w14:paraId="467D28E0"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押匯貼現、放款、基金</w:t>
            </w:r>
          </w:p>
        </w:tc>
        <w:tc>
          <w:tcPr>
            <w:tcW w:w="1165" w:type="pct"/>
            <w:tcBorders>
              <w:top w:val="nil"/>
              <w:left w:val="single" w:sz="4" w:space="0" w:color="auto"/>
              <w:bottom w:val="nil"/>
              <w:right w:val="single" w:sz="4" w:space="0" w:color="auto"/>
            </w:tcBorders>
            <w:vAlign w:val="center"/>
            <w:hideMark/>
          </w:tcPr>
          <w:p w14:paraId="4A95F563"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388</w:t>
            </w:r>
          </w:p>
        </w:tc>
        <w:tc>
          <w:tcPr>
            <w:tcW w:w="1165" w:type="pct"/>
            <w:tcBorders>
              <w:top w:val="nil"/>
              <w:left w:val="single" w:sz="4" w:space="0" w:color="auto"/>
              <w:bottom w:val="nil"/>
              <w:right w:val="single" w:sz="4" w:space="0" w:color="auto"/>
            </w:tcBorders>
            <w:noWrap/>
            <w:vAlign w:val="center"/>
            <w:hideMark/>
          </w:tcPr>
          <w:p w14:paraId="75F3B2E6"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329</w:t>
            </w:r>
          </w:p>
        </w:tc>
        <w:tc>
          <w:tcPr>
            <w:tcW w:w="1164" w:type="pct"/>
            <w:tcBorders>
              <w:top w:val="nil"/>
              <w:left w:val="single" w:sz="4" w:space="0" w:color="auto"/>
              <w:bottom w:val="nil"/>
              <w:right w:val="single" w:sz="4" w:space="0" w:color="auto"/>
            </w:tcBorders>
            <w:vAlign w:val="center"/>
            <w:hideMark/>
          </w:tcPr>
          <w:p w14:paraId="21231CE4"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58</w:t>
            </w:r>
          </w:p>
        </w:tc>
      </w:tr>
      <w:tr w:rsidR="002F548D" w:rsidRPr="002E0B40" w14:paraId="6600B009" w14:textId="77777777" w:rsidTr="00AA01A6">
        <w:trPr>
          <w:trHeight w:val="340"/>
        </w:trPr>
        <w:tc>
          <w:tcPr>
            <w:tcW w:w="1506" w:type="pct"/>
            <w:tcBorders>
              <w:top w:val="nil"/>
              <w:left w:val="single" w:sz="4" w:space="0" w:color="auto"/>
              <w:bottom w:val="nil"/>
              <w:right w:val="single" w:sz="4" w:space="0" w:color="auto"/>
            </w:tcBorders>
            <w:vAlign w:val="center"/>
            <w:hideMark/>
          </w:tcPr>
          <w:p w14:paraId="4439250B"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長期應收款項</w:t>
            </w:r>
          </w:p>
        </w:tc>
        <w:tc>
          <w:tcPr>
            <w:tcW w:w="1165" w:type="pct"/>
            <w:tcBorders>
              <w:top w:val="nil"/>
              <w:left w:val="single" w:sz="4" w:space="0" w:color="auto"/>
              <w:bottom w:val="nil"/>
              <w:right w:val="single" w:sz="4" w:space="0" w:color="auto"/>
            </w:tcBorders>
            <w:vAlign w:val="center"/>
            <w:hideMark/>
          </w:tcPr>
          <w:p w14:paraId="5F4EEAFD"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493,289</w:t>
            </w:r>
          </w:p>
        </w:tc>
        <w:tc>
          <w:tcPr>
            <w:tcW w:w="1165" w:type="pct"/>
            <w:tcBorders>
              <w:top w:val="nil"/>
              <w:left w:val="single" w:sz="4" w:space="0" w:color="auto"/>
              <w:bottom w:val="nil"/>
              <w:right w:val="single" w:sz="4" w:space="0" w:color="auto"/>
            </w:tcBorders>
            <w:noWrap/>
            <w:vAlign w:val="center"/>
            <w:hideMark/>
          </w:tcPr>
          <w:p w14:paraId="7199DD80"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482,546</w:t>
            </w:r>
          </w:p>
        </w:tc>
        <w:tc>
          <w:tcPr>
            <w:tcW w:w="1164" w:type="pct"/>
            <w:tcBorders>
              <w:top w:val="nil"/>
              <w:left w:val="single" w:sz="4" w:space="0" w:color="auto"/>
              <w:bottom w:val="nil"/>
              <w:right w:val="single" w:sz="4" w:space="0" w:color="auto"/>
            </w:tcBorders>
            <w:vAlign w:val="center"/>
            <w:hideMark/>
          </w:tcPr>
          <w:p w14:paraId="36D35F6D"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10,743</w:t>
            </w:r>
          </w:p>
        </w:tc>
      </w:tr>
      <w:tr w:rsidR="002F548D" w:rsidRPr="002E0B40" w14:paraId="7A6309AF" w14:textId="77777777" w:rsidTr="00AA01A6">
        <w:trPr>
          <w:trHeight w:val="340"/>
        </w:trPr>
        <w:tc>
          <w:tcPr>
            <w:tcW w:w="1506" w:type="pct"/>
            <w:tcBorders>
              <w:top w:val="nil"/>
              <w:left w:val="single" w:sz="4" w:space="0" w:color="auto"/>
              <w:bottom w:val="nil"/>
              <w:right w:val="single" w:sz="4" w:space="0" w:color="auto"/>
            </w:tcBorders>
            <w:vAlign w:val="center"/>
            <w:hideMark/>
          </w:tcPr>
          <w:p w14:paraId="436E487F"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其他投資</w:t>
            </w:r>
          </w:p>
        </w:tc>
        <w:tc>
          <w:tcPr>
            <w:tcW w:w="1165" w:type="pct"/>
            <w:tcBorders>
              <w:top w:val="nil"/>
              <w:left w:val="single" w:sz="4" w:space="0" w:color="auto"/>
              <w:bottom w:val="nil"/>
              <w:right w:val="single" w:sz="4" w:space="0" w:color="auto"/>
            </w:tcBorders>
            <w:vAlign w:val="center"/>
            <w:hideMark/>
          </w:tcPr>
          <w:p w14:paraId="78E01A4F"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654,124</w:t>
            </w:r>
          </w:p>
        </w:tc>
        <w:tc>
          <w:tcPr>
            <w:tcW w:w="1165" w:type="pct"/>
            <w:tcBorders>
              <w:top w:val="nil"/>
              <w:left w:val="single" w:sz="4" w:space="0" w:color="auto"/>
              <w:bottom w:val="nil"/>
              <w:right w:val="single" w:sz="4" w:space="0" w:color="auto"/>
            </w:tcBorders>
            <w:noWrap/>
            <w:vAlign w:val="center"/>
            <w:hideMark/>
          </w:tcPr>
          <w:p w14:paraId="485E314D"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514,771</w:t>
            </w:r>
          </w:p>
        </w:tc>
        <w:tc>
          <w:tcPr>
            <w:tcW w:w="1164" w:type="pct"/>
            <w:tcBorders>
              <w:top w:val="nil"/>
              <w:left w:val="single" w:sz="4" w:space="0" w:color="auto"/>
              <w:bottom w:val="nil"/>
              <w:right w:val="single" w:sz="4" w:space="0" w:color="auto"/>
            </w:tcBorders>
            <w:vAlign w:val="center"/>
            <w:hideMark/>
          </w:tcPr>
          <w:p w14:paraId="60962053"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139,352</w:t>
            </w:r>
          </w:p>
        </w:tc>
      </w:tr>
      <w:tr w:rsidR="002F548D" w:rsidRPr="002E0B40" w14:paraId="7BADFAC7" w14:textId="77777777" w:rsidTr="00AA01A6">
        <w:trPr>
          <w:trHeight w:val="340"/>
        </w:trPr>
        <w:tc>
          <w:tcPr>
            <w:tcW w:w="1506" w:type="pct"/>
            <w:tcBorders>
              <w:top w:val="nil"/>
              <w:left w:val="single" w:sz="4" w:space="0" w:color="auto"/>
              <w:bottom w:val="nil"/>
              <w:right w:val="single" w:sz="4" w:space="0" w:color="auto"/>
            </w:tcBorders>
            <w:vAlign w:val="center"/>
            <w:hideMark/>
          </w:tcPr>
          <w:p w14:paraId="4477703E"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土地、建築物及設備</w:t>
            </w:r>
          </w:p>
        </w:tc>
        <w:tc>
          <w:tcPr>
            <w:tcW w:w="1165" w:type="pct"/>
            <w:tcBorders>
              <w:top w:val="nil"/>
              <w:left w:val="single" w:sz="4" w:space="0" w:color="auto"/>
              <w:bottom w:val="nil"/>
              <w:right w:val="single" w:sz="4" w:space="0" w:color="auto"/>
            </w:tcBorders>
            <w:vAlign w:val="center"/>
            <w:hideMark/>
          </w:tcPr>
          <w:p w14:paraId="3519C321"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32,773,450</w:t>
            </w:r>
          </w:p>
        </w:tc>
        <w:tc>
          <w:tcPr>
            <w:tcW w:w="1165" w:type="pct"/>
            <w:tcBorders>
              <w:top w:val="nil"/>
              <w:left w:val="single" w:sz="4" w:space="0" w:color="auto"/>
              <w:bottom w:val="nil"/>
              <w:right w:val="single" w:sz="4" w:space="0" w:color="auto"/>
            </w:tcBorders>
            <w:noWrap/>
            <w:vAlign w:val="center"/>
            <w:hideMark/>
          </w:tcPr>
          <w:p w14:paraId="385FA334"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31,315,442</w:t>
            </w:r>
          </w:p>
        </w:tc>
        <w:tc>
          <w:tcPr>
            <w:tcW w:w="1164" w:type="pct"/>
            <w:tcBorders>
              <w:top w:val="nil"/>
              <w:left w:val="single" w:sz="4" w:space="0" w:color="auto"/>
              <w:bottom w:val="nil"/>
              <w:right w:val="single" w:sz="4" w:space="0" w:color="auto"/>
            </w:tcBorders>
            <w:vAlign w:val="center"/>
            <w:hideMark/>
          </w:tcPr>
          <w:p w14:paraId="4804D00A"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1,458,008</w:t>
            </w:r>
          </w:p>
        </w:tc>
      </w:tr>
      <w:tr w:rsidR="002F548D" w:rsidRPr="002E0B40" w14:paraId="55A2A59D" w14:textId="77777777" w:rsidTr="00AA01A6">
        <w:trPr>
          <w:trHeight w:val="340"/>
        </w:trPr>
        <w:tc>
          <w:tcPr>
            <w:tcW w:w="1506" w:type="pct"/>
            <w:tcBorders>
              <w:top w:val="nil"/>
              <w:left w:val="single" w:sz="4" w:space="0" w:color="auto"/>
              <w:bottom w:val="nil"/>
              <w:right w:val="single" w:sz="4" w:space="0" w:color="auto"/>
            </w:tcBorders>
            <w:vAlign w:val="center"/>
            <w:hideMark/>
          </w:tcPr>
          <w:p w14:paraId="5C7A9AC1"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無形資產</w:t>
            </w:r>
          </w:p>
        </w:tc>
        <w:tc>
          <w:tcPr>
            <w:tcW w:w="1165" w:type="pct"/>
            <w:tcBorders>
              <w:top w:val="nil"/>
              <w:left w:val="single" w:sz="4" w:space="0" w:color="auto"/>
              <w:bottom w:val="nil"/>
              <w:right w:val="single" w:sz="4" w:space="0" w:color="auto"/>
            </w:tcBorders>
            <w:vAlign w:val="center"/>
            <w:hideMark/>
          </w:tcPr>
          <w:p w14:paraId="668FBEB2"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114,643</w:t>
            </w:r>
          </w:p>
        </w:tc>
        <w:tc>
          <w:tcPr>
            <w:tcW w:w="1165" w:type="pct"/>
            <w:tcBorders>
              <w:top w:val="nil"/>
              <w:left w:val="single" w:sz="4" w:space="0" w:color="auto"/>
              <w:bottom w:val="nil"/>
              <w:right w:val="single" w:sz="4" w:space="0" w:color="auto"/>
            </w:tcBorders>
            <w:noWrap/>
            <w:vAlign w:val="center"/>
            <w:hideMark/>
          </w:tcPr>
          <w:p w14:paraId="339391AD"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107,892</w:t>
            </w:r>
          </w:p>
        </w:tc>
        <w:tc>
          <w:tcPr>
            <w:tcW w:w="1164" w:type="pct"/>
            <w:tcBorders>
              <w:top w:val="nil"/>
              <w:left w:val="single" w:sz="4" w:space="0" w:color="auto"/>
              <w:bottom w:val="nil"/>
              <w:right w:val="single" w:sz="4" w:space="0" w:color="auto"/>
            </w:tcBorders>
            <w:vAlign w:val="center"/>
            <w:hideMark/>
          </w:tcPr>
          <w:p w14:paraId="3F48599D"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6,750</w:t>
            </w:r>
          </w:p>
        </w:tc>
      </w:tr>
      <w:tr w:rsidR="002F548D" w:rsidRPr="002E0B40" w14:paraId="42201EAF" w14:textId="77777777" w:rsidTr="00AA01A6">
        <w:trPr>
          <w:trHeight w:val="340"/>
        </w:trPr>
        <w:tc>
          <w:tcPr>
            <w:tcW w:w="1506" w:type="pct"/>
            <w:tcBorders>
              <w:top w:val="nil"/>
              <w:left w:val="single" w:sz="4" w:space="0" w:color="auto"/>
              <w:bottom w:val="nil"/>
              <w:right w:val="single" w:sz="4" w:space="0" w:color="auto"/>
            </w:tcBorders>
            <w:vAlign w:val="center"/>
            <w:hideMark/>
          </w:tcPr>
          <w:p w14:paraId="5BB8601C"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其他資產</w:t>
            </w:r>
          </w:p>
        </w:tc>
        <w:tc>
          <w:tcPr>
            <w:tcW w:w="1165" w:type="pct"/>
            <w:tcBorders>
              <w:top w:val="nil"/>
              <w:left w:val="single" w:sz="4" w:space="0" w:color="auto"/>
              <w:bottom w:val="nil"/>
              <w:right w:val="single" w:sz="4" w:space="0" w:color="auto"/>
            </w:tcBorders>
            <w:vAlign w:val="center"/>
            <w:hideMark/>
          </w:tcPr>
          <w:p w14:paraId="4B4BF779"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97,343</w:t>
            </w:r>
          </w:p>
        </w:tc>
        <w:tc>
          <w:tcPr>
            <w:tcW w:w="1165" w:type="pct"/>
            <w:tcBorders>
              <w:top w:val="nil"/>
              <w:left w:val="single" w:sz="4" w:space="0" w:color="auto"/>
              <w:bottom w:val="nil"/>
              <w:right w:val="single" w:sz="4" w:space="0" w:color="auto"/>
            </w:tcBorders>
            <w:noWrap/>
            <w:vAlign w:val="center"/>
            <w:hideMark/>
          </w:tcPr>
          <w:p w14:paraId="3C61CCFA"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161,681</w:t>
            </w:r>
          </w:p>
        </w:tc>
        <w:tc>
          <w:tcPr>
            <w:tcW w:w="1164" w:type="pct"/>
            <w:tcBorders>
              <w:top w:val="nil"/>
              <w:left w:val="single" w:sz="4" w:space="0" w:color="auto"/>
              <w:bottom w:val="nil"/>
              <w:right w:val="single" w:sz="4" w:space="0" w:color="auto"/>
            </w:tcBorders>
            <w:vAlign w:val="center"/>
            <w:hideMark/>
          </w:tcPr>
          <w:p w14:paraId="0F015B81"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color w:val="000000" w:themeColor="text1"/>
                <w:sz w:val="20"/>
                <w:szCs w:val="20"/>
              </w:rPr>
              <w:t>64,338</w:t>
            </w:r>
          </w:p>
        </w:tc>
      </w:tr>
      <w:tr w:rsidR="002F548D" w:rsidRPr="002E0B40" w14:paraId="517D1161" w14:textId="77777777" w:rsidTr="00AA01A6">
        <w:trPr>
          <w:trHeight w:val="340"/>
        </w:trPr>
        <w:tc>
          <w:tcPr>
            <w:tcW w:w="1506" w:type="pct"/>
            <w:tcBorders>
              <w:top w:val="nil"/>
              <w:left w:val="single" w:sz="4" w:space="0" w:color="auto"/>
              <w:bottom w:val="nil"/>
              <w:right w:val="single" w:sz="4" w:space="0" w:color="auto"/>
            </w:tcBorders>
            <w:vAlign w:val="center"/>
            <w:hideMark/>
          </w:tcPr>
          <w:p w14:paraId="6545E99A"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b/>
                <w:color w:val="000000" w:themeColor="text1"/>
                <w:kern w:val="0"/>
                <w:sz w:val="20"/>
              </w:rPr>
              <w:t>資產合計</w:t>
            </w:r>
          </w:p>
        </w:tc>
        <w:tc>
          <w:tcPr>
            <w:tcW w:w="1165" w:type="pct"/>
            <w:tcBorders>
              <w:top w:val="nil"/>
              <w:left w:val="single" w:sz="4" w:space="0" w:color="auto"/>
              <w:bottom w:val="nil"/>
              <w:right w:val="single" w:sz="4" w:space="0" w:color="auto"/>
            </w:tcBorders>
            <w:vAlign w:val="center"/>
            <w:hideMark/>
          </w:tcPr>
          <w:p w14:paraId="461FA478"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51,736,939</w:t>
            </w:r>
          </w:p>
        </w:tc>
        <w:tc>
          <w:tcPr>
            <w:tcW w:w="1165" w:type="pct"/>
            <w:tcBorders>
              <w:top w:val="nil"/>
              <w:left w:val="single" w:sz="4" w:space="0" w:color="auto"/>
              <w:bottom w:val="nil"/>
              <w:right w:val="single" w:sz="4" w:space="0" w:color="auto"/>
            </w:tcBorders>
            <w:noWrap/>
            <w:vAlign w:val="center"/>
            <w:hideMark/>
          </w:tcPr>
          <w:p w14:paraId="46F55C2C" w14:textId="77777777" w:rsidR="002F548D" w:rsidRPr="002E0B40" w:rsidRDefault="002F548D" w:rsidP="00AA01A6">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45,149,580</w:t>
            </w:r>
          </w:p>
        </w:tc>
        <w:tc>
          <w:tcPr>
            <w:tcW w:w="1164" w:type="pct"/>
            <w:tcBorders>
              <w:top w:val="nil"/>
              <w:left w:val="single" w:sz="4" w:space="0" w:color="auto"/>
              <w:bottom w:val="nil"/>
              <w:right w:val="single" w:sz="4" w:space="0" w:color="auto"/>
            </w:tcBorders>
            <w:vAlign w:val="center"/>
            <w:hideMark/>
          </w:tcPr>
          <w:p w14:paraId="4DDDCFE3" w14:textId="77777777" w:rsidR="002F548D" w:rsidRPr="002E0B40" w:rsidRDefault="002F548D" w:rsidP="00AA01A6">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6,587,359</w:t>
            </w:r>
          </w:p>
        </w:tc>
      </w:tr>
      <w:tr w:rsidR="002F548D" w:rsidRPr="002E0B40" w14:paraId="00448520" w14:textId="77777777" w:rsidTr="00AA01A6">
        <w:trPr>
          <w:trHeight w:val="340"/>
        </w:trPr>
        <w:tc>
          <w:tcPr>
            <w:tcW w:w="1506" w:type="pct"/>
            <w:tcBorders>
              <w:top w:val="nil"/>
              <w:left w:val="single" w:sz="4" w:space="0" w:color="auto"/>
              <w:bottom w:val="nil"/>
              <w:right w:val="single" w:sz="4" w:space="0" w:color="auto"/>
            </w:tcBorders>
            <w:vAlign w:val="center"/>
            <w:hideMark/>
          </w:tcPr>
          <w:p w14:paraId="46108EE1" w14:textId="77777777" w:rsidR="002F548D" w:rsidRPr="002E0B40" w:rsidRDefault="002F548D" w:rsidP="00AA01A6">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負債</w:t>
            </w:r>
          </w:p>
        </w:tc>
        <w:tc>
          <w:tcPr>
            <w:tcW w:w="1165" w:type="pct"/>
            <w:tcBorders>
              <w:top w:val="nil"/>
              <w:left w:val="single" w:sz="4" w:space="0" w:color="auto"/>
              <w:bottom w:val="nil"/>
              <w:right w:val="single" w:sz="4" w:space="0" w:color="auto"/>
            </w:tcBorders>
            <w:vAlign w:val="center"/>
            <w:hideMark/>
          </w:tcPr>
          <w:p w14:paraId="04462303"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7,678,777</w:t>
            </w:r>
          </w:p>
        </w:tc>
        <w:tc>
          <w:tcPr>
            <w:tcW w:w="1165" w:type="pct"/>
            <w:tcBorders>
              <w:top w:val="nil"/>
              <w:left w:val="single" w:sz="4" w:space="0" w:color="auto"/>
              <w:bottom w:val="nil"/>
              <w:right w:val="single" w:sz="4" w:space="0" w:color="auto"/>
            </w:tcBorders>
            <w:noWrap/>
            <w:vAlign w:val="center"/>
            <w:hideMark/>
          </w:tcPr>
          <w:p w14:paraId="11B9D254"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7,457,303</w:t>
            </w:r>
          </w:p>
        </w:tc>
        <w:tc>
          <w:tcPr>
            <w:tcW w:w="1164" w:type="pct"/>
            <w:tcBorders>
              <w:top w:val="nil"/>
              <w:left w:val="single" w:sz="4" w:space="0" w:color="auto"/>
              <w:bottom w:val="nil"/>
              <w:right w:val="single" w:sz="4" w:space="0" w:color="auto"/>
            </w:tcBorders>
            <w:vAlign w:val="center"/>
            <w:hideMark/>
          </w:tcPr>
          <w:p w14:paraId="20C6A8C0" w14:textId="77777777" w:rsidR="002F548D" w:rsidRPr="002E0B40" w:rsidRDefault="002F548D" w:rsidP="00AA01A6">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221,473</w:t>
            </w:r>
          </w:p>
        </w:tc>
      </w:tr>
      <w:tr w:rsidR="002F548D" w:rsidRPr="002E0B40" w14:paraId="64AF31D7" w14:textId="77777777" w:rsidTr="00AA01A6">
        <w:trPr>
          <w:trHeight w:val="340"/>
        </w:trPr>
        <w:tc>
          <w:tcPr>
            <w:tcW w:w="1506" w:type="pct"/>
            <w:tcBorders>
              <w:top w:val="nil"/>
              <w:left w:val="single" w:sz="4" w:space="0" w:color="auto"/>
              <w:bottom w:val="nil"/>
              <w:right w:val="single" w:sz="4" w:space="0" w:color="auto"/>
            </w:tcBorders>
            <w:vAlign w:val="center"/>
            <w:hideMark/>
          </w:tcPr>
          <w:p w14:paraId="5FB3D904" w14:textId="77777777" w:rsidR="002F548D" w:rsidRPr="002E0B40" w:rsidRDefault="002F548D" w:rsidP="00AA01A6">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流動負債</w:t>
            </w:r>
          </w:p>
        </w:tc>
        <w:tc>
          <w:tcPr>
            <w:tcW w:w="1165" w:type="pct"/>
            <w:tcBorders>
              <w:top w:val="nil"/>
              <w:left w:val="single" w:sz="4" w:space="0" w:color="auto"/>
              <w:bottom w:val="nil"/>
              <w:right w:val="single" w:sz="4" w:space="0" w:color="auto"/>
            </w:tcBorders>
            <w:vAlign w:val="center"/>
            <w:hideMark/>
          </w:tcPr>
          <w:p w14:paraId="119957BB"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1,870,991</w:t>
            </w:r>
          </w:p>
        </w:tc>
        <w:tc>
          <w:tcPr>
            <w:tcW w:w="1165" w:type="pct"/>
            <w:tcBorders>
              <w:top w:val="nil"/>
              <w:left w:val="single" w:sz="4" w:space="0" w:color="auto"/>
              <w:bottom w:val="nil"/>
              <w:right w:val="single" w:sz="4" w:space="0" w:color="auto"/>
            </w:tcBorders>
            <w:noWrap/>
            <w:vAlign w:val="center"/>
            <w:hideMark/>
          </w:tcPr>
          <w:p w14:paraId="42C76AAA"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2,011,044</w:t>
            </w:r>
          </w:p>
        </w:tc>
        <w:tc>
          <w:tcPr>
            <w:tcW w:w="1164" w:type="pct"/>
            <w:tcBorders>
              <w:top w:val="nil"/>
              <w:left w:val="single" w:sz="4" w:space="0" w:color="auto"/>
              <w:bottom w:val="nil"/>
              <w:right w:val="single" w:sz="4" w:space="0" w:color="auto"/>
            </w:tcBorders>
            <w:vAlign w:val="center"/>
            <w:hideMark/>
          </w:tcPr>
          <w:p w14:paraId="7753CB67" w14:textId="77777777" w:rsidR="002F548D" w:rsidRPr="002E0B40" w:rsidRDefault="002F548D" w:rsidP="00AA01A6">
            <w:pPr>
              <w:spacing w:line="0" w:lineRule="atLeast"/>
              <w:jc w:val="right"/>
              <w:rPr>
                <w:rFonts w:ascii="標楷體" w:eastAsia="標楷體" w:hAnsi="標楷體"/>
                <w:b/>
                <w:bCs/>
                <w:color w:val="EE0000"/>
                <w:sz w:val="20"/>
                <w:szCs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bCs/>
                <w:color w:val="000000" w:themeColor="text1"/>
                <w:sz w:val="20"/>
                <w:szCs w:val="20"/>
              </w:rPr>
              <w:t>140,052</w:t>
            </w:r>
          </w:p>
        </w:tc>
      </w:tr>
      <w:tr w:rsidR="002F548D" w:rsidRPr="002E0B40" w14:paraId="7F47CDEA" w14:textId="77777777" w:rsidTr="00AA01A6">
        <w:trPr>
          <w:trHeight w:val="340"/>
        </w:trPr>
        <w:tc>
          <w:tcPr>
            <w:tcW w:w="1506" w:type="pct"/>
            <w:tcBorders>
              <w:top w:val="nil"/>
              <w:left w:val="single" w:sz="4" w:space="0" w:color="auto"/>
              <w:bottom w:val="nil"/>
              <w:right w:val="single" w:sz="4" w:space="0" w:color="auto"/>
            </w:tcBorders>
            <w:vAlign w:val="center"/>
            <w:hideMark/>
          </w:tcPr>
          <w:p w14:paraId="3017F606" w14:textId="77777777" w:rsidR="002F548D" w:rsidRPr="002E0B40" w:rsidRDefault="002F548D" w:rsidP="00AA01A6">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短期債務</w:t>
            </w:r>
          </w:p>
        </w:tc>
        <w:tc>
          <w:tcPr>
            <w:tcW w:w="1165" w:type="pct"/>
            <w:tcBorders>
              <w:top w:val="nil"/>
              <w:left w:val="single" w:sz="4" w:space="0" w:color="auto"/>
              <w:bottom w:val="nil"/>
              <w:right w:val="single" w:sz="4" w:space="0" w:color="auto"/>
            </w:tcBorders>
            <w:vAlign w:val="center"/>
            <w:hideMark/>
          </w:tcPr>
          <w:p w14:paraId="224613C1"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9,421</w:t>
            </w:r>
          </w:p>
        </w:tc>
        <w:tc>
          <w:tcPr>
            <w:tcW w:w="1165" w:type="pct"/>
            <w:tcBorders>
              <w:top w:val="nil"/>
              <w:left w:val="single" w:sz="4" w:space="0" w:color="auto"/>
              <w:bottom w:val="nil"/>
              <w:right w:val="single" w:sz="4" w:space="0" w:color="auto"/>
            </w:tcBorders>
            <w:noWrap/>
            <w:vAlign w:val="center"/>
            <w:hideMark/>
          </w:tcPr>
          <w:p w14:paraId="7570A934"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60</w:t>
            </w:r>
          </w:p>
        </w:tc>
        <w:tc>
          <w:tcPr>
            <w:tcW w:w="1164" w:type="pct"/>
            <w:tcBorders>
              <w:top w:val="nil"/>
              <w:left w:val="single" w:sz="4" w:space="0" w:color="auto"/>
              <w:bottom w:val="nil"/>
              <w:right w:val="single" w:sz="4" w:space="0" w:color="auto"/>
            </w:tcBorders>
            <w:vAlign w:val="center"/>
            <w:hideMark/>
          </w:tcPr>
          <w:p w14:paraId="7E1824C6"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9,360</w:t>
            </w:r>
          </w:p>
        </w:tc>
      </w:tr>
      <w:tr w:rsidR="002F548D" w:rsidRPr="002E0B40" w14:paraId="322418FB" w14:textId="77777777" w:rsidTr="00AA01A6">
        <w:trPr>
          <w:trHeight w:val="340"/>
        </w:trPr>
        <w:tc>
          <w:tcPr>
            <w:tcW w:w="1506" w:type="pct"/>
            <w:tcBorders>
              <w:top w:val="nil"/>
              <w:left w:val="single" w:sz="4" w:space="0" w:color="auto"/>
              <w:bottom w:val="nil"/>
              <w:right w:val="single" w:sz="4" w:space="0" w:color="auto"/>
            </w:tcBorders>
            <w:vAlign w:val="center"/>
            <w:hideMark/>
          </w:tcPr>
          <w:p w14:paraId="00B3924E" w14:textId="77777777" w:rsidR="002F548D" w:rsidRPr="002E0B40" w:rsidRDefault="002F548D" w:rsidP="00AA01A6">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應付款項</w:t>
            </w:r>
          </w:p>
        </w:tc>
        <w:tc>
          <w:tcPr>
            <w:tcW w:w="1165" w:type="pct"/>
            <w:tcBorders>
              <w:top w:val="nil"/>
              <w:left w:val="single" w:sz="4" w:space="0" w:color="auto"/>
              <w:bottom w:val="nil"/>
              <w:right w:val="single" w:sz="4" w:space="0" w:color="auto"/>
            </w:tcBorders>
            <w:vAlign w:val="center"/>
            <w:hideMark/>
          </w:tcPr>
          <w:p w14:paraId="04007D67"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1,861,471</w:t>
            </w:r>
          </w:p>
        </w:tc>
        <w:tc>
          <w:tcPr>
            <w:tcW w:w="1165" w:type="pct"/>
            <w:tcBorders>
              <w:top w:val="nil"/>
              <w:left w:val="single" w:sz="4" w:space="0" w:color="auto"/>
              <w:bottom w:val="nil"/>
              <w:right w:val="single" w:sz="4" w:space="0" w:color="auto"/>
            </w:tcBorders>
            <w:noWrap/>
            <w:vAlign w:val="center"/>
            <w:hideMark/>
          </w:tcPr>
          <w:p w14:paraId="21D77B57"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2,010,924</w:t>
            </w:r>
          </w:p>
        </w:tc>
        <w:tc>
          <w:tcPr>
            <w:tcW w:w="1164" w:type="pct"/>
            <w:tcBorders>
              <w:top w:val="nil"/>
              <w:left w:val="single" w:sz="4" w:space="0" w:color="auto"/>
              <w:bottom w:val="nil"/>
              <w:right w:val="single" w:sz="4" w:space="0" w:color="auto"/>
            </w:tcBorders>
            <w:vAlign w:val="center"/>
            <w:hideMark/>
          </w:tcPr>
          <w:p w14:paraId="62A369F0"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color w:val="000000" w:themeColor="text1"/>
                <w:sz w:val="20"/>
                <w:szCs w:val="20"/>
              </w:rPr>
              <w:t>149,452</w:t>
            </w:r>
          </w:p>
        </w:tc>
      </w:tr>
      <w:tr w:rsidR="002F548D" w:rsidRPr="002E0B40" w14:paraId="1C1E5DA8" w14:textId="77777777" w:rsidTr="00AA01A6">
        <w:trPr>
          <w:trHeight w:val="340"/>
        </w:trPr>
        <w:tc>
          <w:tcPr>
            <w:tcW w:w="1506" w:type="pct"/>
            <w:tcBorders>
              <w:top w:val="nil"/>
              <w:left w:val="single" w:sz="4" w:space="0" w:color="auto"/>
              <w:bottom w:val="nil"/>
              <w:right w:val="single" w:sz="4" w:space="0" w:color="auto"/>
            </w:tcBorders>
            <w:vAlign w:val="center"/>
            <w:hideMark/>
          </w:tcPr>
          <w:p w14:paraId="2DDF2FD9" w14:textId="77777777" w:rsidR="002F548D" w:rsidRPr="002E0B40" w:rsidRDefault="002F548D" w:rsidP="00AA01A6">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預收款項</w:t>
            </w:r>
          </w:p>
        </w:tc>
        <w:tc>
          <w:tcPr>
            <w:tcW w:w="1165" w:type="pct"/>
            <w:tcBorders>
              <w:top w:val="nil"/>
              <w:left w:val="single" w:sz="4" w:space="0" w:color="auto"/>
              <w:bottom w:val="nil"/>
              <w:right w:val="single" w:sz="4" w:space="0" w:color="auto"/>
            </w:tcBorders>
            <w:vAlign w:val="center"/>
            <w:hideMark/>
          </w:tcPr>
          <w:p w14:paraId="663B696D"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98</w:t>
            </w:r>
          </w:p>
        </w:tc>
        <w:tc>
          <w:tcPr>
            <w:tcW w:w="1165" w:type="pct"/>
            <w:tcBorders>
              <w:top w:val="nil"/>
              <w:left w:val="single" w:sz="4" w:space="0" w:color="auto"/>
              <w:bottom w:val="nil"/>
              <w:right w:val="single" w:sz="4" w:space="0" w:color="auto"/>
            </w:tcBorders>
            <w:noWrap/>
            <w:vAlign w:val="center"/>
            <w:hideMark/>
          </w:tcPr>
          <w:p w14:paraId="10487363" w14:textId="77777777" w:rsidR="002F548D" w:rsidRPr="002E0B40" w:rsidRDefault="002F548D" w:rsidP="00AA01A6">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59</w:t>
            </w:r>
          </w:p>
        </w:tc>
        <w:tc>
          <w:tcPr>
            <w:tcW w:w="1164" w:type="pct"/>
            <w:tcBorders>
              <w:top w:val="nil"/>
              <w:left w:val="single" w:sz="4" w:space="0" w:color="auto"/>
              <w:bottom w:val="nil"/>
              <w:right w:val="single" w:sz="4" w:space="0" w:color="auto"/>
            </w:tcBorders>
            <w:vAlign w:val="center"/>
            <w:hideMark/>
          </w:tcPr>
          <w:p w14:paraId="467F48F3"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39</w:t>
            </w:r>
          </w:p>
        </w:tc>
      </w:tr>
      <w:tr w:rsidR="002F548D" w:rsidRPr="002E0B40" w14:paraId="423A83B5" w14:textId="77777777" w:rsidTr="00AA01A6">
        <w:trPr>
          <w:trHeight w:val="340"/>
        </w:trPr>
        <w:tc>
          <w:tcPr>
            <w:tcW w:w="1506" w:type="pct"/>
            <w:tcBorders>
              <w:top w:val="nil"/>
              <w:left w:val="single" w:sz="4" w:space="0" w:color="auto"/>
              <w:bottom w:val="nil"/>
              <w:right w:val="single" w:sz="4" w:space="0" w:color="auto"/>
            </w:tcBorders>
            <w:vAlign w:val="center"/>
            <w:hideMark/>
          </w:tcPr>
          <w:p w14:paraId="53FBC587" w14:textId="77777777" w:rsidR="002F548D" w:rsidRPr="002E0B40" w:rsidRDefault="002F548D" w:rsidP="00AA01A6">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非流動負債</w:t>
            </w:r>
          </w:p>
        </w:tc>
        <w:tc>
          <w:tcPr>
            <w:tcW w:w="1165" w:type="pct"/>
            <w:tcBorders>
              <w:top w:val="nil"/>
              <w:left w:val="single" w:sz="4" w:space="0" w:color="auto"/>
              <w:bottom w:val="nil"/>
              <w:right w:val="single" w:sz="4" w:space="0" w:color="auto"/>
            </w:tcBorders>
            <w:vAlign w:val="center"/>
            <w:hideMark/>
          </w:tcPr>
          <w:p w14:paraId="7CD5C187"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5,807,785</w:t>
            </w:r>
          </w:p>
        </w:tc>
        <w:tc>
          <w:tcPr>
            <w:tcW w:w="1165" w:type="pct"/>
            <w:tcBorders>
              <w:top w:val="nil"/>
              <w:left w:val="single" w:sz="4" w:space="0" w:color="auto"/>
              <w:bottom w:val="nil"/>
              <w:right w:val="single" w:sz="4" w:space="0" w:color="auto"/>
            </w:tcBorders>
            <w:noWrap/>
            <w:vAlign w:val="center"/>
            <w:hideMark/>
          </w:tcPr>
          <w:p w14:paraId="2F6E510E" w14:textId="77777777" w:rsidR="002F548D" w:rsidRPr="002E0B40" w:rsidRDefault="002F548D" w:rsidP="00AA01A6">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5,446,259</w:t>
            </w:r>
          </w:p>
        </w:tc>
        <w:tc>
          <w:tcPr>
            <w:tcW w:w="1164" w:type="pct"/>
            <w:tcBorders>
              <w:top w:val="nil"/>
              <w:left w:val="single" w:sz="4" w:space="0" w:color="auto"/>
              <w:bottom w:val="nil"/>
              <w:right w:val="single" w:sz="4" w:space="0" w:color="auto"/>
            </w:tcBorders>
            <w:vAlign w:val="center"/>
            <w:hideMark/>
          </w:tcPr>
          <w:p w14:paraId="3628470D" w14:textId="77777777" w:rsidR="002F548D" w:rsidRPr="002E0B40" w:rsidRDefault="002F548D" w:rsidP="00AA01A6">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361,525</w:t>
            </w:r>
          </w:p>
        </w:tc>
      </w:tr>
      <w:tr w:rsidR="002F548D" w:rsidRPr="002E0B40" w14:paraId="56ECC31C" w14:textId="77777777" w:rsidTr="00AA01A6">
        <w:trPr>
          <w:trHeight w:val="340"/>
        </w:trPr>
        <w:tc>
          <w:tcPr>
            <w:tcW w:w="1506" w:type="pct"/>
            <w:tcBorders>
              <w:top w:val="nil"/>
              <w:left w:val="single" w:sz="4" w:space="0" w:color="auto"/>
              <w:bottom w:val="nil"/>
              <w:right w:val="single" w:sz="4" w:space="0" w:color="auto"/>
            </w:tcBorders>
            <w:vAlign w:val="center"/>
            <w:hideMark/>
          </w:tcPr>
          <w:p w14:paraId="59DB8341" w14:textId="77777777" w:rsidR="002F548D" w:rsidRPr="002E0B40" w:rsidRDefault="002F548D" w:rsidP="00AA01A6">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長期債務</w:t>
            </w:r>
          </w:p>
        </w:tc>
        <w:tc>
          <w:tcPr>
            <w:tcW w:w="1165" w:type="pct"/>
            <w:tcBorders>
              <w:top w:val="nil"/>
              <w:left w:val="single" w:sz="4" w:space="0" w:color="auto"/>
              <w:bottom w:val="nil"/>
              <w:right w:val="single" w:sz="4" w:space="0" w:color="auto"/>
            </w:tcBorders>
            <w:vAlign w:val="center"/>
            <w:hideMark/>
          </w:tcPr>
          <w:p w14:paraId="55473FE9"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1,057,018</w:t>
            </w:r>
          </w:p>
        </w:tc>
        <w:tc>
          <w:tcPr>
            <w:tcW w:w="1165" w:type="pct"/>
            <w:tcBorders>
              <w:top w:val="nil"/>
              <w:left w:val="single" w:sz="4" w:space="0" w:color="auto"/>
              <w:bottom w:val="nil"/>
              <w:right w:val="single" w:sz="4" w:space="0" w:color="auto"/>
            </w:tcBorders>
            <w:noWrap/>
            <w:vAlign w:val="center"/>
            <w:hideMark/>
          </w:tcPr>
          <w:p w14:paraId="296BABAE"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1,037,815</w:t>
            </w:r>
          </w:p>
        </w:tc>
        <w:tc>
          <w:tcPr>
            <w:tcW w:w="1164" w:type="pct"/>
            <w:tcBorders>
              <w:top w:val="nil"/>
              <w:left w:val="single" w:sz="4" w:space="0" w:color="auto"/>
              <w:bottom w:val="nil"/>
              <w:right w:val="single" w:sz="4" w:space="0" w:color="auto"/>
            </w:tcBorders>
            <w:vAlign w:val="center"/>
            <w:hideMark/>
          </w:tcPr>
          <w:p w14:paraId="22A60A7B"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19,203</w:t>
            </w:r>
          </w:p>
        </w:tc>
      </w:tr>
      <w:tr w:rsidR="002F548D" w:rsidRPr="002E0B40" w14:paraId="7DE21945" w14:textId="77777777" w:rsidTr="00AA01A6">
        <w:trPr>
          <w:trHeight w:val="340"/>
        </w:trPr>
        <w:tc>
          <w:tcPr>
            <w:tcW w:w="1506" w:type="pct"/>
            <w:tcBorders>
              <w:top w:val="nil"/>
              <w:left w:val="single" w:sz="4" w:space="0" w:color="auto"/>
              <w:bottom w:val="nil"/>
              <w:right w:val="single" w:sz="4" w:space="0" w:color="auto"/>
            </w:tcBorders>
            <w:vAlign w:val="center"/>
            <w:hideMark/>
          </w:tcPr>
          <w:p w14:paraId="5405EC60" w14:textId="77777777" w:rsidR="002F548D" w:rsidRPr="002E0B40" w:rsidRDefault="002F548D" w:rsidP="00AA01A6">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其他負債</w:t>
            </w:r>
          </w:p>
        </w:tc>
        <w:tc>
          <w:tcPr>
            <w:tcW w:w="1165" w:type="pct"/>
            <w:tcBorders>
              <w:top w:val="nil"/>
              <w:left w:val="single" w:sz="4" w:space="0" w:color="auto"/>
              <w:bottom w:val="nil"/>
              <w:right w:val="single" w:sz="4" w:space="0" w:color="auto"/>
            </w:tcBorders>
            <w:vAlign w:val="center"/>
            <w:hideMark/>
          </w:tcPr>
          <w:p w14:paraId="024A0B9A"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4,750,766</w:t>
            </w:r>
          </w:p>
        </w:tc>
        <w:tc>
          <w:tcPr>
            <w:tcW w:w="1165" w:type="pct"/>
            <w:tcBorders>
              <w:top w:val="nil"/>
              <w:left w:val="single" w:sz="4" w:space="0" w:color="auto"/>
              <w:bottom w:val="nil"/>
              <w:right w:val="single" w:sz="4" w:space="0" w:color="auto"/>
            </w:tcBorders>
            <w:noWrap/>
            <w:vAlign w:val="center"/>
            <w:hideMark/>
          </w:tcPr>
          <w:p w14:paraId="6DABB58F"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4,408,444</w:t>
            </w:r>
          </w:p>
        </w:tc>
        <w:tc>
          <w:tcPr>
            <w:tcW w:w="1164" w:type="pct"/>
            <w:tcBorders>
              <w:top w:val="nil"/>
              <w:left w:val="single" w:sz="4" w:space="0" w:color="auto"/>
              <w:bottom w:val="nil"/>
              <w:right w:val="single" w:sz="4" w:space="0" w:color="auto"/>
            </w:tcBorders>
            <w:vAlign w:val="center"/>
            <w:hideMark/>
          </w:tcPr>
          <w:p w14:paraId="6F612C01" w14:textId="77777777" w:rsidR="002F548D" w:rsidRPr="002E0B40" w:rsidRDefault="002F548D" w:rsidP="00AA01A6">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342,322</w:t>
            </w:r>
          </w:p>
        </w:tc>
      </w:tr>
      <w:tr w:rsidR="002F548D" w:rsidRPr="002E0B40" w14:paraId="410B306B" w14:textId="77777777" w:rsidTr="00AA01A6">
        <w:trPr>
          <w:trHeight w:val="340"/>
        </w:trPr>
        <w:tc>
          <w:tcPr>
            <w:tcW w:w="1506" w:type="pct"/>
            <w:tcBorders>
              <w:top w:val="nil"/>
              <w:left w:val="single" w:sz="4" w:space="0" w:color="auto"/>
              <w:bottom w:val="nil"/>
              <w:right w:val="single" w:sz="4" w:space="0" w:color="auto"/>
            </w:tcBorders>
            <w:vAlign w:val="center"/>
            <w:hideMark/>
          </w:tcPr>
          <w:p w14:paraId="65F07675" w14:textId="77777777" w:rsidR="002F548D" w:rsidRPr="002E0B40" w:rsidRDefault="002F548D" w:rsidP="00AA01A6">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淨資產</w:t>
            </w:r>
          </w:p>
        </w:tc>
        <w:tc>
          <w:tcPr>
            <w:tcW w:w="1165" w:type="pct"/>
            <w:tcBorders>
              <w:top w:val="nil"/>
              <w:left w:val="single" w:sz="4" w:space="0" w:color="auto"/>
              <w:bottom w:val="nil"/>
              <w:right w:val="single" w:sz="4" w:space="0" w:color="auto"/>
            </w:tcBorders>
            <w:vAlign w:val="center"/>
            <w:hideMark/>
          </w:tcPr>
          <w:p w14:paraId="54FD5339"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44,058,162</w:t>
            </w:r>
          </w:p>
        </w:tc>
        <w:tc>
          <w:tcPr>
            <w:tcW w:w="1165" w:type="pct"/>
            <w:tcBorders>
              <w:top w:val="nil"/>
              <w:left w:val="single" w:sz="4" w:space="0" w:color="auto"/>
              <w:bottom w:val="nil"/>
              <w:right w:val="single" w:sz="4" w:space="0" w:color="auto"/>
            </w:tcBorders>
            <w:noWrap/>
            <w:vAlign w:val="center"/>
            <w:hideMark/>
          </w:tcPr>
          <w:p w14:paraId="156EA10E"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37,692,276</w:t>
            </w:r>
          </w:p>
        </w:tc>
        <w:tc>
          <w:tcPr>
            <w:tcW w:w="1164" w:type="pct"/>
            <w:tcBorders>
              <w:top w:val="nil"/>
              <w:left w:val="single" w:sz="4" w:space="0" w:color="auto"/>
              <w:bottom w:val="nil"/>
              <w:right w:val="single" w:sz="4" w:space="0" w:color="auto"/>
            </w:tcBorders>
            <w:vAlign w:val="center"/>
            <w:hideMark/>
          </w:tcPr>
          <w:p w14:paraId="5025466A"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6,365,885</w:t>
            </w:r>
          </w:p>
        </w:tc>
      </w:tr>
      <w:tr w:rsidR="002F548D" w:rsidRPr="002E0B40" w14:paraId="11A4B0D3" w14:textId="77777777" w:rsidTr="00AA01A6">
        <w:trPr>
          <w:trHeight w:val="340"/>
        </w:trPr>
        <w:tc>
          <w:tcPr>
            <w:tcW w:w="1506" w:type="pct"/>
            <w:tcBorders>
              <w:top w:val="nil"/>
              <w:left w:val="single" w:sz="4" w:space="0" w:color="auto"/>
              <w:bottom w:val="nil"/>
              <w:right w:val="single" w:sz="4" w:space="0" w:color="auto"/>
            </w:tcBorders>
            <w:vAlign w:val="center"/>
            <w:hideMark/>
          </w:tcPr>
          <w:p w14:paraId="654D3F87" w14:textId="77777777" w:rsidR="002F548D" w:rsidRPr="002E0B40" w:rsidRDefault="002F548D" w:rsidP="00AA01A6">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淨資產</w:t>
            </w:r>
          </w:p>
        </w:tc>
        <w:tc>
          <w:tcPr>
            <w:tcW w:w="1165" w:type="pct"/>
            <w:tcBorders>
              <w:top w:val="nil"/>
              <w:left w:val="single" w:sz="4" w:space="0" w:color="auto"/>
              <w:bottom w:val="nil"/>
              <w:right w:val="single" w:sz="4" w:space="0" w:color="auto"/>
            </w:tcBorders>
            <w:vAlign w:val="center"/>
            <w:hideMark/>
          </w:tcPr>
          <w:p w14:paraId="5F8B02E5"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44,058,162</w:t>
            </w:r>
          </w:p>
        </w:tc>
        <w:tc>
          <w:tcPr>
            <w:tcW w:w="1165" w:type="pct"/>
            <w:tcBorders>
              <w:top w:val="nil"/>
              <w:left w:val="single" w:sz="4" w:space="0" w:color="auto"/>
              <w:bottom w:val="nil"/>
              <w:right w:val="single" w:sz="4" w:space="0" w:color="auto"/>
            </w:tcBorders>
            <w:noWrap/>
            <w:vAlign w:val="center"/>
            <w:hideMark/>
          </w:tcPr>
          <w:p w14:paraId="72FAF7C2"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37,692,276</w:t>
            </w:r>
          </w:p>
        </w:tc>
        <w:tc>
          <w:tcPr>
            <w:tcW w:w="1164" w:type="pct"/>
            <w:tcBorders>
              <w:top w:val="nil"/>
              <w:left w:val="single" w:sz="4" w:space="0" w:color="auto"/>
              <w:bottom w:val="nil"/>
              <w:right w:val="single" w:sz="4" w:space="0" w:color="auto"/>
            </w:tcBorders>
            <w:vAlign w:val="center"/>
            <w:hideMark/>
          </w:tcPr>
          <w:p w14:paraId="20FFD540"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6,365,885</w:t>
            </w:r>
          </w:p>
        </w:tc>
      </w:tr>
      <w:tr w:rsidR="002F548D" w:rsidRPr="002E0B40" w14:paraId="3CC7B7BB" w14:textId="77777777" w:rsidTr="00AA01A6">
        <w:trPr>
          <w:trHeight w:val="340"/>
        </w:trPr>
        <w:tc>
          <w:tcPr>
            <w:tcW w:w="1506" w:type="pct"/>
            <w:tcBorders>
              <w:top w:val="nil"/>
              <w:left w:val="single" w:sz="4" w:space="0" w:color="auto"/>
              <w:bottom w:val="single" w:sz="4" w:space="0" w:color="auto"/>
              <w:right w:val="single" w:sz="4" w:space="0" w:color="auto"/>
            </w:tcBorders>
            <w:vAlign w:val="center"/>
            <w:hideMark/>
          </w:tcPr>
          <w:p w14:paraId="76204772" w14:textId="77777777" w:rsidR="002F548D" w:rsidRPr="002E0B40" w:rsidRDefault="002F548D" w:rsidP="00AA01A6">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b/>
                <w:color w:val="000000" w:themeColor="text1"/>
                <w:kern w:val="0"/>
                <w:sz w:val="20"/>
              </w:rPr>
              <w:t>負債及淨資產合計</w:t>
            </w:r>
          </w:p>
        </w:tc>
        <w:tc>
          <w:tcPr>
            <w:tcW w:w="1165" w:type="pct"/>
            <w:tcBorders>
              <w:top w:val="nil"/>
              <w:left w:val="single" w:sz="4" w:space="0" w:color="auto"/>
              <w:bottom w:val="single" w:sz="4" w:space="0" w:color="auto"/>
              <w:right w:val="single" w:sz="4" w:space="0" w:color="auto"/>
            </w:tcBorders>
            <w:vAlign w:val="center"/>
            <w:hideMark/>
          </w:tcPr>
          <w:p w14:paraId="4F61D47A"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51,736,939</w:t>
            </w:r>
          </w:p>
        </w:tc>
        <w:tc>
          <w:tcPr>
            <w:tcW w:w="1165" w:type="pct"/>
            <w:tcBorders>
              <w:top w:val="nil"/>
              <w:left w:val="single" w:sz="4" w:space="0" w:color="auto"/>
              <w:bottom w:val="single" w:sz="4" w:space="0" w:color="auto"/>
              <w:right w:val="single" w:sz="4" w:space="0" w:color="auto"/>
            </w:tcBorders>
            <w:noWrap/>
            <w:vAlign w:val="center"/>
            <w:hideMark/>
          </w:tcPr>
          <w:p w14:paraId="77213418"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45,149,580</w:t>
            </w:r>
          </w:p>
        </w:tc>
        <w:tc>
          <w:tcPr>
            <w:tcW w:w="1164" w:type="pct"/>
            <w:tcBorders>
              <w:top w:val="nil"/>
              <w:left w:val="single" w:sz="4" w:space="0" w:color="auto"/>
              <w:bottom w:val="single" w:sz="4" w:space="0" w:color="auto"/>
              <w:right w:val="single" w:sz="4" w:space="0" w:color="auto"/>
            </w:tcBorders>
            <w:vAlign w:val="center"/>
            <w:hideMark/>
          </w:tcPr>
          <w:p w14:paraId="4FD86C83" w14:textId="77777777" w:rsidR="002F548D" w:rsidRPr="002E0B40" w:rsidRDefault="002F548D" w:rsidP="00AA01A6">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6,587,359</w:t>
            </w:r>
          </w:p>
        </w:tc>
      </w:tr>
      <w:tr w:rsidR="002F548D" w:rsidRPr="002E0B40" w14:paraId="3B3B6FCE" w14:textId="77777777" w:rsidTr="00AA01A6">
        <w:trPr>
          <w:trHeight w:val="319"/>
        </w:trPr>
        <w:tc>
          <w:tcPr>
            <w:tcW w:w="5000" w:type="pct"/>
            <w:gridSpan w:val="4"/>
            <w:tcBorders>
              <w:top w:val="single" w:sz="4" w:space="0" w:color="auto"/>
            </w:tcBorders>
            <w:vAlign w:val="center"/>
          </w:tcPr>
          <w:p w14:paraId="54E0481D" w14:textId="77777777" w:rsidR="002F548D" w:rsidRPr="002E0B40" w:rsidRDefault="002F548D" w:rsidP="00AA01A6">
            <w:pPr>
              <w:spacing w:beforeLines="10" w:before="36" w:line="0" w:lineRule="atLeast"/>
              <w:ind w:left="360" w:hangingChars="200" w:hanging="360"/>
              <w:rPr>
                <w:rFonts w:ascii="標楷體" w:eastAsia="標楷體" w:hAnsi="標楷體"/>
                <w:sz w:val="18"/>
                <w:szCs w:val="18"/>
              </w:rPr>
            </w:pPr>
            <w:r w:rsidRPr="002E0B40">
              <w:rPr>
                <w:rFonts w:ascii="標楷體" w:eastAsia="標楷體" w:hAnsi="標楷體" w:hint="eastAsia"/>
                <w:color w:val="000000" w:themeColor="text1"/>
                <w:sz w:val="18"/>
                <w:szCs w:val="18"/>
              </w:rPr>
              <w:t>註：表列113年12月31日各科目餘額，不含114年度裁撤之臺東縣政府公共造產公教會館同日之金額。</w:t>
            </w:r>
          </w:p>
        </w:tc>
      </w:tr>
    </w:tbl>
    <w:p w14:paraId="723D018F" w14:textId="77777777" w:rsidR="002F548D" w:rsidRPr="002E0B40" w:rsidRDefault="002F548D" w:rsidP="00F262AC">
      <w:pPr>
        <w:overflowPunct w:val="0"/>
        <w:spacing w:line="52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本室審核114年度臺東縣總決算、附屬單位決算及綜計表（營業及非營業部分）結果，經修正總決算增列歲入決算實現及應收數480萬餘元、減列歲出決算實現數256萬餘元，致臺東縣整體增列資產603萬餘元、減列負債133萬餘元、增列淨資產736萬餘元，決算審核修正後整體之資產總額為517億4,297萬餘元，負債總額為76億7,744萬餘元，資產負債相抵計列有淨資產440億6,552萬餘元。有關修正增減情形，詳列如下表：</w:t>
      </w:r>
    </w:p>
    <w:tbl>
      <w:tblPr>
        <w:tblpPr w:leftFromText="181" w:rightFromText="181" w:vertAnchor="text" w:horzAnchor="margin" w:tblpY="75"/>
        <w:tblW w:w="5000" w:type="pct"/>
        <w:tblCellMar>
          <w:left w:w="28" w:type="dxa"/>
          <w:right w:w="28" w:type="dxa"/>
        </w:tblCellMar>
        <w:tblLook w:val="04A0" w:firstRow="1" w:lastRow="0" w:firstColumn="1" w:lastColumn="0" w:noHBand="0" w:noVBand="1"/>
      </w:tblPr>
      <w:tblGrid>
        <w:gridCol w:w="2686"/>
        <w:gridCol w:w="1810"/>
        <w:gridCol w:w="1810"/>
        <w:gridCol w:w="1810"/>
        <w:gridCol w:w="1806"/>
      </w:tblGrid>
      <w:tr w:rsidR="002F548D" w:rsidRPr="002E0B40" w14:paraId="67724903" w14:textId="77777777" w:rsidTr="006D06C9">
        <w:trPr>
          <w:trHeight w:val="1020"/>
        </w:trPr>
        <w:tc>
          <w:tcPr>
            <w:tcW w:w="5000" w:type="pct"/>
            <w:gridSpan w:val="5"/>
            <w:tcBorders>
              <w:top w:val="nil"/>
              <w:left w:val="nil"/>
              <w:bottom w:val="single" w:sz="4" w:space="0" w:color="auto"/>
              <w:right w:val="nil"/>
            </w:tcBorders>
            <w:noWrap/>
            <w:vAlign w:val="center"/>
            <w:hideMark/>
          </w:tcPr>
          <w:p w14:paraId="2971AEFB" w14:textId="77777777" w:rsidR="002F548D" w:rsidRPr="002E0B40" w:rsidRDefault="002F548D" w:rsidP="006D06C9">
            <w:pPr>
              <w:widowControl/>
              <w:jc w:val="center"/>
              <w:rPr>
                <w:rFonts w:ascii="標楷體" w:eastAsia="標楷體" w:hAnsi="標楷體" w:cs="新細明體"/>
                <w:b/>
                <w:color w:val="000000" w:themeColor="text1"/>
                <w:spacing w:val="20"/>
                <w:kern w:val="0"/>
                <w:u w:val="single"/>
              </w:rPr>
            </w:pPr>
            <w:r w:rsidRPr="002E0B40">
              <w:rPr>
                <w:rFonts w:ascii="標楷體" w:eastAsia="標楷體" w:hAnsi="標楷體" w:cs="新細明體" w:hint="eastAsia"/>
                <w:b/>
                <w:color w:val="000000" w:themeColor="text1"/>
                <w:spacing w:val="20"/>
                <w:kern w:val="0"/>
                <w:u w:val="single"/>
              </w:rPr>
              <w:lastRenderedPageBreak/>
              <w:t>臺東縣總決算審定後整體資產負債表</w:t>
            </w:r>
          </w:p>
          <w:p w14:paraId="0952998C" w14:textId="77777777" w:rsidR="002F548D" w:rsidRPr="002E0B40" w:rsidRDefault="002F548D" w:rsidP="006D06C9">
            <w:pPr>
              <w:widowControl/>
              <w:tabs>
                <w:tab w:val="left" w:pos="3570"/>
              </w:tabs>
              <w:jc w:val="center"/>
              <w:rPr>
                <w:rFonts w:ascii="標楷體" w:eastAsia="標楷體" w:hAnsi="標楷體" w:cs="新細明體"/>
                <w:color w:val="000000" w:themeColor="text1"/>
                <w:kern w:val="0"/>
                <w:sz w:val="22"/>
                <w:szCs w:val="22"/>
              </w:rPr>
            </w:pPr>
            <w:r w:rsidRPr="002E0B40">
              <w:rPr>
                <w:rFonts w:ascii="標楷體" w:eastAsia="標楷體" w:hAnsi="標楷體" w:cs="新細明體" w:hint="eastAsia"/>
                <w:color w:val="000000" w:themeColor="text1"/>
                <w:kern w:val="0"/>
                <w:sz w:val="22"/>
                <w:szCs w:val="22"/>
              </w:rPr>
              <w:t>中華民國114年12月31日</w:t>
            </w:r>
          </w:p>
          <w:p w14:paraId="40D9327A" w14:textId="77777777" w:rsidR="002F548D" w:rsidRPr="002E0B40" w:rsidRDefault="002F548D" w:rsidP="006D06C9">
            <w:pPr>
              <w:spacing w:line="200" w:lineRule="exact"/>
              <w:jc w:val="right"/>
              <w:rPr>
                <w:rFonts w:ascii="標楷體" w:eastAsia="標楷體" w:hAnsi="標楷體" w:cs="新細明體"/>
                <w:kern w:val="0"/>
                <w:sz w:val="20"/>
              </w:rPr>
            </w:pPr>
            <w:r w:rsidRPr="002E0B40">
              <w:rPr>
                <w:rFonts w:ascii="標楷體" w:eastAsia="標楷體" w:hAnsi="標楷體" w:cs="新細明體" w:hint="eastAsia"/>
                <w:color w:val="000000" w:themeColor="text1"/>
                <w:kern w:val="0"/>
                <w:sz w:val="20"/>
              </w:rPr>
              <w:t>單位：新臺幣千元</w:t>
            </w:r>
          </w:p>
        </w:tc>
      </w:tr>
      <w:tr w:rsidR="002F548D" w:rsidRPr="002E0B40" w14:paraId="0C5015B2" w14:textId="77777777" w:rsidTr="006D06C9">
        <w:trPr>
          <w:trHeight w:val="369"/>
        </w:trPr>
        <w:tc>
          <w:tcPr>
            <w:tcW w:w="1354" w:type="pct"/>
            <w:tcBorders>
              <w:top w:val="single" w:sz="4" w:space="0" w:color="auto"/>
              <w:left w:val="single" w:sz="4" w:space="0" w:color="auto"/>
              <w:bottom w:val="single" w:sz="4" w:space="0" w:color="auto"/>
              <w:right w:val="single" w:sz="4" w:space="0" w:color="auto"/>
            </w:tcBorders>
            <w:noWrap/>
            <w:vAlign w:val="center"/>
            <w:hideMark/>
          </w:tcPr>
          <w:p w14:paraId="2667D800" w14:textId="77777777" w:rsidR="002F548D" w:rsidRPr="002E0B40" w:rsidRDefault="002F548D" w:rsidP="006D06C9">
            <w:pPr>
              <w:spacing w:line="0" w:lineRule="atLeast"/>
              <w:jc w:val="distribute"/>
              <w:rPr>
                <w:rFonts w:ascii="標楷體" w:eastAsia="標楷體" w:hAnsi="標楷體" w:cs="新細明體"/>
                <w:kern w:val="0"/>
                <w:sz w:val="20"/>
              </w:rPr>
            </w:pPr>
            <w:r w:rsidRPr="002E0B40">
              <w:rPr>
                <w:rFonts w:ascii="標楷體" w:eastAsia="標楷體" w:hAnsi="標楷體" w:cs="新細明體" w:hint="eastAsia"/>
                <w:kern w:val="0"/>
                <w:sz w:val="20"/>
              </w:rPr>
              <w:t>科目</w:t>
            </w:r>
          </w:p>
        </w:tc>
        <w:tc>
          <w:tcPr>
            <w:tcW w:w="912" w:type="pct"/>
            <w:tcBorders>
              <w:top w:val="single" w:sz="4" w:space="0" w:color="auto"/>
              <w:left w:val="single" w:sz="4" w:space="0" w:color="auto"/>
              <w:bottom w:val="single" w:sz="4" w:space="0" w:color="auto"/>
              <w:right w:val="single" w:sz="4" w:space="0" w:color="auto"/>
            </w:tcBorders>
            <w:vAlign w:val="center"/>
            <w:hideMark/>
          </w:tcPr>
          <w:p w14:paraId="78D63EA7" w14:textId="77777777" w:rsidR="002F548D" w:rsidRPr="002E0B40" w:rsidRDefault="002F548D" w:rsidP="006D06C9">
            <w:pPr>
              <w:spacing w:line="0" w:lineRule="atLeast"/>
              <w:jc w:val="distribute"/>
              <w:rPr>
                <w:rFonts w:ascii="標楷體" w:eastAsia="標楷體" w:hAnsi="標楷體" w:cs="新細明體"/>
                <w:kern w:val="0"/>
                <w:sz w:val="20"/>
              </w:rPr>
            </w:pPr>
            <w:r w:rsidRPr="002E0B40">
              <w:rPr>
                <w:rFonts w:ascii="標楷體" w:eastAsia="標楷體" w:hAnsi="標楷體" w:cs="新細明體" w:hint="eastAsia"/>
                <w:kern w:val="0"/>
                <w:sz w:val="20"/>
              </w:rPr>
              <w:t>公務機關</w:t>
            </w:r>
          </w:p>
        </w:tc>
        <w:tc>
          <w:tcPr>
            <w:tcW w:w="912" w:type="pct"/>
            <w:tcBorders>
              <w:top w:val="single" w:sz="4" w:space="0" w:color="auto"/>
              <w:left w:val="single" w:sz="4" w:space="0" w:color="auto"/>
              <w:bottom w:val="single" w:sz="4" w:space="0" w:color="auto"/>
              <w:right w:val="single" w:sz="4" w:space="0" w:color="auto"/>
            </w:tcBorders>
            <w:vAlign w:val="center"/>
            <w:hideMark/>
          </w:tcPr>
          <w:p w14:paraId="4E2E97E2" w14:textId="77777777" w:rsidR="002F548D" w:rsidRPr="002E0B40" w:rsidRDefault="002F548D" w:rsidP="006D06C9">
            <w:pPr>
              <w:spacing w:line="0" w:lineRule="atLeast"/>
              <w:jc w:val="distribute"/>
              <w:rPr>
                <w:rFonts w:ascii="標楷體" w:eastAsia="標楷體" w:hAnsi="標楷體" w:cs="新細明體"/>
                <w:kern w:val="0"/>
                <w:sz w:val="20"/>
              </w:rPr>
            </w:pPr>
            <w:r w:rsidRPr="002E0B40">
              <w:rPr>
                <w:rFonts w:ascii="標楷體" w:eastAsia="標楷體" w:hAnsi="標楷體" w:cs="新細明體" w:hint="eastAsia"/>
                <w:kern w:val="0"/>
                <w:sz w:val="20"/>
              </w:rPr>
              <w:t>特種基金</w:t>
            </w:r>
          </w:p>
        </w:tc>
        <w:tc>
          <w:tcPr>
            <w:tcW w:w="912" w:type="pct"/>
            <w:tcBorders>
              <w:top w:val="single" w:sz="4" w:space="0" w:color="auto"/>
              <w:left w:val="single" w:sz="4" w:space="0" w:color="auto"/>
              <w:bottom w:val="single" w:sz="4" w:space="0" w:color="auto"/>
              <w:right w:val="single" w:sz="4" w:space="0" w:color="auto"/>
            </w:tcBorders>
            <w:vAlign w:val="center"/>
            <w:hideMark/>
          </w:tcPr>
          <w:p w14:paraId="6C85A5D2" w14:textId="77777777" w:rsidR="002F548D" w:rsidRPr="002E0B40" w:rsidRDefault="002F548D" w:rsidP="006D06C9">
            <w:pPr>
              <w:spacing w:line="0" w:lineRule="atLeast"/>
              <w:jc w:val="distribute"/>
              <w:rPr>
                <w:rFonts w:ascii="標楷體" w:eastAsia="標楷體" w:hAnsi="標楷體" w:cs="新細明體"/>
                <w:kern w:val="0"/>
                <w:sz w:val="20"/>
              </w:rPr>
            </w:pPr>
            <w:r w:rsidRPr="002E0B40">
              <w:rPr>
                <w:rFonts w:ascii="標楷體" w:eastAsia="標楷體" w:hAnsi="標楷體" w:cs="新細明體" w:hint="eastAsia"/>
                <w:kern w:val="0"/>
                <w:sz w:val="20"/>
              </w:rPr>
              <w:t>內部往來沖銷</w:t>
            </w:r>
          </w:p>
        </w:tc>
        <w:tc>
          <w:tcPr>
            <w:tcW w:w="910" w:type="pct"/>
            <w:tcBorders>
              <w:top w:val="single" w:sz="4" w:space="0" w:color="auto"/>
              <w:left w:val="single" w:sz="4" w:space="0" w:color="auto"/>
              <w:bottom w:val="single" w:sz="4" w:space="0" w:color="auto"/>
              <w:right w:val="single" w:sz="4" w:space="0" w:color="auto"/>
            </w:tcBorders>
            <w:vAlign w:val="center"/>
            <w:hideMark/>
          </w:tcPr>
          <w:p w14:paraId="5E3758A2" w14:textId="77777777" w:rsidR="002F548D" w:rsidRPr="002E0B40" w:rsidRDefault="002F548D" w:rsidP="006D06C9">
            <w:pPr>
              <w:spacing w:line="0" w:lineRule="atLeast"/>
              <w:jc w:val="distribute"/>
              <w:rPr>
                <w:rFonts w:ascii="標楷體" w:eastAsia="標楷體" w:hAnsi="標楷體" w:cs="新細明體"/>
                <w:kern w:val="0"/>
                <w:sz w:val="20"/>
              </w:rPr>
            </w:pPr>
            <w:r w:rsidRPr="002E0B40">
              <w:rPr>
                <w:rFonts w:ascii="標楷體" w:eastAsia="標楷體" w:hAnsi="標楷體" w:cs="新細明體" w:hint="eastAsia"/>
                <w:kern w:val="0"/>
                <w:sz w:val="20"/>
              </w:rPr>
              <w:t>合  計</w:t>
            </w:r>
          </w:p>
        </w:tc>
      </w:tr>
      <w:tr w:rsidR="002F548D" w:rsidRPr="002E0B40" w14:paraId="1BB88B8F" w14:textId="77777777" w:rsidTr="006D06C9">
        <w:trPr>
          <w:trHeight w:val="346"/>
        </w:trPr>
        <w:tc>
          <w:tcPr>
            <w:tcW w:w="1354" w:type="pct"/>
            <w:tcBorders>
              <w:top w:val="single" w:sz="4" w:space="0" w:color="auto"/>
              <w:left w:val="single" w:sz="4" w:space="0" w:color="auto"/>
              <w:bottom w:val="nil"/>
              <w:right w:val="single" w:sz="4" w:space="0" w:color="auto"/>
            </w:tcBorders>
            <w:vAlign w:val="center"/>
            <w:hideMark/>
          </w:tcPr>
          <w:p w14:paraId="775D1525" w14:textId="77777777" w:rsidR="002F548D" w:rsidRPr="002E0B40" w:rsidRDefault="002F548D" w:rsidP="006D06C9">
            <w:pPr>
              <w:spacing w:line="0" w:lineRule="atLeast"/>
              <w:jc w:val="distribute"/>
              <w:rPr>
                <w:rFonts w:ascii="標楷體" w:eastAsia="標楷體" w:hAnsi="標楷體" w:cs="新細明體"/>
                <w:b/>
                <w:kern w:val="0"/>
                <w:sz w:val="20"/>
              </w:rPr>
            </w:pPr>
            <w:r w:rsidRPr="002E0B40">
              <w:rPr>
                <w:rFonts w:ascii="標楷體" w:eastAsia="標楷體" w:hAnsi="標楷體" w:cs="新細明體" w:hint="eastAsia"/>
                <w:b/>
                <w:kern w:val="0"/>
                <w:sz w:val="20"/>
              </w:rPr>
              <w:t>資產部分</w:t>
            </w:r>
          </w:p>
        </w:tc>
        <w:tc>
          <w:tcPr>
            <w:tcW w:w="912" w:type="pct"/>
            <w:tcBorders>
              <w:top w:val="single" w:sz="4" w:space="0" w:color="auto"/>
              <w:left w:val="single" w:sz="4" w:space="0" w:color="auto"/>
              <w:bottom w:val="nil"/>
              <w:right w:val="single" w:sz="4" w:space="0" w:color="auto"/>
            </w:tcBorders>
            <w:vAlign w:val="center"/>
          </w:tcPr>
          <w:p w14:paraId="49011138" w14:textId="77777777" w:rsidR="002F548D" w:rsidRPr="002E0B40" w:rsidRDefault="002F548D" w:rsidP="006D06C9">
            <w:pPr>
              <w:spacing w:line="0" w:lineRule="atLeast"/>
              <w:jc w:val="right"/>
              <w:rPr>
                <w:rFonts w:ascii="標楷體" w:eastAsia="標楷體" w:hAnsi="標楷體"/>
                <w:b/>
                <w:sz w:val="20"/>
              </w:rPr>
            </w:pPr>
          </w:p>
        </w:tc>
        <w:tc>
          <w:tcPr>
            <w:tcW w:w="912" w:type="pct"/>
            <w:tcBorders>
              <w:top w:val="single" w:sz="4" w:space="0" w:color="auto"/>
              <w:left w:val="single" w:sz="4" w:space="0" w:color="auto"/>
              <w:bottom w:val="nil"/>
              <w:right w:val="single" w:sz="4" w:space="0" w:color="auto"/>
            </w:tcBorders>
            <w:vAlign w:val="center"/>
          </w:tcPr>
          <w:p w14:paraId="48FE7705" w14:textId="77777777" w:rsidR="002F548D" w:rsidRPr="002E0B40" w:rsidRDefault="002F548D" w:rsidP="006D06C9">
            <w:pPr>
              <w:spacing w:line="0" w:lineRule="atLeast"/>
              <w:jc w:val="right"/>
              <w:rPr>
                <w:rFonts w:ascii="標楷體" w:eastAsia="標楷體" w:hAnsi="標楷體"/>
                <w:b/>
                <w:sz w:val="20"/>
              </w:rPr>
            </w:pPr>
          </w:p>
        </w:tc>
        <w:tc>
          <w:tcPr>
            <w:tcW w:w="912" w:type="pct"/>
            <w:tcBorders>
              <w:top w:val="single" w:sz="4" w:space="0" w:color="auto"/>
              <w:left w:val="single" w:sz="4" w:space="0" w:color="auto"/>
              <w:bottom w:val="nil"/>
              <w:right w:val="single" w:sz="4" w:space="0" w:color="auto"/>
            </w:tcBorders>
            <w:vAlign w:val="center"/>
          </w:tcPr>
          <w:p w14:paraId="6528E750" w14:textId="77777777" w:rsidR="002F548D" w:rsidRPr="002E0B40" w:rsidRDefault="002F548D" w:rsidP="006D06C9">
            <w:pPr>
              <w:spacing w:line="0" w:lineRule="atLeast"/>
              <w:jc w:val="right"/>
              <w:rPr>
                <w:rFonts w:ascii="標楷體" w:eastAsia="標楷體" w:hAnsi="標楷體"/>
                <w:b/>
                <w:sz w:val="20"/>
              </w:rPr>
            </w:pPr>
          </w:p>
        </w:tc>
        <w:tc>
          <w:tcPr>
            <w:tcW w:w="910" w:type="pct"/>
            <w:tcBorders>
              <w:top w:val="single" w:sz="4" w:space="0" w:color="auto"/>
              <w:left w:val="single" w:sz="4" w:space="0" w:color="auto"/>
              <w:bottom w:val="nil"/>
              <w:right w:val="single" w:sz="4" w:space="0" w:color="auto"/>
            </w:tcBorders>
            <w:vAlign w:val="center"/>
          </w:tcPr>
          <w:p w14:paraId="6D3EC280" w14:textId="77777777" w:rsidR="002F548D" w:rsidRPr="002E0B40" w:rsidRDefault="002F548D" w:rsidP="006D06C9">
            <w:pPr>
              <w:spacing w:line="0" w:lineRule="atLeast"/>
              <w:jc w:val="right"/>
              <w:rPr>
                <w:rFonts w:ascii="標楷體" w:eastAsia="標楷體" w:hAnsi="標楷體"/>
                <w:b/>
                <w:sz w:val="20"/>
              </w:rPr>
            </w:pPr>
          </w:p>
        </w:tc>
      </w:tr>
      <w:tr w:rsidR="002F548D" w:rsidRPr="002E0B40" w14:paraId="09B64B8E" w14:textId="77777777" w:rsidTr="006D06C9">
        <w:trPr>
          <w:trHeight w:val="346"/>
        </w:trPr>
        <w:tc>
          <w:tcPr>
            <w:tcW w:w="1354" w:type="pct"/>
            <w:tcBorders>
              <w:top w:val="nil"/>
              <w:left w:val="single" w:sz="4" w:space="0" w:color="auto"/>
              <w:bottom w:val="nil"/>
              <w:right w:val="single" w:sz="4" w:space="0" w:color="auto"/>
            </w:tcBorders>
            <w:vAlign w:val="center"/>
            <w:hideMark/>
          </w:tcPr>
          <w:p w14:paraId="11CEA586" w14:textId="77777777" w:rsidR="002F548D" w:rsidRPr="002E0B40" w:rsidRDefault="002F548D" w:rsidP="006D06C9">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流動資產</w:t>
            </w:r>
          </w:p>
        </w:tc>
        <w:tc>
          <w:tcPr>
            <w:tcW w:w="912" w:type="pct"/>
            <w:tcBorders>
              <w:top w:val="nil"/>
              <w:left w:val="single" w:sz="4" w:space="0" w:color="auto"/>
              <w:bottom w:val="nil"/>
              <w:right w:val="single" w:sz="4" w:space="0" w:color="auto"/>
            </w:tcBorders>
            <w:vAlign w:val="center"/>
            <w:hideMark/>
          </w:tcPr>
          <w:p w14:paraId="3FB0BE7A" w14:textId="77777777" w:rsidR="002F548D" w:rsidRPr="002E0B40" w:rsidRDefault="002F548D" w:rsidP="006D06C9">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14,140,490</w:t>
            </w:r>
          </w:p>
        </w:tc>
        <w:tc>
          <w:tcPr>
            <w:tcW w:w="912" w:type="pct"/>
            <w:tcBorders>
              <w:top w:val="nil"/>
              <w:left w:val="single" w:sz="4" w:space="0" w:color="auto"/>
              <w:bottom w:val="nil"/>
              <w:right w:val="single" w:sz="4" w:space="0" w:color="auto"/>
            </w:tcBorders>
            <w:vAlign w:val="center"/>
            <w:hideMark/>
          </w:tcPr>
          <w:p w14:paraId="7A881C05"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3,463,210</w:t>
            </w:r>
          </w:p>
        </w:tc>
        <w:tc>
          <w:tcPr>
            <w:tcW w:w="912" w:type="pct"/>
            <w:tcBorders>
              <w:top w:val="nil"/>
              <w:left w:val="single" w:sz="4" w:space="0" w:color="auto"/>
              <w:bottom w:val="nil"/>
              <w:right w:val="single" w:sz="4" w:space="0" w:color="auto"/>
            </w:tcBorders>
            <w:vAlign w:val="center"/>
            <w:hideMark/>
          </w:tcPr>
          <w:p w14:paraId="52A7D384"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0" w:type="pct"/>
            <w:tcBorders>
              <w:top w:val="nil"/>
              <w:left w:val="single" w:sz="4" w:space="0" w:color="auto"/>
              <w:bottom w:val="nil"/>
              <w:right w:val="single" w:sz="4" w:space="0" w:color="auto"/>
            </w:tcBorders>
            <w:vAlign w:val="center"/>
            <w:hideMark/>
          </w:tcPr>
          <w:p w14:paraId="0B6A57C8" w14:textId="77777777" w:rsidR="002F548D" w:rsidRPr="002E0B40" w:rsidRDefault="002F548D" w:rsidP="006D06C9">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17,603,700</w:t>
            </w:r>
          </w:p>
        </w:tc>
      </w:tr>
      <w:tr w:rsidR="002F548D" w:rsidRPr="002E0B40" w14:paraId="22DDE3AE" w14:textId="77777777" w:rsidTr="006D06C9">
        <w:trPr>
          <w:trHeight w:val="346"/>
        </w:trPr>
        <w:tc>
          <w:tcPr>
            <w:tcW w:w="1354" w:type="pct"/>
            <w:tcBorders>
              <w:top w:val="nil"/>
              <w:left w:val="single" w:sz="4" w:space="0" w:color="auto"/>
              <w:bottom w:val="nil"/>
              <w:right w:val="single" w:sz="4" w:space="0" w:color="auto"/>
            </w:tcBorders>
            <w:vAlign w:val="center"/>
            <w:hideMark/>
          </w:tcPr>
          <w:p w14:paraId="317D4D65"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現金</w:t>
            </w:r>
          </w:p>
        </w:tc>
        <w:tc>
          <w:tcPr>
            <w:tcW w:w="912" w:type="pct"/>
            <w:tcBorders>
              <w:top w:val="nil"/>
              <w:left w:val="single" w:sz="4" w:space="0" w:color="auto"/>
              <w:bottom w:val="nil"/>
              <w:right w:val="single" w:sz="4" w:space="0" w:color="auto"/>
            </w:tcBorders>
            <w:vAlign w:val="center"/>
            <w:hideMark/>
          </w:tcPr>
          <w:p w14:paraId="2F0EE81F"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9,065,077</w:t>
            </w:r>
          </w:p>
        </w:tc>
        <w:tc>
          <w:tcPr>
            <w:tcW w:w="912" w:type="pct"/>
            <w:tcBorders>
              <w:top w:val="nil"/>
              <w:left w:val="single" w:sz="4" w:space="0" w:color="auto"/>
              <w:bottom w:val="nil"/>
              <w:right w:val="single" w:sz="4" w:space="0" w:color="auto"/>
            </w:tcBorders>
            <w:vAlign w:val="center"/>
            <w:hideMark/>
          </w:tcPr>
          <w:p w14:paraId="69EBAB3A"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2,869,841</w:t>
            </w:r>
          </w:p>
        </w:tc>
        <w:tc>
          <w:tcPr>
            <w:tcW w:w="912" w:type="pct"/>
            <w:tcBorders>
              <w:top w:val="nil"/>
              <w:left w:val="single" w:sz="4" w:space="0" w:color="auto"/>
              <w:bottom w:val="nil"/>
              <w:right w:val="single" w:sz="4" w:space="0" w:color="auto"/>
            </w:tcBorders>
            <w:vAlign w:val="center"/>
            <w:hideMark/>
          </w:tcPr>
          <w:p w14:paraId="1114B23B" w14:textId="77777777" w:rsidR="002F548D" w:rsidRPr="002E0B40" w:rsidRDefault="002F548D" w:rsidP="006D06C9">
            <w:pPr>
              <w:spacing w:line="0" w:lineRule="atLeast"/>
              <w:jc w:val="right"/>
              <w:rPr>
                <w:rFonts w:ascii="標楷體" w:eastAsia="標楷體" w:hAnsi="標楷體"/>
                <w:color w:val="000000" w:themeColor="text1"/>
                <w:sz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620632F6"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11,934,919</w:t>
            </w:r>
          </w:p>
        </w:tc>
      </w:tr>
      <w:tr w:rsidR="002F548D" w:rsidRPr="002E0B40" w14:paraId="74AEDB97" w14:textId="77777777" w:rsidTr="006D06C9">
        <w:trPr>
          <w:trHeight w:val="346"/>
        </w:trPr>
        <w:tc>
          <w:tcPr>
            <w:tcW w:w="1354" w:type="pct"/>
            <w:tcBorders>
              <w:top w:val="nil"/>
              <w:left w:val="single" w:sz="4" w:space="0" w:color="auto"/>
              <w:bottom w:val="nil"/>
              <w:right w:val="single" w:sz="4" w:space="0" w:color="auto"/>
            </w:tcBorders>
            <w:vAlign w:val="center"/>
            <w:hideMark/>
          </w:tcPr>
          <w:p w14:paraId="35745BA9"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應收款項</w:t>
            </w:r>
          </w:p>
        </w:tc>
        <w:tc>
          <w:tcPr>
            <w:tcW w:w="912" w:type="pct"/>
            <w:tcBorders>
              <w:top w:val="nil"/>
              <w:left w:val="single" w:sz="4" w:space="0" w:color="auto"/>
              <w:bottom w:val="nil"/>
              <w:right w:val="single" w:sz="4" w:space="0" w:color="auto"/>
            </w:tcBorders>
            <w:vAlign w:val="center"/>
            <w:hideMark/>
          </w:tcPr>
          <w:p w14:paraId="4BED26E1"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5,039,667</w:t>
            </w:r>
          </w:p>
        </w:tc>
        <w:tc>
          <w:tcPr>
            <w:tcW w:w="912" w:type="pct"/>
            <w:tcBorders>
              <w:top w:val="nil"/>
              <w:left w:val="single" w:sz="4" w:space="0" w:color="auto"/>
              <w:bottom w:val="nil"/>
              <w:right w:val="single" w:sz="4" w:space="0" w:color="auto"/>
            </w:tcBorders>
            <w:vAlign w:val="center"/>
            <w:hideMark/>
          </w:tcPr>
          <w:p w14:paraId="63F96053"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293,107</w:t>
            </w:r>
          </w:p>
        </w:tc>
        <w:tc>
          <w:tcPr>
            <w:tcW w:w="912" w:type="pct"/>
            <w:tcBorders>
              <w:top w:val="nil"/>
              <w:left w:val="single" w:sz="4" w:space="0" w:color="auto"/>
              <w:bottom w:val="nil"/>
              <w:right w:val="single" w:sz="4" w:space="0" w:color="auto"/>
            </w:tcBorders>
            <w:vAlign w:val="center"/>
            <w:hideMark/>
          </w:tcPr>
          <w:p w14:paraId="70F14124" w14:textId="77777777" w:rsidR="002F548D" w:rsidRPr="002E0B40" w:rsidRDefault="002F548D" w:rsidP="006D06C9">
            <w:pPr>
              <w:spacing w:line="0" w:lineRule="atLeast"/>
              <w:jc w:val="right"/>
              <w:rPr>
                <w:rFonts w:ascii="標楷體" w:eastAsia="標楷體" w:hAnsi="標楷體"/>
                <w:color w:val="000000" w:themeColor="text1"/>
                <w:sz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725CFEFB"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5,332,774</w:t>
            </w:r>
          </w:p>
        </w:tc>
      </w:tr>
      <w:tr w:rsidR="002F548D" w:rsidRPr="002E0B40" w14:paraId="01FC0755" w14:textId="77777777" w:rsidTr="006D06C9">
        <w:trPr>
          <w:trHeight w:val="346"/>
        </w:trPr>
        <w:tc>
          <w:tcPr>
            <w:tcW w:w="1354" w:type="pct"/>
            <w:tcBorders>
              <w:top w:val="nil"/>
              <w:left w:val="single" w:sz="4" w:space="0" w:color="auto"/>
              <w:bottom w:val="nil"/>
              <w:right w:val="single" w:sz="4" w:space="0" w:color="auto"/>
            </w:tcBorders>
            <w:vAlign w:val="center"/>
            <w:hideMark/>
          </w:tcPr>
          <w:p w14:paraId="732B2C29"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存貨</w:t>
            </w:r>
          </w:p>
        </w:tc>
        <w:tc>
          <w:tcPr>
            <w:tcW w:w="912" w:type="pct"/>
            <w:tcBorders>
              <w:top w:val="nil"/>
              <w:left w:val="single" w:sz="4" w:space="0" w:color="auto"/>
              <w:bottom w:val="nil"/>
              <w:right w:val="single" w:sz="4" w:space="0" w:color="auto"/>
            </w:tcBorders>
            <w:vAlign w:val="center"/>
            <w:hideMark/>
          </w:tcPr>
          <w:p w14:paraId="5A4A07EB"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p>
        </w:tc>
        <w:tc>
          <w:tcPr>
            <w:tcW w:w="912" w:type="pct"/>
            <w:tcBorders>
              <w:top w:val="nil"/>
              <w:left w:val="single" w:sz="4" w:space="0" w:color="auto"/>
              <w:bottom w:val="nil"/>
              <w:right w:val="single" w:sz="4" w:space="0" w:color="auto"/>
            </w:tcBorders>
            <w:vAlign w:val="center"/>
            <w:hideMark/>
          </w:tcPr>
          <w:p w14:paraId="651EB948"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6,111</w:t>
            </w:r>
          </w:p>
        </w:tc>
        <w:tc>
          <w:tcPr>
            <w:tcW w:w="912" w:type="pct"/>
            <w:tcBorders>
              <w:top w:val="nil"/>
              <w:left w:val="single" w:sz="4" w:space="0" w:color="auto"/>
              <w:bottom w:val="nil"/>
              <w:right w:val="single" w:sz="4" w:space="0" w:color="auto"/>
            </w:tcBorders>
            <w:vAlign w:val="center"/>
            <w:hideMark/>
          </w:tcPr>
          <w:p w14:paraId="66B6E31C" w14:textId="77777777" w:rsidR="002F548D" w:rsidRPr="002E0B40" w:rsidRDefault="002F548D" w:rsidP="006D06C9">
            <w:pPr>
              <w:spacing w:line="0" w:lineRule="atLeast"/>
              <w:jc w:val="right"/>
              <w:rPr>
                <w:rFonts w:ascii="標楷體" w:eastAsia="標楷體" w:hAnsi="標楷體"/>
                <w:color w:val="000000" w:themeColor="text1"/>
                <w:sz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11338EDA"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6,111</w:t>
            </w:r>
          </w:p>
        </w:tc>
      </w:tr>
      <w:tr w:rsidR="002F548D" w:rsidRPr="002E0B40" w14:paraId="6D48C1C0" w14:textId="77777777" w:rsidTr="006D06C9">
        <w:trPr>
          <w:trHeight w:val="346"/>
        </w:trPr>
        <w:tc>
          <w:tcPr>
            <w:tcW w:w="1354" w:type="pct"/>
            <w:tcBorders>
              <w:top w:val="nil"/>
              <w:left w:val="single" w:sz="4" w:space="0" w:color="auto"/>
              <w:bottom w:val="nil"/>
              <w:right w:val="single" w:sz="4" w:space="0" w:color="auto"/>
            </w:tcBorders>
            <w:vAlign w:val="center"/>
            <w:hideMark/>
          </w:tcPr>
          <w:p w14:paraId="3CB1FBF4"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預付款項</w:t>
            </w:r>
          </w:p>
        </w:tc>
        <w:tc>
          <w:tcPr>
            <w:tcW w:w="912" w:type="pct"/>
            <w:tcBorders>
              <w:top w:val="nil"/>
              <w:left w:val="single" w:sz="4" w:space="0" w:color="auto"/>
              <w:bottom w:val="nil"/>
              <w:right w:val="single" w:sz="4" w:space="0" w:color="auto"/>
            </w:tcBorders>
            <w:vAlign w:val="center"/>
            <w:hideMark/>
          </w:tcPr>
          <w:p w14:paraId="131BA2B4"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35,744</w:t>
            </w:r>
          </w:p>
        </w:tc>
        <w:tc>
          <w:tcPr>
            <w:tcW w:w="912" w:type="pct"/>
            <w:tcBorders>
              <w:top w:val="nil"/>
              <w:left w:val="single" w:sz="4" w:space="0" w:color="auto"/>
              <w:bottom w:val="nil"/>
              <w:right w:val="single" w:sz="4" w:space="0" w:color="auto"/>
            </w:tcBorders>
            <w:vAlign w:val="center"/>
            <w:hideMark/>
          </w:tcPr>
          <w:p w14:paraId="263D7C74"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275,743</w:t>
            </w:r>
          </w:p>
        </w:tc>
        <w:tc>
          <w:tcPr>
            <w:tcW w:w="912" w:type="pct"/>
            <w:tcBorders>
              <w:top w:val="nil"/>
              <w:left w:val="single" w:sz="4" w:space="0" w:color="auto"/>
              <w:bottom w:val="nil"/>
              <w:right w:val="single" w:sz="4" w:space="0" w:color="auto"/>
            </w:tcBorders>
            <w:vAlign w:val="center"/>
            <w:hideMark/>
          </w:tcPr>
          <w:p w14:paraId="1FDC364D" w14:textId="77777777" w:rsidR="002F548D" w:rsidRPr="002E0B40" w:rsidRDefault="002F548D" w:rsidP="006D06C9">
            <w:pPr>
              <w:spacing w:line="0" w:lineRule="atLeast"/>
              <w:jc w:val="right"/>
              <w:rPr>
                <w:rFonts w:ascii="標楷體" w:eastAsia="標楷體" w:hAnsi="標楷體"/>
                <w:color w:val="000000" w:themeColor="text1"/>
                <w:sz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5E1BD860"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311,488</w:t>
            </w:r>
          </w:p>
        </w:tc>
      </w:tr>
      <w:tr w:rsidR="002F548D" w:rsidRPr="002E0B40" w14:paraId="49EEF8FE" w14:textId="77777777" w:rsidTr="006D06C9">
        <w:trPr>
          <w:trHeight w:val="346"/>
        </w:trPr>
        <w:tc>
          <w:tcPr>
            <w:tcW w:w="1354" w:type="pct"/>
            <w:tcBorders>
              <w:top w:val="nil"/>
              <w:left w:val="single" w:sz="4" w:space="0" w:color="auto"/>
              <w:bottom w:val="nil"/>
              <w:right w:val="single" w:sz="4" w:space="0" w:color="auto"/>
            </w:tcBorders>
            <w:vAlign w:val="center"/>
            <w:hideMark/>
          </w:tcPr>
          <w:p w14:paraId="1B3DCBA7"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其他流動資產</w:t>
            </w:r>
          </w:p>
        </w:tc>
        <w:tc>
          <w:tcPr>
            <w:tcW w:w="912" w:type="pct"/>
            <w:tcBorders>
              <w:top w:val="nil"/>
              <w:left w:val="single" w:sz="4" w:space="0" w:color="auto"/>
              <w:bottom w:val="nil"/>
              <w:right w:val="single" w:sz="4" w:space="0" w:color="auto"/>
            </w:tcBorders>
            <w:vAlign w:val="center"/>
            <w:hideMark/>
          </w:tcPr>
          <w:p w14:paraId="2CBA8489"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p>
        </w:tc>
        <w:tc>
          <w:tcPr>
            <w:tcW w:w="912" w:type="pct"/>
            <w:tcBorders>
              <w:top w:val="nil"/>
              <w:left w:val="single" w:sz="4" w:space="0" w:color="auto"/>
              <w:bottom w:val="nil"/>
              <w:right w:val="single" w:sz="4" w:space="0" w:color="auto"/>
            </w:tcBorders>
            <w:vAlign w:val="center"/>
            <w:hideMark/>
          </w:tcPr>
          <w:p w14:paraId="0A7B3E76"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18,405</w:t>
            </w:r>
          </w:p>
        </w:tc>
        <w:tc>
          <w:tcPr>
            <w:tcW w:w="912" w:type="pct"/>
            <w:tcBorders>
              <w:top w:val="nil"/>
              <w:left w:val="single" w:sz="4" w:space="0" w:color="auto"/>
              <w:bottom w:val="nil"/>
              <w:right w:val="single" w:sz="4" w:space="0" w:color="auto"/>
            </w:tcBorders>
            <w:vAlign w:val="center"/>
            <w:hideMark/>
          </w:tcPr>
          <w:p w14:paraId="3517DB4E" w14:textId="77777777" w:rsidR="002F548D" w:rsidRPr="002E0B40" w:rsidRDefault="002F548D" w:rsidP="006D06C9">
            <w:pPr>
              <w:spacing w:line="0" w:lineRule="atLeast"/>
              <w:jc w:val="right"/>
              <w:rPr>
                <w:rFonts w:ascii="標楷體" w:eastAsia="標楷體" w:hAnsi="標楷體"/>
                <w:color w:val="000000" w:themeColor="text1"/>
                <w:sz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6F452024"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18,405</w:t>
            </w:r>
          </w:p>
        </w:tc>
      </w:tr>
      <w:tr w:rsidR="002F548D" w:rsidRPr="002E0B40" w14:paraId="2C90D656" w14:textId="77777777" w:rsidTr="006D06C9">
        <w:trPr>
          <w:trHeight w:val="346"/>
        </w:trPr>
        <w:tc>
          <w:tcPr>
            <w:tcW w:w="1354" w:type="pct"/>
            <w:tcBorders>
              <w:top w:val="nil"/>
              <w:left w:val="single" w:sz="4" w:space="0" w:color="auto"/>
              <w:bottom w:val="nil"/>
              <w:right w:val="single" w:sz="4" w:space="0" w:color="auto"/>
            </w:tcBorders>
            <w:vAlign w:val="center"/>
            <w:hideMark/>
          </w:tcPr>
          <w:p w14:paraId="6FD3021C" w14:textId="77777777" w:rsidR="002F548D" w:rsidRPr="002E0B40" w:rsidRDefault="002F548D" w:rsidP="006D06C9">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非流動資產</w:t>
            </w:r>
          </w:p>
        </w:tc>
        <w:tc>
          <w:tcPr>
            <w:tcW w:w="912" w:type="pct"/>
            <w:tcBorders>
              <w:top w:val="nil"/>
              <w:left w:val="single" w:sz="4" w:space="0" w:color="auto"/>
              <w:bottom w:val="nil"/>
              <w:right w:val="single" w:sz="4" w:space="0" w:color="auto"/>
            </w:tcBorders>
            <w:vAlign w:val="center"/>
            <w:hideMark/>
          </w:tcPr>
          <w:p w14:paraId="0D04E436"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32,203,855</w:t>
            </w:r>
          </w:p>
        </w:tc>
        <w:tc>
          <w:tcPr>
            <w:tcW w:w="912" w:type="pct"/>
            <w:tcBorders>
              <w:top w:val="nil"/>
              <w:left w:val="single" w:sz="4" w:space="0" w:color="auto"/>
              <w:bottom w:val="nil"/>
              <w:right w:val="single" w:sz="4" w:space="0" w:color="auto"/>
            </w:tcBorders>
            <w:vAlign w:val="center"/>
            <w:hideMark/>
          </w:tcPr>
          <w:p w14:paraId="0FB39ECC"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2,603,089</w:t>
            </w:r>
          </w:p>
        </w:tc>
        <w:tc>
          <w:tcPr>
            <w:tcW w:w="912" w:type="pct"/>
            <w:tcBorders>
              <w:top w:val="nil"/>
              <w:left w:val="single" w:sz="4" w:space="0" w:color="auto"/>
              <w:bottom w:val="nil"/>
              <w:right w:val="single" w:sz="4" w:space="0" w:color="auto"/>
            </w:tcBorders>
            <w:vAlign w:val="center"/>
            <w:hideMark/>
          </w:tcPr>
          <w:p w14:paraId="78DFADE8"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bCs/>
                <w:color w:val="000000" w:themeColor="text1"/>
                <w:sz w:val="20"/>
                <w:szCs w:val="20"/>
              </w:rPr>
              <w:t>673,706</w:t>
            </w:r>
          </w:p>
        </w:tc>
        <w:tc>
          <w:tcPr>
            <w:tcW w:w="910" w:type="pct"/>
            <w:tcBorders>
              <w:top w:val="nil"/>
              <w:left w:val="single" w:sz="4" w:space="0" w:color="auto"/>
              <w:bottom w:val="nil"/>
              <w:right w:val="single" w:sz="4" w:space="0" w:color="auto"/>
            </w:tcBorders>
            <w:vAlign w:val="center"/>
            <w:hideMark/>
          </w:tcPr>
          <w:p w14:paraId="381F8728"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34,133,239</w:t>
            </w:r>
          </w:p>
        </w:tc>
      </w:tr>
      <w:tr w:rsidR="002F548D" w:rsidRPr="002E0B40" w14:paraId="6AF6D1A5" w14:textId="77777777" w:rsidTr="006D06C9">
        <w:trPr>
          <w:trHeight w:val="346"/>
        </w:trPr>
        <w:tc>
          <w:tcPr>
            <w:tcW w:w="1354" w:type="pct"/>
            <w:tcBorders>
              <w:top w:val="nil"/>
              <w:left w:val="single" w:sz="4" w:space="0" w:color="auto"/>
              <w:bottom w:val="nil"/>
              <w:right w:val="single" w:sz="4" w:space="0" w:color="auto"/>
            </w:tcBorders>
            <w:vAlign w:val="center"/>
            <w:hideMark/>
          </w:tcPr>
          <w:p w14:paraId="4B7B5BB0"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押匯貼現、放款、基金</w:t>
            </w:r>
          </w:p>
        </w:tc>
        <w:tc>
          <w:tcPr>
            <w:tcW w:w="912" w:type="pct"/>
            <w:tcBorders>
              <w:top w:val="nil"/>
              <w:left w:val="single" w:sz="4" w:space="0" w:color="auto"/>
              <w:bottom w:val="nil"/>
              <w:right w:val="single" w:sz="4" w:space="0" w:color="auto"/>
            </w:tcBorders>
            <w:vAlign w:val="center"/>
            <w:hideMark/>
          </w:tcPr>
          <w:p w14:paraId="56793C7D"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2" w:type="pct"/>
            <w:tcBorders>
              <w:top w:val="nil"/>
              <w:left w:val="single" w:sz="4" w:space="0" w:color="auto"/>
              <w:bottom w:val="nil"/>
              <w:right w:val="single" w:sz="4" w:space="0" w:color="auto"/>
            </w:tcBorders>
            <w:vAlign w:val="center"/>
            <w:hideMark/>
          </w:tcPr>
          <w:p w14:paraId="0412612E"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388</w:t>
            </w:r>
          </w:p>
        </w:tc>
        <w:tc>
          <w:tcPr>
            <w:tcW w:w="912" w:type="pct"/>
            <w:tcBorders>
              <w:top w:val="nil"/>
              <w:left w:val="single" w:sz="4" w:space="0" w:color="auto"/>
              <w:bottom w:val="nil"/>
              <w:right w:val="single" w:sz="4" w:space="0" w:color="auto"/>
            </w:tcBorders>
            <w:vAlign w:val="center"/>
            <w:hideMark/>
          </w:tcPr>
          <w:p w14:paraId="5026C60D"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7A88BE3B"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388</w:t>
            </w:r>
          </w:p>
        </w:tc>
      </w:tr>
      <w:tr w:rsidR="002F548D" w:rsidRPr="002E0B40" w14:paraId="1DC3FE99" w14:textId="77777777" w:rsidTr="006D06C9">
        <w:trPr>
          <w:trHeight w:val="346"/>
        </w:trPr>
        <w:tc>
          <w:tcPr>
            <w:tcW w:w="1354" w:type="pct"/>
            <w:tcBorders>
              <w:top w:val="nil"/>
              <w:left w:val="single" w:sz="4" w:space="0" w:color="auto"/>
              <w:bottom w:val="nil"/>
              <w:right w:val="single" w:sz="4" w:space="0" w:color="auto"/>
            </w:tcBorders>
            <w:vAlign w:val="center"/>
            <w:hideMark/>
          </w:tcPr>
          <w:p w14:paraId="19D59CA8"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長期應收款項</w:t>
            </w:r>
          </w:p>
        </w:tc>
        <w:tc>
          <w:tcPr>
            <w:tcW w:w="912" w:type="pct"/>
            <w:tcBorders>
              <w:top w:val="nil"/>
              <w:left w:val="single" w:sz="4" w:space="0" w:color="auto"/>
              <w:bottom w:val="nil"/>
              <w:right w:val="single" w:sz="4" w:space="0" w:color="auto"/>
            </w:tcBorders>
            <w:vAlign w:val="center"/>
            <w:hideMark/>
          </w:tcPr>
          <w:p w14:paraId="32E79A4B"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2" w:type="pct"/>
            <w:tcBorders>
              <w:top w:val="nil"/>
              <w:left w:val="single" w:sz="4" w:space="0" w:color="auto"/>
              <w:bottom w:val="nil"/>
              <w:right w:val="single" w:sz="4" w:space="0" w:color="auto"/>
            </w:tcBorders>
            <w:vAlign w:val="center"/>
            <w:hideMark/>
          </w:tcPr>
          <w:p w14:paraId="7A171119"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493,289</w:t>
            </w:r>
          </w:p>
        </w:tc>
        <w:tc>
          <w:tcPr>
            <w:tcW w:w="912" w:type="pct"/>
            <w:tcBorders>
              <w:top w:val="nil"/>
              <w:left w:val="single" w:sz="4" w:space="0" w:color="auto"/>
              <w:bottom w:val="nil"/>
              <w:right w:val="single" w:sz="4" w:space="0" w:color="auto"/>
            </w:tcBorders>
            <w:vAlign w:val="center"/>
            <w:hideMark/>
          </w:tcPr>
          <w:p w14:paraId="61F7F4D3"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00782F87"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493,289</w:t>
            </w:r>
          </w:p>
        </w:tc>
      </w:tr>
      <w:tr w:rsidR="002F548D" w:rsidRPr="002E0B40" w14:paraId="5BE1E2D6" w14:textId="77777777" w:rsidTr="006D06C9">
        <w:trPr>
          <w:trHeight w:val="346"/>
        </w:trPr>
        <w:tc>
          <w:tcPr>
            <w:tcW w:w="1354" w:type="pct"/>
            <w:tcBorders>
              <w:top w:val="nil"/>
              <w:left w:val="single" w:sz="4" w:space="0" w:color="auto"/>
              <w:bottom w:val="nil"/>
              <w:right w:val="single" w:sz="4" w:space="0" w:color="auto"/>
            </w:tcBorders>
            <w:vAlign w:val="center"/>
            <w:hideMark/>
          </w:tcPr>
          <w:p w14:paraId="030B020A"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採權益法之投資</w:t>
            </w:r>
          </w:p>
        </w:tc>
        <w:tc>
          <w:tcPr>
            <w:tcW w:w="912" w:type="pct"/>
            <w:tcBorders>
              <w:top w:val="nil"/>
              <w:left w:val="single" w:sz="4" w:space="0" w:color="auto"/>
              <w:bottom w:val="nil"/>
              <w:right w:val="single" w:sz="4" w:space="0" w:color="auto"/>
            </w:tcBorders>
            <w:vAlign w:val="center"/>
            <w:hideMark/>
          </w:tcPr>
          <w:p w14:paraId="5859D910"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25,070</w:t>
            </w:r>
          </w:p>
        </w:tc>
        <w:tc>
          <w:tcPr>
            <w:tcW w:w="912" w:type="pct"/>
            <w:tcBorders>
              <w:top w:val="nil"/>
              <w:left w:val="single" w:sz="4" w:space="0" w:color="auto"/>
              <w:bottom w:val="nil"/>
              <w:right w:val="single" w:sz="4" w:space="0" w:color="auto"/>
            </w:tcBorders>
            <w:vAlign w:val="center"/>
            <w:hideMark/>
          </w:tcPr>
          <w:p w14:paraId="09E92F72"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2" w:type="pct"/>
            <w:tcBorders>
              <w:top w:val="nil"/>
              <w:left w:val="single" w:sz="4" w:space="0" w:color="auto"/>
              <w:bottom w:val="nil"/>
              <w:right w:val="single" w:sz="4" w:space="0" w:color="auto"/>
            </w:tcBorders>
            <w:vAlign w:val="center"/>
            <w:hideMark/>
          </w:tcPr>
          <w:p w14:paraId="51CDD512"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 xml:space="preserve">- </w:t>
            </w:r>
            <w:r w:rsidRPr="002E0B40">
              <w:rPr>
                <w:rFonts w:ascii="標楷體" w:eastAsia="標楷體" w:hAnsi="標楷體"/>
                <w:color w:val="000000" w:themeColor="text1"/>
                <w:sz w:val="20"/>
                <w:szCs w:val="20"/>
              </w:rPr>
              <w:t>25,070</w:t>
            </w:r>
          </w:p>
        </w:tc>
        <w:tc>
          <w:tcPr>
            <w:tcW w:w="910" w:type="pct"/>
            <w:tcBorders>
              <w:top w:val="nil"/>
              <w:left w:val="single" w:sz="4" w:space="0" w:color="auto"/>
              <w:bottom w:val="nil"/>
              <w:right w:val="single" w:sz="4" w:space="0" w:color="auto"/>
            </w:tcBorders>
            <w:vAlign w:val="center"/>
            <w:hideMark/>
          </w:tcPr>
          <w:p w14:paraId="6073F744"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r>
      <w:tr w:rsidR="002F548D" w:rsidRPr="002E0B40" w14:paraId="7748BF36" w14:textId="77777777" w:rsidTr="006D06C9">
        <w:trPr>
          <w:trHeight w:val="346"/>
        </w:trPr>
        <w:tc>
          <w:tcPr>
            <w:tcW w:w="1354" w:type="pct"/>
            <w:tcBorders>
              <w:top w:val="nil"/>
              <w:left w:val="single" w:sz="4" w:space="0" w:color="auto"/>
              <w:bottom w:val="nil"/>
              <w:right w:val="single" w:sz="4" w:space="0" w:color="auto"/>
            </w:tcBorders>
            <w:vAlign w:val="center"/>
            <w:hideMark/>
          </w:tcPr>
          <w:p w14:paraId="03C8249B"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其他投資</w:t>
            </w:r>
          </w:p>
        </w:tc>
        <w:tc>
          <w:tcPr>
            <w:tcW w:w="912" w:type="pct"/>
            <w:tcBorders>
              <w:top w:val="nil"/>
              <w:left w:val="single" w:sz="4" w:space="0" w:color="auto"/>
              <w:bottom w:val="nil"/>
              <w:right w:val="single" w:sz="4" w:space="0" w:color="auto"/>
            </w:tcBorders>
            <w:vAlign w:val="center"/>
            <w:hideMark/>
          </w:tcPr>
          <w:p w14:paraId="30310143"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648,636</w:t>
            </w:r>
          </w:p>
        </w:tc>
        <w:tc>
          <w:tcPr>
            <w:tcW w:w="912" w:type="pct"/>
            <w:tcBorders>
              <w:top w:val="nil"/>
              <w:left w:val="single" w:sz="4" w:space="0" w:color="auto"/>
              <w:bottom w:val="nil"/>
              <w:right w:val="single" w:sz="4" w:space="0" w:color="auto"/>
            </w:tcBorders>
            <w:vAlign w:val="center"/>
            <w:hideMark/>
          </w:tcPr>
          <w:p w14:paraId="630A2E98"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654,124</w:t>
            </w:r>
          </w:p>
        </w:tc>
        <w:tc>
          <w:tcPr>
            <w:tcW w:w="912" w:type="pct"/>
            <w:tcBorders>
              <w:top w:val="nil"/>
              <w:left w:val="single" w:sz="4" w:space="0" w:color="auto"/>
              <w:bottom w:val="nil"/>
              <w:right w:val="single" w:sz="4" w:space="0" w:color="auto"/>
            </w:tcBorders>
            <w:vAlign w:val="center"/>
            <w:hideMark/>
          </w:tcPr>
          <w:p w14:paraId="18AA7375"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 xml:space="preserve">- </w:t>
            </w:r>
            <w:r w:rsidRPr="002E0B40">
              <w:rPr>
                <w:rFonts w:ascii="標楷體" w:eastAsia="標楷體" w:hAnsi="標楷體"/>
                <w:color w:val="000000" w:themeColor="text1"/>
                <w:sz w:val="20"/>
                <w:szCs w:val="20"/>
              </w:rPr>
              <w:t>648,636</w:t>
            </w:r>
          </w:p>
        </w:tc>
        <w:tc>
          <w:tcPr>
            <w:tcW w:w="910" w:type="pct"/>
            <w:tcBorders>
              <w:top w:val="nil"/>
              <w:left w:val="single" w:sz="4" w:space="0" w:color="auto"/>
              <w:bottom w:val="nil"/>
              <w:right w:val="single" w:sz="4" w:space="0" w:color="auto"/>
            </w:tcBorders>
            <w:vAlign w:val="center"/>
          </w:tcPr>
          <w:p w14:paraId="5E1C1B1B"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654,124</w:t>
            </w:r>
          </w:p>
        </w:tc>
      </w:tr>
      <w:tr w:rsidR="002F548D" w:rsidRPr="002E0B40" w14:paraId="348FED42" w14:textId="77777777" w:rsidTr="006D06C9">
        <w:trPr>
          <w:trHeight w:val="346"/>
        </w:trPr>
        <w:tc>
          <w:tcPr>
            <w:tcW w:w="1354" w:type="pct"/>
            <w:tcBorders>
              <w:top w:val="nil"/>
              <w:left w:val="single" w:sz="4" w:space="0" w:color="auto"/>
              <w:bottom w:val="nil"/>
              <w:right w:val="single" w:sz="4" w:space="0" w:color="auto"/>
            </w:tcBorders>
            <w:vAlign w:val="center"/>
            <w:hideMark/>
          </w:tcPr>
          <w:p w14:paraId="3CDC63BE"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土地、建築物及設備</w:t>
            </w:r>
          </w:p>
        </w:tc>
        <w:tc>
          <w:tcPr>
            <w:tcW w:w="912" w:type="pct"/>
            <w:tcBorders>
              <w:top w:val="nil"/>
              <w:left w:val="single" w:sz="4" w:space="0" w:color="auto"/>
              <w:bottom w:val="nil"/>
              <w:right w:val="single" w:sz="4" w:space="0" w:color="auto"/>
            </w:tcBorders>
            <w:vAlign w:val="center"/>
            <w:hideMark/>
          </w:tcPr>
          <w:p w14:paraId="6DEB43DE"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31,438,548</w:t>
            </w:r>
          </w:p>
        </w:tc>
        <w:tc>
          <w:tcPr>
            <w:tcW w:w="912" w:type="pct"/>
            <w:tcBorders>
              <w:top w:val="nil"/>
              <w:left w:val="single" w:sz="4" w:space="0" w:color="auto"/>
              <w:bottom w:val="nil"/>
              <w:right w:val="single" w:sz="4" w:space="0" w:color="auto"/>
            </w:tcBorders>
            <w:vAlign w:val="center"/>
            <w:hideMark/>
          </w:tcPr>
          <w:p w14:paraId="75977F4D"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1,334,901</w:t>
            </w:r>
          </w:p>
        </w:tc>
        <w:tc>
          <w:tcPr>
            <w:tcW w:w="912" w:type="pct"/>
            <w:tcBorders>
              <w:top w:val="nil"/>
              <w:left w:val="single" w:sz="4" w:space="0" w:color="auto"/>
              <w:bottom w:val="nil"/>
              <w:right w:val="single" w:sz="4" w:space="0" w:color="auto"/>
            </w:tcBorders>
            <w:vAlign w:val="center"/>
            <w:hideMark/>
          </w:tcPr>
          <w:p w14:paraId="4FFB9D4A"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tcPr>
          <w:p w14:paraId="02CE0484"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32,773,450</w:t>
            </w:r>
          </w:p>
        </w:tc>
      </w:tr>
      <w:tr w:rsidR="002F548D" w:rsidRPr="002E0B40" w14:paraId="4E1C2BA9" w14:textId="77777777" w:rsidTr="006D06C9">
        <w:trPr>
          <w:trHeight w:val="346"/>
        </w:trPr>
        <w:tc>
          <w:tcPr>
            <w:tcW w:w="1354" w:type="pct"/>
            <w:tcBorders>
              <w:top w:val="nil"/>
              <w:left w:val="single" w:sz="4" w:space="0" w:color="auto"/>
              <w:bottom w:val="nil"/>
              <w:right w:val="single" w:sz="4" w:space="0" w:color="auto"/>
            </w:tcBorders>
            <w:vAlign w:val="center"/>
            <w:hideMark/>
          </w:tcPr>
          <w:p w14:paraId="108DC464"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無形資產</w:t>
            </w:r>
          </w:p>
        </w:tc>
        <w:tc>
          <w:tcPr>
            <w:tcW w:w="912" w:type="pct"/>
            <w:tcBorders>
              <w:top w:val="nil"/>
              <w:left w:val="single" w:sz="4" w:space="0" w:color="auto"/>
              <w:bottom w:val="nil"/>
              <w:right w:val="single" w:sz="4" w:space="0" w:color="auto"/>
            </w:tcBorders>
            <w:vAlign w:val="center"/>
            <w:hideMark/>
          </w:tcPr>
          <w:p w14:paraId="29B3D86B"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68,478</w:t>
            </w:r>
          </w:p>
        </w:tc>
        <w:tc>
          <w:tcPr>
            <w:tcW w:w="912" w:type="pct"/>
            <w:tcBorders>
              <w:top w:val="nil"/>
              <w:left w:val="single" w:sz="4" w:space="0" w:color="auto"/>
              <w:bottom w:val="nil"/>
              <w:right w:val="single" w:sz="4" w:space="0" w:color="auto"/>
            </w:tcBorders>
            <w:vAlign w:val="center"/>
            <w:hideMark/>
          </w:tcPr>
          <w:p w14:paraId="73823B2A"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46,164</w:t>
            </w:r>
          </w:p>
        </w:tc>
        <w:tc>
          <w:tcPr>
            <w:tcW w:w="912" w:type="pct"/>
            <w:tcBorders>
              <w:top w:val="nil"/>
              <w:left w:val="single" w:sz="4" w:space="0" w:color="auto"/>
              <w:bottom w:val="nil"/>
              <w:right w:val="single" w:sz="4" w:space="0" w:color="auto"/>
            </w:tcBorders>
            <w:vAlign w:val="center"/>
            <w:hideMark/>
          </w:tcPr>
          <w:p w14:paraId="6624A03C"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tcPr>
          <w:p w14:paraId="2623FFE1"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114,643</w:t>
            </w:r>
          </w:p>
        </w:tc>
      </w:tr>
      <w:tr w:rsidR="002F548D" w:rsidRPr="002E0B40" w14:paraId="418B1852" w14:textId="77777777" w:rsidTr="006D06C9">
        <w:trPr>
          <w:trHeight w:val="346"/>
        </w:trPr>
        <w:tc>
          <w:tcPr>
            <w:tcW w:w="1354" w:type="pct"/>
            <w:tcBorders>
              <w:top w:val="nil"/>
              <w:left w:val="single" w:sz="4" w:space="0" w:color="auto"/>
              <w:bottom w:val="nil"/>
              <w:right w:val="single" w:sz="4" w:space="0" w:color="auto"/>
            </w:tcBorders>
            <w:vAlign w:val="center"/>
            <w:hideMark/>
          </w:tcPr>
          <w:p w14:paraId="29C3D2D4" w14:textId="77777777" w:rsidR="002F548D" w:rsidRPr="002E0B40" w:rsidRDefault="002F548D" w:rsidP="006D06C9">
            <w:pPr>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其他資產</w:t>
            </w:r>
          </w:p>
        </w:tc>
        <w:tc>
          <w:tcPr>
            <w:tcW w:w="912" w:type="pct"/>
            <w:tcBorders>
              <w:top w:val="nil"/>
              <w:left w:val="single" w:sz="4" w:space="0" w:color="auto"/>
              <w:bottom w:val="nil"/>
              <w:right w:val="single" w:sz="4" w:space="0" w:color="auto"/>
            </w:tcBorders>
            <w:vAlign w:val="center"/>
            <w:hideMark/>
          </w:tcPr>
          <w:p w14:paraId="587BE016"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23,121</w:t>
            </w:r>
          </w:p>
        </w:tc>
        <w:tc>
          <w:tcPr>
            <w:tcW w:w="912" w:type="pct"/>
            <w:tcBorders>
              <w:top w:val="nil"/>
              <w:left w:val="single" w:sz="4" w:space="0" w:color="auto"/>
              <w:bottom w:val="nil"/>
              <w:right w:val="single" w:sz="4" w:space="0" w:color="auto"/>
            </w:tcBorders>
            <w:vAlign w:val="center"/>
            <w:hideMark/>
          </w:tcPr>
          <w:p w14:paraId="23509A5D"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74,221</w:t>
            </w:r>
          </w:p>
        </w:tc>
        <w:tc>
          <w:tcPr>
            <w:tcW w:w="912" w:type="pct"/>
            <w:tcBorders>
              <w:top w:val="nil"/>
              <w:left w:val="single" w:sz="4" w:space="0" w:color="auto"/>
              <w:bottom w:val="nil"/>
              <w:right w:val="single" w:sz="4" w:space="0" w:color="auto"/>
            </w:tcBorders>
            <w:vAlign w:val="center"/>
            <w:hideMark/>
          </w:tcPr>
          <w:p w14:paraId="663EAA9D"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tcPr>
          <w:p w14:paraId="0D243828"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97,343</w:t>
            </w:r>
          </w:p>
        </w:tc>
      </w:tr>
      <w:tr w:rsidR="002F548D" w:rsidRPr="002E0B40" w14:paraId="2A0E0005" w14:textId="77777777" w:rsidTr="006D06C9">
        <w:trPr>
          <w:trHeight w:val="346"/>
        </w:trPr>
        <w:tc>
          <w:tcPr>
            <w:tcW w:w="1354" w:type="pct"/>
            <w:tcBorders>
              <w:top w:val="nil"/>
              <w:left w:val="single" w:sz="4" w:space="0" w:color="auto"/>
              <w:bottom w:val="nil"/>
              <w:right w:val="single" w:sz="4" w:space="0" w:color="auto"/>
            </w:tcBorders>
            <w:vAlign w:val="center"/>
            <w:hideMark/>
          </w:tcPr>
          <w:p w14:paraId="1030C7B3" w14:textId="77777777" w:rsidR="002F548D" w:rsidRPr="002E0B40" w:rsidRDefault="002F548D" w:rsidP="006D06C9">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原列資產總額</w:t>
            </w:r>
          </w:p>
        </w:tc>
        <w:tc>
          <w:tcPr>
            <w:tcW w:w="912" w:type="pct"/>
            <w:tcBorders>
              <w:top w:val="nil"/>
              <w:left w:val="single" w:sz="4" w:space="0" w:color="auto"/>
              <w:bottom w:val="nil"/>
              <w:right w:val="single" w:sz="4" w:space="0" w:color="auto"/>
            </w:tcBorders>
            <w:vAlign w:val="center"/>
            <w:hideMark/>
          </w:tcPr>
          <w:p w14:paraId="3A69E390"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46,344,346</w:t>
            </w:r>
          </w:p>
        </w:tc>
        <w:tc>
          <w:tcPr>
            <w:tcW w:w="912" w:type="pct"/>
            <w:tcBorders>
              <w:top w:val="nil"/>
              <w:left w:val="single" w:sz="4" w:space="0" w:color="auto"/>
              <w:bottom w:val="nil"/>
              <w:right w:val="single" w:sz="4" w:space="0" w:color="auto"/>
            </w:tcBorders>
            <w:vAlign w:val="center"/>
            <w:hideMark/>
          </w:tcPr>
          <w:p w14:paraId="0B4BD45F"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6,066,300</w:t>
            </w:r>
          </w:p>
        </w:tc>
        <w:tc>
          <w:tcPr>
            <w:tcW w:w="912" w:type="pct"/>
            <w:tcBorders>
              <w:top w:val="nil"/>
              <w:left w:val="single" w:sz="4" w:space="0" w:color="auto"/>
              <w:bottom w:val="nil"/>
              <w:right w:val="single" w:sz="4" w:space="0" w:color="auto"/>
            </w:tcBorders>
            <w:vAlign w:val="center"/>
            <w:hideMark/>
          </w:tcPr>
          <w:p w14:paraId="771EF7CE"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color w:val="000000" w:themeColor="text1"/>
                <w:sz w:val="20"/>
              </w:rPr>
              <w:t>673,706</w:t>
            </w:r>
          </w:p>
        </w:tc>
        <w:tc>
          <w:tcPr>
            <w:tcW w:w="910" w:type="pct"/>
            <w:tcBorders>
              <w:top w:val="nil"/>
              <w:left w:val="single" w:sz="4" w:space="0" w:color="auto"/>
              <w:bottom w:val="nil"/>
              <w:right w:val="single" w:sz="4" w:space="0" w:color="auto"/>
            </w:tcBorders>
            <w:vAlign w:val="center"/>
            <w:hideMark/>
          </w:tcPr>
          <w:p w14:paraId="7A159BFC"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51,736,939</w:t>
            </w:r>
          </w:p>
        </w:tc>
      </w:tr>
      <w:tr w:rsidR="002F548D" w:rsidRPr="002E0B40" w14:paraId="0A51794B" w14:textId="77777777" w:rsidTr="006D06C9">
        <w:trPr>
          <w:trHeight w:val="346"/>
        </w:trPr>
        <w:tc>
          <w:tcPr>
            <w:tcW w:w="1354" w:type="pct"/>
            <w:tcBorders>
              <w:top w:val="nil"/>
              <w:left w:val="single" w:sz="4" w:space="0" w:color="auto"/>
              <w:bottom w:val="nil"/>
              <w:right w:val="single" w:sz="4" w:space="0" w:color="auto"/>
            </w:tcBorders>
            <w:vAlign w:val="center"/>
            <w:hideMark/>
          </w:tcPr>
          <w:p w14:paraId="762381D3" w14:textId="77777777" w:rsidR="002F548D" w:rsidRPr="002E0B40" w:rsidRDefault="002F548D" w:rsidP="006D06C9">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本室審核修正決算應調整數</w:t>
            </w:r>
          </w:p>
        </w:tc>
        <w:tc>
          <w:tcPr>
            <w:tcW w:w="912" w:type="pct"/>
            <w:tcBorders>
              <w:top w:val="nil"/>
              <w:left w:val="single" w:sz="4" w:space="0" w:color="auto"/>
              <w:bottom w:val="nil"/>
              <w:right w:val="single" w:sz="4" w:space="0" w:color="auto"/>
            </w:tcBorders>
            <w:vAlign w:val="center"/>
            <w:hideMark/>
          </w:tcPr>
          <w:p w14:paraId="4B387CD4" w14:textId="77777777" w:rsidR="002F548D" w:rsidRPr="002E0B40" w:rsidRDefault="002F548D" w:rsidP="006D06C9">
            <w:pPr>
              <w:spacing w:line="0" w:lineRule="atLeast"/>
              <w:jc w:val="right"/>
              <w:rPr>
                <w:rFonts w:ascii="標楷體" w:eastAsia="標楷體" w:hAnsi="標楷體"/>
                <w:b/>
                <w:color w:val="000000" w:themeColor="text1"/>
                <w:sz w:val="20"/>
                <w:szCs w:val="20"/>
              </w:rPr>
            </w:pPr>
            <w:r w:rsidRPr="002E0B40">
              <w:rPr>
                <w:rFonts w:ascii="標楷體" w:eastAsia="標楷體" w:hAnsi="標楷體"/>
                <w:b/>
                <w:color w:val="000000" w:themeColor="text1"/>
                <w:sz w:val="20"/>
              </w:rPr>
              <w:t>6,033</w:t>
            </w:r>
          </w:p>
        </w:tc>
        <w:tc>
          <w:tcPr>
            <w:tcW w:w="912" w:type="pct"/>
            <w:tcBorders>
              <w:top w:val="nil"/>
              <w:left w:val="single" w:sz="4" w:space="0" w:color="auto"/>
              <w:bottom w:val="nil"/>
              <w:right w:val="single" w:sz="4" w:space="0" w:color="auto"/>
            </w:tcBorders>
            <w:vAlign w:val="center"/>
            <w:hideMark/>
          </w:tcPr>
          <w:p w14:paraId="5119B08C" w14:textId="77777777" w:rsidR="002F548D" w:rsidRPr="002E0B40" w:rsidRDefault="002F548D" w:rsidP="006D06C9">
            <w:pPr>
              <w:spacing w:line="0" w:lineRule="atLeast"/>
              <w:jc w:val="right"/>
              <w:rPr>
                <w:rFonts w:ascii="標楷體" w:eastAsia="標楷體" w:hAnsi="標楷體"/>
                <w:b/>
                <w:color w:val="000000" w:themeColor="text1"/>
                <w:sz w:val="20"/>
                <w:szCs w:val="20"/>
              </w:rPr>
            </w:pPr>
            <w:r w:rsidRPr="002E0B40">
              <w:rPr>
                <w:rFonts w:ascii="標楷體" w:eastAsia="標楷體" w:hAnsi="標楷體" w:hint="eastAsia"/>
                <w:b/>
                <w:color w:val="000000" w:themeColor="text1"/>
                <w:sz w:val="20"/>
                <w:szCs w:val="20"/>
              </w:rPr>
              <w:t>－</w:t>
            </w:r>
          </w:p>
        </w:tc>
        <w:tc>
          <w:tcPr>
            <w:tcW w:w="912" w:type="pct"/>
            <w:tcBorders>
              <w:top w:val="nil"/>
              <w:left w:val="single" w:sz="4" w:space="0" w:color="auto"/>
              <w:bottom w:val="nil"/>
              <w:right w:val="single" w:sz="4" w:space="0" w:color="auto"/>
            </w:tcBorders>
            <w:vAlign w:val="center"/>
            <w:hideMark/>
          </w:tcPr>
          <w:p w14:paraId="6196DB66"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0" w:type="pct"/>
            <w:tcBorders>
              <w:top w:val="nil"/>
              <w:left w:val="single" w:sz="4" w:space="0" w:color="auto"/>
              <w:bottom w:val="nil"/>
              <w:right w:val="single" w:sz="4" w:space="0" w:color="auto"/>
            </w:tcBorders>
            <w:vAlign w:val="center"/>
            <w:hideMark/>
          </w:tcPr>
          <w:p w14:paraId="736BD183"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6</w:t>
            </w:r>
            <w:r w:rsidRPr="002E0B40">
              <w:rPr>
                <w:rFonts w:ascii="標楷體" w:eastAsia="標楷體" w:hAnsi="標楷體"/>
                <w:b/>
                <w:color w:val="000000" w:themeColor="text1"/>
                <w:sz w:val="20"/>
              </w:rPr>
              <w:t>,</w:t>
            </w:r>
            <w:r w:rsidRPr="002E0B40">
              <w:rPr>
                <w:rFonts w:ascii="標楷體" w:eastAsia="標楷體" w:hAnsi="標楷體" w:hint="eastAsia"/>
                <w:b/>
                <w:color w:val="000000" w:themeColor="text1"/>
                <w:sz w:val="20"/>
              </w:rPr>
              <w:t>033</w:t>
            </w:r>
          </w:p>
        </w:tc>
      </w:tr>
      <w:tr w:rsidR="002F548D" w:rsidRPr="002E0B40" w14:paraId="6F9B1E25" w14:textId="77777777" w:rsidTr="006D06C9">
        <w:trPr>
          <w:trHeight w:val="346"/>
        </w:trPr>
        <w:tc>
          <w:tcPr>
            <w:tcW w:w="1354" w:type="pct"/>
            <w:tcBorders>
              <w:top w:val="nil"/>
              <w:left w:val="single" w:sz="4" w:space="0" w:color="auto"/>
              <w:bottom w:val="nil"/>
              <w:right w:val="single" w:sz="4" w:space="0" w:color="auto"/>
            </w:tcBorders>
            <w:vAlign w:val="center"/>
            <w:hideMark/>
          </w:tcPr>
          <w:p w14:paraId="72A6D888" w14:textId="77777777" w:rsidR="002F548D" w:rsidRPr="002E0B40" w:rsidRDefault="002F548D" w:rsidP="006D06C9">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調整後資產總額</w:t>
            </w:r>
          </w:p>
        </w:tc>
        <w:tc>
          <w:tcPr>
            <w:tcW w:w="912" w:type="pct"/>
            <w:tcBorders>
              <w:top w:val="nil"/>
              <w:left w:val="single" w:sz="4" w:space="0" w:color="auto"/>
              <w:bottom w:val="nil"/>
              <w:right w:val="single" w:sz="4" w:space="0" w:color="auto"/>
            </w:tcBorders>
            <w:vAlign w:val="center"/>
            <w:hideMark/>
          </w:tcPr>
          <w:p w14:paraId="05CDD2A5"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46,350,379</w:t>
            </w:r>
          </w:p>
        </w:tc>
        <w:tc>
          <w:tcPr>
            <w:tcW w:w="912" w:type="pct"/>
            <w:tcBorders>
              <w:top w:val="nil"/>
              <w:left w:val="single" w:sz="4" w:space="0" w:color="auto"/>
              <w:bottom w:val="nil"/>
              <w:right w:val="single" w:sz="4" w:space="0" w:color="auto"/>
            </w:tcBorders>
            <w:vAlign w:val="center"/>
            <w:hideMark/>
          </w:tcPr>
          <w:p w14:paraId="4416B385"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szCs w:val="20"/>
              </w:rPr>
              <w:t>6,066,300</w:t>
            </w:r>
          </w:p>
        </w:tc>
        <w:tc>
          <w:tcPr>
            <w:tcW w:w="912" w:type="pct"/>
            <w:tcBorders>
              <w:top w:val="nil"/>
              <w:left w:val="single" w:sz="4" w:space="0" w:color="auto"/>
              <w:bottom w:val="nil"/>
              <w:right w:val="single" w:sz="4" w:space="0" w:color="auto"/>
            </w:tcBorders>
            <w:vAlign w:val="center"/>
            <w:hideMark/>
          </w:tcPr>
          <w:p w14:paraId="35F1DC45"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color w:val="000000" w:themeColor="text1"/>
                <w:sz w:val="20"/>
              </w:rPr>
              <w:t>673,706</w:t>
            </w:r>
          </w:p>
        </w:tc>
        <w:tc>
          <w:tcPr>
            <w:tcW w:w="910" w:type="pct"/>
            <w:tcBorders>
              <w:top w:val="nil"/>
              <w:left w:val="single" w:sz="4" w:space="0" w:color="auto"/>
              <w:bottom w:val="nil"/>
              <w:right w:val="single" w:sz="4" w:space="0" w:color="auto"/>
            </w:tcBorders>
            <w:vAlign w:val="center"/>
            <w:hideMark/>
          </w:tcPr>
          <w:p w14:paraId="1A9C0C93"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51,742,973</w:t>
            </w:r>
          </w:p>
        </w:tc>
      </w:tr>
      <w:tr w:rsidR="002F548D" w:rsidRPr="002E0B40" w14:paraId="6CF1BA91" w14:textId="77777777" w:rsidTr="006D06C9">
        <w:trPr>
          <w:trHeight w:val="346"/>
        </w:trPr>
        <w:tc>
          <w:tcPr>
            <w:tcW w:w="1354" w:type="pct"/>
            <w:tcBorders>
              <w:top w:val="nil"/>
              <w:left w:val="single" w:sz="4" w:space="0" w:color="auto"/>
              <w:bottom w:val="nil"/>
              <w:right w:val="single" w:sz="4" w:space="0" w:color="auto"/>
            </w:tcBorders>
            <w:vAlign w:val="center"/>
            <w:hideMark/>
          </w:tcPr>
          <w:p w14:paraId="2CE05ADE"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負債部分</w:t>
            </w:r>
          </w:p>
        </w:tc>
        <w:tc>
          <w:tcPr>
            <w:tcW w:w="912" w:type="pct"/>
            <w:tcBorders>
              <w:top w:val="nil"/>
              <w:left w:val="single" w:sz="4" w:space="0" w:color="auto"/>
              <w:bottom w:val="nil"/>
              <w:right w:val="single" w:sz="4" w:space="0" w:color="auto"/>
            </w:tcBorders>
            <w:vAlign w:val="center"/>
          </w:tcPr>
          <w:p w14:paraId="360AC001" w14:textId="77777777" w:rsidR="002F548D" w:rsidRPr="002E0B40" w:rsidRDefault="002F548D" w:rsidP="006D06C9">
            <w:pPr>
              <w:spacing w:line="0" w:lineRule="atLeast"/>
              <w:jc w:val="right"/>
              <w:rPr>
                <w:rFonts w:ascii="標楷體" w:eastAsia="標楷體" w:hAnsi="標楷體"/>
                <w:b/>
                <w:sz w:val="20"/>
              </w:rPr>
            </w:pPr>
          </w:p>
        </w:tc>
        <w:tc>
          <w:tcPr>
            <w:tcW w:w="912" w:type="pct"/>
            <w:tcBorders>
              <w:top w:val="nil"/>
              <w:left w:val="single" w:sz="4" w:space="0" w:color="auto"/>
              <w:bottom w:val="nil"/>
              <w:right w:val="single" w:sz="4" w:space="0" w:color="auto"/>
            </w:tcBorders>
            <w:vAlign w:val="center"/>
          </w:tcPr>
          <w:p w14:paraId="5574B988" w14:textId="77777777" w:rsidR="002F548D" w:rsidRPr="002E0B40" w:rsidRDefault="002F548D" w:rsidP="006D06C9">
            <w:pPr>
              <w:spacing w:line="0" w:lineRule="atLeast"/>
              <w:jc w:val="right"/>
              <w:rPr>
                <w:rFonts w:ascii="標楷體" w:eastAsia="標楷體" w:hAnsi="標楷體"/>
                <w:b/>
                <w:sz w:val="20"/>
              </w:rPr>
            </w:pPr>
          </w:p>
        </w:tc>
        <w:tc>
          <w:tcPr>
            <w:tcW w:w="912" w:type="pct"/>
            <w:tcBorders>
              <w:top w:val="nil"/>
              <w:left w:val="single" w:sz="4" w:space="0" w:color="auto"/>
              <w:bottom w:val="nil"/>
              <w:right w:val="single" w:sz="4" w:space="0" w:color="auto"/>
            </w:tcBorders>
            <w:vAlign w:val="center"/>
          </w:tcPr>
          <w:p w14:paraId="79FE8812" w14:textId="77777777" w:rsidR="002F548D" w:rsidRPr="002E0B40" w:rsidRDefault="002F548D" w:rsidP="006D06C9">
            <w:pPr>
              <w:spacing w:line="0" w:lineRule="atLeast"/>
              <w:jc w:val="right"/>
              <w:rPr>
                <w:rFonts w:ascii="標楷體" w:eastAsia="標楷體" w:hAnsi="標楷體"/>
                <w:b/>
                <w:sz w:val="20"/>
              </w:rPr>
            </w:pPr>
          </w:p>
        </w:tc>
        <w:tc>
          <w:tcPr>
            <w:tcW w:w="910" w:type="pct"/>
            <w:tcBorders>
              <w:top w:val="nil"/>
              <w:left w:val="single" w:sz="4" w:space="0" w:color="auto"/>
              <w:bottom w:val="nil"/>
              <w:right w:val="single" w:sz="4" w:space="0" w:color="auto"/>
            </w:tcBorders>
            <w:vAlign w:val="center"/>
          </w:tcPr>
          <w:p w14:paraId="34B7096F" w14:textId="77777777" w:rsidR="002F548D" w:rsidRPr="002E0B40" w:rsidRDefault="002F548D" w:rsidP="006D06C9">
            <w:pPr>
              <w:spacing w:line="0" w:lineRule="atLeast"/>
              <w:jc w:val="right"/>
              <w:rPr>
                <w:rFonts w:ascii="標楷體" w:eastAsia="標楷體" w:hAnsi="標楷體"/>
                <w:b/>
                <w:sz w:val="20"/>
              </w:rPr>
            </w:pPr>
          </w:p>
        </w:tc>
      </w:tr>
      <w:tr w:rsidR="002F548D" w:rsidRPr="002E0B40" w14:paraId="4D52A67E" w14:textId="77777777" w:rsidTr="006D06C9">
        <w:trPr>
          <w:trHeight w:val="346"/>
        </w:trPr>
        <w:tc>
          <w:tcPr>
            <w:tcW w:w="1354" w:type="pct"/>
            <w:tcBorders>
              <w:top w:val="nil"/>
              <w:left w:val="single" w:sz="4" w:space="0" w:color="auto"/>
              <w:bottom w:val="nil"/>
              <w:right w:val="single" w:sz="4" w:space="0" w:color="auto"/>
            </w:tcBorders>
            <w:vAlign w:val="center"/>
            <w:hideMark/>
          </w:tcPr>
          <w:p w14:paraId="108F4550" w14:textId="77777777" w:rsidR="002F548D" w:rsidRPr="002E0B40" w:rsidRDefault="002F548D" w:rsidP="006D06C9">
            <w:pPr>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流動負債</w:t>
            </w:r>
          </w:p>
        </w:tc>
        <w:tc>
          <w:tcPr>
            <w:tcW w:w="912" w:type="pct"/>
            <w:tcBorders>
              <w:top w:val="nil"/>
              <w:left w:val="single" w:sz="4" w:space="0" w:color="auto"/>
              <w:bottom w:val="nil"/>
              <w:right w:val="single" w:sz="4" w:space="0" w:color="auto"/>
            </w:tcBorders>
            <w:vAlign w:val="center"/>
            <w:hideMark/>
          </w:tcPr>
          <w:p w14:paraId="6362D29F" w14:textId="77777777" w:rsidR="002F548D" w:rsidRPr="002E0B40" w:rsidRDefault="002F548D" w:rsidP="006D06C9">
            <w:pPr>
              <w:spacing w:line="0" w:lineRule="atLeast"/>
              <w:jc w:val="right"/>
              <w:rPr>
                <w:rFonts w:ascii="標楷體" w:eastAsia="標楷體" w:hAnsi="標楷體"/>
                <w:b/>
                <w:bCs/>
                <w:color w:val="EE0000"/>
                <w:sz w:val="20"/>
                <w:szCs w:val="20"/>
              </w:rPr>
            </w:pPr>
            <w:r w:rsidRPr="002E0B40">
              <w:rPr>
                <w:rFonts w:ascii="標楷體" w:eastAsia="標楷體" w:hAnsi="標楷體"/>
                <w:b/>
                <w:bCs/>
                <w:color w:val="000000" w:themeColor="text1"/>
                <w:sz w:val="20"/>
                <w:szCs w:val="20"/>
              </w:rPr>
              <w:t>1,082,300</w:t>
            </w:r>
          </w:p>
        </w:tc>
        <w:tc>
          <w:tcPr>
            <w:tcW w:w="912" w:type="pct"/>
            <w:tcBorders>
              <w:top w:val="nil"/>
              <w:left w:val="single" w:sz="4" w:space="0" w:color="auto"/>
              <w:bottom w:val="nil"/>
              <w:right w:val="single" w:sz="4" w:space="0" w:color="auto"/>
            </w:tcBorders>
            <w:vAlign w:val="center"/>
            <w:hideMark/>
          </w:tcPr>
          <w:p w14:paraId="6136FF51"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788,691</w:t>
            </w:r>
          </w:p>
        </w:tc>
        <w:tc>
          <w:tcPr>
            <w:tcW w:w="912" w:type="pct"/>
            <w:tcBorders>
              <w:top w:val="nil"/>
              <w:left w:val="single" w:sz="4" w:space="0" w:color="auto"/>
              <w:bottom w:val="nil"/>
              <w:right w:val="single" w:sz="4" w:space="0" w:color="auto"/>
            </w:tcBorders>
            <w:vAlign w:val="center"/>
            <w:hideMark/>
          </w:tcPr>
          <w:p w14:paraId="15EDB34D"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rPr>
              <w:t>－</w:t>
            </w:r>
          </w:p>
        </w:tc>
        <w:tc>
          <w:tcPr>
            <w:tcW w:w="910" w:type="pct"/>
            <w:tcBorders>
              <w:top w:val="nil"/>
              <w:left w:val="single" w:sz="4" w:space="0" w:color="auto"/>
              <w:bottom w:val="nil"/>
              <w:right w:val="single" w:sz="4" w:space="0" w:color="auto"/>
            </w:tcBorders>
            <w:vAlign w:val="center"/>
            <w:hideMark/>
          </w:tcPr>
          <w:p w14:paraId="5B044186"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1,870,991</w:t>
            </w:r>
          </w:p>
        </w:tc>
      </w:tr>
      <w:tr w:rsidR="002F548D" w:rsidRPr="002E0B40" w14:paraId="5AD2401D" w14:textId="77777777" w:rsidTr="006D06C9">
        <w:trPr>
          <w:trHeight w:val="346"/>
        </w:trPr>
        <w:tc>
          <w:tcPr>
            <w:tcW w:w="1354" w:type="pct"/>
            <w:tcBorders>
              <w:top w:val="nil"/>
              <w:left w:val="single" w:sz="4" w:space="0" w:color="auto"/>
              <w:bottom w:val="nil"/>
              <w:right w:val="single" w:sz="4" w:space="0" w:color="auto"/>
            </w:tcBorders>
            <w:vAlign w:val="center"/>
            <w:hideMark/>
          </w:tcPr>
          <w:p w14:paraId="76CA106E" w14:textId="77777777" w:rsidR="002F548D" w:rsidRPr="002E0B40" w:rsidRDefault="002F548D" w:rsidP="006D06C9">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短期債務</w:t>
            </w:r>
          </w:p>
        </w:tc>
        <w:tc>
          <w:tcPr>
            <w:tcW w:w="912" w:type="pct"/>
            <w:tcBorders>
              <w:top w:val="nil"/>
              <w:left w:val="single" w:sz="4" w:space="0" w:color="auto"/>
              <w:bottom w:val="nil"/>
              <w:right w:val="single" w:sz="4" w:space="0" w:color="auto"/>
            </w:tcBorders>
            <w:vAlign w:val="center"/>
            <w:hideMark/>
          </w:tcPr>
          <w:p w14:paraId="40E531F0"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15</w:t>
            </w:r>
          </w:p>
        </w:tc>
        <w:tc>
          <w:tcPr>
            <w:tcW w:w="912" w:type="pct"/>
            <w:tcBorders>
              <w:top w:val="nil"/>
              <w:left w:val="single" w:sz="4" w:space="0" w:color="auto"/>
              <w:bottom w:val="nil"/>
              <w:right w:val="single" w:sz="4" w:space="0" w:color="auto"/>
            </w:tcBorders>
            <w:vAlign w:val="center"/>
            <w:hideMark/>
          </w:tcPr>
          <w:p w14:paraId="33B9A645"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9,405</w:t>
            </w:r>
          </w:p>
        </w:tc>
        <w:tc>
          <w:tcPr>
            <w:tcW w:w="912" w:type="pct"/>
            <w:tcBorders>
              <w:top w:val="nil"/>
              <w:left w:val="single" w:sz="4" w:space="0" w:color="auto"/>
              <w:bottom w:val="nil"/>
              <w:right w:val="single" w:sz="4" w:space="0" w:color="auto"/>
            </w:tcBorders>
            <w:vAlign w:val="center"/>
            <w:hideMark/>
          </w:tcPr>
          <w:p w14:paraId="742C75FC"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68B74B57"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9,421</w:t>
            </w:r>
          </w:p>
        </w:tc>
      </w:tr>
      <w:tr w:rsidR="002F548D" w:rsidRPr="002E0B40" w14:paraId="67A8428B" w14:textId="77777777" w:rsidTr="006D06C9">
        <w:trPr>
          <w:trHeight w:val="346"/>
        </w:trPr>
        <w:tc>
          <w:tcPr>
            <w:tcW w:w="1354" w:type="pct"/>
            <w:tcBorders>
              <w:top w:val="nil"/>
              <w:left w:val="single" w:sz="4" w:space="0" w:color="auto"/>
              <w:bottom w:val="nil"/>
              <w:right w:val="single" w:sz="4" w:space="0" w:color="auto"/>
            </w:tcBorders>
            <w:vAlign w:val="center"/>
            <w:hideMark/>
          </w:tcPr>
          <w:p w14:paraId="4EF28DDF" w14:textId="77777777" w:rsidR="002F548D" w:rsidRPr="002E0B40" w:rsidRDefault="002F548D" w:rsidP="006D06C9">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應付款項</w:t>
            </w:r>
          </w:p>
        </w:tc>
        <w:tc>
          <w:tcPr>
            <w:tcW w:w="912" w:type="pct"/>
            <w:tcBorders>
              <w:top w:val="nil"/>
              <w:left w:val="single" w:sz="4" w:space="0" w:color="auto"/>
              <w:bottom w:val="nil"/>
              <w:right w:val="single" w:sz="4" w:space="0" w:color="auto"/>
            </w:tcBorders>
            <w:vAlign w:val="center"/>
            <w:hideMark/>
          </w:tcPr>
          <w:p w14:paraId="4A398F15"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1,082,284</w:t>
            </w:r>
          </w:p>
        </w:tc>
        <w:tc>
          <w:tcPr>
            <w:tcW w:w="912" w:type="pct"/>
            <w:tcBorders>
              <w:top w:val="nil"/>
              <w:left w:val="single" w:sz="4" w:space="0" w:color="auto"/>
              <w:bottom w:val="nil"/>
              <w:right w:val="single" w:sz="4" w:space="0" w:color="auto"/>
            </w:tcBorders>
            <w:vAlign w:val="center"/>
            <w:hideMark/>
          </w:tcPr>
          <w:p w14:paraId="1D330820"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779,186</w:t>
            </w:r>
          </w:p>
        </w:tc>
        <w:tc>
          <w:tcPr>
            <w:tcW w:w="912" w:type="pct"/>
            <w:tcBorders>
              <w:top w:val="nil"/>
              <w:left w:val="single" w:sz="4" w:space="0" w:color="auto"/>
              <w:bottom w:val="nil"/>
              <w:right w:val="single" w:sz="4" w:space="0" w:color="auto"/>
            </w:tcBorders>
            <w:vAlign w:val="center"/>
            <w:hideMark/>
          </w:tcPr>
          <w:p w14:paraId="49CB71E4"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1CDD0F7F"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1,861,471</w:t>
            </w:r>
          </w:p>
        </w:tc>
      </w:tr>
      <w:tr w:rsidR="002F548D" w:rsidRPr="002E0B40" w14:paraId="2842AE89" w14:textId="77777777" w:rsidTr="006D06C9">
        <w:trPr>
          <w:trHeight w:val="346"/>
        </w:trPr>
        <w:tc>
          <w:tcPr>
            <w:tcW w:w="1354" w:type="pct"/>
            <w:tcBorders>
              <w:top w:val="nil"/>
              <w:left w:val="single" w:sz="4" w:space="0" w:color="auto"/>
              <w:bottom w:val="nil"/>
              <w:right w:val="single" w:sz="4" w:space="0" w:color="auto"/>
            </w:tcBorders>
            <w:vAlign w:val="center"/>
            <w:hideMark/>
          </w:tcPr>
          <w:p w14:paraId="3D0DAC4F" w14:textId="77777777" w:rsidR="002F548D" w:rsidRPr="002E0B40" w:rsidRDefault="002F548D" w:rsidP="006D06C9">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預收款項</w:t>
            </w:r>
          </w:p>
        </w:tc>
        <w:tc>
          <w:tcPr>
            <w:tcW w:w="912" w:type="pct"/>
            <w:tcBorders>
              <w:top w:val="nil"/>
              <w:left w:val="single" w:sz="4" w:space="0" w:color="auto"/>
              <w:bottom w:val="nil"/>
              <w:right w:val="single" w:sz="4" w:space="0" w:color="auto"/>
            </w:tcBorders>
            <w:vAlign w:val="center"/>
            <w:hideMark/>
          </w:tcPr>
          <w:p w14:paraId="5098160F"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r w:rsidRPr="002E0B40">
              <w:rPr>
                <w:rFonts w:ascii="標楷體" w:eastAsia="標楷體" w:hAnsi="標楷體"/>
                <w:color w:val="000000" w:themeColor="text1"/>
                <w:sz w:val="20"/>
                <w:szCs w:val="20"/>
              </w:rPr>
              <w:t xml:space="preserve">   </w:t>
            </w:r>
          </w:p>
        </w:tc>
        <w:tc>
          <w:tcPr>
            <w:tcW w:w="912" w:type="pct"/>
            <w:tcBorders>
              <w:top w:val="nil"/>
              <w:left w:val="single" w:sz="4" w:space="0" w:color="auto"/>
              <w:bottom w:val="nil"/>
              <w:right w:val="single" w:sz="4" w:space="0" w:color="auto"/>
            </w:tcBorders>
            <w:vAlign w:val="center"/>
            <w:hideMark/>
          </w:tcPr>
          <w:p w14:paraId="75932299"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98</w:t>
            </w:r>
          </w:p>
        </w:tc>
        <w:tc>
          <w:tcPr>
            <w:tcW w:w="912" w:type="pct"/>
            <w:tcBorders>
              <w:top w:val="nil"/>
              <w:left w:val="single" w:sz="4" w:space="0" w:color="auto"/>
              <w:bottom w:val="nil"/>
              <w:right w:val="single" w:sz="4" w:space="0" w:color="auto"/>
            </w:tcBorders>
            <w:vAlign w:val="center"/>
            <w:hideMark/>
          </w:tcPr>
          <w:p w14:paraId="28A35007"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1C41ED8B" w14:textId="77777777" w:rsidR="002F548D" w:rsidRPr="002E0B40" w:rsidRDefault="002F548D" w:rsidP="006D06C9">
            <w:pPr>
              <w:spacing w:line="0" w:lineRule="atLeast"/>
              <w:jc w:val="right"/>
              <w:rPr>
                <w:rFonts w:ascii="標楷體" w:eastAsia="標楷體" w:hAnsi="標楷體"/>
                <w:color w:val="EE0000"/>
                <w:sz w:val="20"/>
                <w:szCs w:val="20"/>
              </w:rPr>
            </w:pPr>
            <w:r w:rsidRPr="002E0B40">
              <w:rPr>
                <w:rFonts w:ascii="標楷體" w:eastAsia="標楷體" w:hAnsi="標楷體"/>
                <w:color w:val="000000" w:themeColor="text1"/>
                <w:sz w:val="20"/>
                <w:szCs w:val="20"/>
              </w:rPr>
              <w:t>98</w:t>
            </w:r>
          </w:p>
        </w:tc>
      </w:tr>
      <w:tr w:rsidR="002F548D" w:rsidRPr="002E0B40" w14:paraId="5027EC98" w14:textId="77777777" w:rsidTr="006D06C9">
        <w:trPr>
          <w:trHeight w:val="346"/>
        </w:trPr>
        <w:tc>
          <w:tcPr>
            <w:tcW w:w="1354" w:type="pct"/>
            <w:tcBorders>
              <w:top w:val="nil"/>
              <w:left w:val="single" w:sz="4" w:space="0" w:color="auto"/>
              <w:bottom w:val="nil"/>
              <w:right w:val="single" w:sz="4" w:space="0" w:color="auto"/>
            </w:tcBorders>
            <w:vAlign w:val="center"/>
            <w:hideMark/>
          </w:tcPr>
          <w:p w14:paraId="212E8AB9"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 xml:space="preserve">  非流動負債</w:t>
            </w:r>
          </w:p>
        </w:tc>
        <w:tc>
          <w:tcPr>
            <w:tcW w:w="912" w:type="pct"/>
            <w:tcBorders>
              <w:top w:val="nil"/>
              <w:left w:val="single" w:sz="4" w:space="0" w:color="auto"/>
              <w:bottom w:val="nil"/>
              <w:right w:val="single" w:sz="4" w:space="0" w:color="auto"/>
            </w:tcBorders>
            <w:vAlign w:val="center"/>
            <w:hideMark/>
          </w:tcPr>
          <w:p w14:paraId="118CA397"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3,267,466</w:t>
            </w:r>
          </w:p>
        </w:tc>
        <w:tc>
          <w:tcPr>
            <w:tcW w:w="912" w:type="pct"/>
            <w:tcBorders>
              <w:top w:val="nil"/>
              <w:left w:val="single" w:sz="4" w:space="0" w:color="auto"/>
              <w:bottom w:val="nil"/>
              <w:right w:val="single" w:sz="4" w:space="0" w:color="auto"/>
            </w:tcBorders>
            <w:vAlign w:val="center"/>
            <w:hideMark/>
          </w:tcPr>
          <w:p w14:paraId="5B6C9D2A"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2,540,318</w:t>
            </w:r>
          </w:p>
        </w:tc>
        <w:tc>
          <w:tcPr>
            <w:tcW w:w="912" w:type="pct"/>
            <w:tcBorders>
              <w:top w:val="nil"/>
              <w:left w:val="single" w:sz="4" w:space="0" w:color="auto"/>
              <w:bottom w:val="nil"/>
              <w:right w:val="single" w:sz="4" w:space="0" w:color="auto"/>
            </w:tcBorders>
            <w:vAlign w:val="center"/>
            <w:hideMark/>
          </w:tcPr>
          <w:p w14:paraId="70D62EC5"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rPr>
              <w:t>－</w:t>
            </w:r>
          </w:p>
        </w:tc>
        <w:tc>
          <w:tcPr>
            <w:tcW w:w="910" w:type="pct"/>
            <w:tcBorders>
              <w:top w:val="nil"/>
              <w:left w:val="single" w:sz="4" w:space="0" w:color="auto"/>
              <w:bottom w:val="nil"/>
              <w:right w:val="single" w:sz="4" w:space="0" w:color="auto"/>
            </w:tcBorders>
            <w:vAlign w:val="center"/>
            <w:hideMark/>
          </w:tcPr>
          <w:p w14:paraId="63CD2597" w14:textId="77777777" w:rsidR="002F548D" w:rsidRPr="002E0B40" w:rsidRDefault="002F548D" w:rsidP="006D06C9">
            <w:pPr>
              <w:spacing w:line="0" w:lineRule="atLeast"/>
              <w:jc w:val="right"/>
              <w:rPr>
                <w:rFonts w:ascii="標楷體" w:eastAsia="標楷體" w:hAnsi="標楷體"/>
                <w:b/>
                <w:bCs/>
                <w:color w:val="000000" w:themeColor="text1"/>
                <w:sz w:val="20"/>
                <w:szCs w:val="20"/>
              </w:rPr>
            </w:pPr>
            <w:r w:rsidRPr="002E0B40">
              <w:rPr>
                <w:rFonts w:ascii="標楷體" w:eastAsia="標楷體" w:hAnsi="標楷體"/>
                <w:b/>
                <w:bCs/>
                <w:color w:val="000000" w:themeColor="text1"/>
                <w:sz w:val="20"/>
                <w:szCs w:val="20"/>
              </w:rPr>
              <w:t>5,807,785</w:t>
            </w:r>
          </w:p>
        </w:tc>
      </w:tr>
      <w:tr w:rsidR="002F548D" w:rsidRPr="002E0B40" w14:paraId="7FACAEA1" w14:textId="77777777" w:rsidTr="006D06C9">
        <w:trPr>
          <w:trHeight w:val="346"/>
        </w:trPr>
        <w:tc>
          <w:tcPr>
            <w:tcW w:w="1354" w:type="pct"/>
            <w:tcBorders>
              <w:top w:val="nil"/>
              <w:left w:val="single" w:sz="4" w:space="0" w:color="auto"/>
              <w:bottom w:val="nil"/>
              <w:right w:val="single" w:sz="4" w:space="0" w:color="auto"/>
            </w:tcBorders>
            <w:vAlign w:val="center"/>
            <w:hideMark/>
          </w:tcPr>
          <w:p w14:paraId="26AC5BC9" w14:textId="77777777" w:rsidR="002F548D" w:rsidRPr="002E0B40" w:rsidRDefault="002F548D" w:rsidP="006D06C9">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長期債務</w:t>
            </w:r>
          </w:p>
        </w:tc>
        <w:tc>
          <w:tcPr>
            <w:tcW w:w="912" w:type="pct"/>
            <w:tcBorders>
              <w:top w:val="nil"/>
              <w:left w:val="single" w:sz="4" w:space="0" w:color="auto"/>
              <w:bottom w:val="nil"/>
              <w:right w:val="single" w:sz="4" w:space="0" w:color="auto"/>
            </w:tcBorders>
            <w:vAlign w:val="center"/>
            <w:hideMark/>
          </w:tcPr>
          <w:p w14:paraId="3D49FC52"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r w:rsidRPr="002E0B40">
              <w:rPr>
                <w:rFonts w:ascii="標楷體" w:eastAsia="標楷體" w:hAnsi="標楷體"/>
                <w:color w:val="000000" w:themeColor="text1"/>
                <w:sz w:val="20"/>
                <w:szCs w:val="20"/>
              </w:rPr>
              <w:t xml:space="preserve">   </w:t>
            </w:r>
          </w:p>
        </w:tc>
        <w:tc>
          <w:tcPr>
            <w:tcW w:w="912" w:type="pct"/>
            <w:tcBorders>
              <w:top w:val="nil"/>
              <w:left w:val="single" w:sz="4" w:space="0" w:color="auto"/>
              <w:bottom w:val="nil"/>
              <w:right w:val="single" w:sz="4" w:space="0" w:color="auto"/>
            </w:tcBorders>
            <w:vAlign w:val="center"/>
            <w:hideMark/>
          </w:tcPr>
          <w:p w14:paraId="5A61A882"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1,057,018</w:t>
            </w:r>
          </w:p>
        </w:tc>
        <w:tc>
          <w:tcPr>
            <w:tcW w:w="912" w:type="pct"/>
            <w:tcBorders>
              <w:top w:val="nil"/>
              <w:left w:val="single" w:sz="4" w:space="0" w:color="auto"/>
              <w:bottom w:val="nil"/>
              <w:right w:val="single" w:sz="4" w:space="0" w:color="auto"/>
            </w:tcBorders>
            <w:vAlign w:val="center"/>
            <w:hideMark/>
          </w:tcPr>
          <w:p w14:paraId="6F8A7172"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2D2F03AC"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1,057,018</w:t>
            </w:r>
          </w:p>
        </w:tc>
      </w:tr>
      <w:tr w:rsidR="002F548D" w:rsidRPr="002E0B40" w14:paraId="229DFC2D" w14:textId="77777777" w:rsidTr="006D06C9">
        <w:trPr>
          <w:trHeight w:val="346"/>
        </w:trPr>
        <w:tc>
          <w:tcPr>
            <w:tcW w:w="1354" w:type="pct"/>
            <w:tcBorders>
              <w:top w:val="nil"/>
              <w:left w:val="single" w:sz="4" w:space="0" w:color="auto"/>
              <w:bottom w:val="nil"/>
              <w:right w:val="single" w:sz="4" w:space="0" w:color="auto"/>
            </w:tcBorders>
            <w:vAlign w:val="center"/>
            <w:hideMark/>
          </w:tcPr>
          <w:p w14:paraId="1EB44BD4" w14:textId="77777777" w:rsidR="002F548D" w:rsidRPr="002E0B40" w:rsidRDefault="002F548D" w:rsidP="006D06C9">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其他負債</w:t>
            </w:r>
          </w:p>
        </w:tc>
        <w:tc>
          <w:tcPr>
            <w:tcW w:w="912" w:type="pct"/>
            <w:tcBorders>
              <w:top w:val="nil"/>
              <w:left w:val="single" w:sz="4" w:space="0" w:color="auto"/>
              <w:bottom w:val="nil"/>
              <w:right w:val="single" w:sz="4" w:space="0" w:color="auto"/>
            </w:tcBorders>
            <w:vAlign w:val="center"/>
            <w:hideMark/>
          </w:tcPr>
          <w:p w14:paraId="05CDC8E1"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3,267,466</w:t>
            </w:r>
          </w:p>
        </w:tc>
        <w:tc>
          <w:tcPr>
            <w:tcW w:w="912" w:type="pct"/>
            <w:tcBorders>
              <w:top w:val="nil"/>
              <w:left w:val="single" w:sz="4" w:space="0" w:color="auto"/>
              <w:bottom w:val="nil"/>
              <w:right w:val="single" w:sz="4" w:space="0" w:color="auto"/>
            </w:tcBorders>
            <w:vAlign w:val="center"/>
            <w:hideMark/>
          </w:tcPr>
          <w:p w14:paraId="42A01071"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1,483,300</w:t>
            </w:r>
          </w:p>
        </w:tc>
        <w:tc>
          <w:tcPr>
            <w:tcW w:w="912" w:type="pct"/>
            <w:tcBorders>
              <w:top w:val="nil"/>
              <w:left w:val="single" w:sz="4" w:space="0" w:color="auto"/>
              <w:bottom w:val="nil"/>
              <w:right w:val="single" w:sz="4" w:space="0" w:color="auto"/>
            </w:tcBorders>
            <w:vAlign w:val="center"/>
            <w:hideMark/>
          </w:tcPr>
          <w:p w14:paraId="11A39B71"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rPr>
              <w:t>－</w:t>
            </w:r>
          </w:p>
        </w:tc>
        <w:tc>
          <w:tcPr>
            <w:tcW w:w="910" w:type="pct"/>
            <w:tcBorders>
              <w:top w:val="nil"/>
              <w:left w:val="single" w:sz="4" w:space="0" w:color="auto"/>
              <w:bottom w:val="nil"/>
              <w:right w:val="single" w:sz="4" w:space="0" w:color="auto"/>
            </w:tcBorders>
            <w:vAlign w:val="center"/>
            <w:hideMark/>
          </w:tcPr>
          <w:p w14:paraId="4C8EF01A"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4,750,766</w:t>
            </w:r>
          </w:p>
        </w:tc>
      </w:tr>
      <w:tr w:rsidR="002F548D" w:rsidRPr="002E0B40" w14:paraId="0E88D0F2" w14:textId="77777777" w:rsidTr="006D06C9">
        <w:trPr>
          <w:trHeight w:val="346"/>
        </w:trPr>
        <w:tc>
          <w:tcPr>
            <w:tcW w:w="1354" w:type="pct"/>
            <w:tcBorders>
              <w:top w:val="nil"/>
              <w:left w:val="single" w:sz="4" w:space="0" w:color="auto"/>
              <w:bottom w:val="nil"/>
              <w:right w:val="single" w:sz="4" w:space="0" w:color="auto"/>
            </w:tcBorders>
            <w:vAlign w:val="center"/>
            <w:hideMark/>
          </w:tcPr>
          <w:p w14:paraId="21DFFEF3"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原列負債總額</w:t>
            </w:r>
          </w:p>
        </w:tc>
        <w:tc>
          <w:tcPr>
            <w:tcW w:w="912" w:type="pct"/>
            <w:tcBorders>
              <w:top w:val="nil"/>
              <w:left w:val="single" w:sz="4" w:space="0" w:color="auto"/>
              <w:bottom w:val="nil"/>
              <w:right w:val="single" w:sz="4" w:space="0" w:color="auto"/>
            </w:tcBorders>
            <w:vAlign w:val="center"/>
            <w:hideMark/>
          </w:tcPr>
          <w:p w14:paraId="29447763" w14:textId="77777777" w:rsidR="002F548D" w:rsidRPr="002E0B40" w:rsidRDefault="002F548D" w:rsidP="006D06C9">
            <w:pPr>
              <w:spacing w:line="0" w:lineRule="atLeast"/>
              <w:jc w:val="right"/>
              <w:rPr>
                <w:rFonts w:ascii="標楷體" w:eastAsia="標楷體" w:hAnsi="標楷體"/>
                <w:b/>
                <w:color w:val="000000" w:themeColor="text1"/>
                <w:sz w:val="20"/>
                <w:szCs w:val="20"/>
              </w:rPr>
            </w:pPr>
            <w:r w:rsidRPr="002E0B40">
              <w:rPr>
                <w:rFonts w:ascii="標楷體" w:eastAsia="標楷體" w:hAnsi="標楷體"/>
                <w:b/>
                <w:color w:val="000000" w:themeColor="text1"/>
                <w:sz w:val="20"/>
                <w:szCs w:val="20"/>
              </w:rPr>
              <w:t>4,349,766</w:t>
            </w:r>
          </w:p>
        </w:tc>
        <w:tc>
          <w:tcPr>
            <w:tcW w:w="912" w:type="pct"/>
            <w:tcBorders>
              <w:top w:val="nil"/>
              <w:left w:val="single" w:sz="4" w:space="0" w:color="auto"/>
              <w:bottom w:val="nil"/>
              <w:right w:val="single" w:sz="4" w:space="0" w:color="auto"/>
            </w:tcBorders>
            <w:vAlign w:val="center"/>
            <w:hideMark/>
          </w:tcPr>
          <w:p w14:paraId="42A4D2E7" w14:textId="77777777" w:rsidR="002F548D" w:rsidRPr="002E0B40" w:rsidRDefault="002F548D" w:rsidP="006D06C9">
            <w:pPr>
              <w:spacing w:line="0" w:lineRule="atLeast"/>
              <w:jc w:val="right"/>
              <w:rPr>
                <w:rFonts w:ascii="標楷體" w:eastAsia="標楷體" w:hAnsi="標楷體"/>
                <w:b/>
                <w:color w:val="000000" w:themeColor="text1"/>
                <w:sz w:val="20"/>
                <w:szCs w:val="20"/>
              </w:rPr>
            </w:pPr>
            <w:r w:rsidRPr="002E0B40">
              <w:rPr>
                <w:rFonts w:ascii="標楷體" w:eastAsia="標楷體" w:hAnsi="標楷體"/>
                <w:b/>
                <w:color w:val="000000" w:themeColor="text1"/>
                <w:sz w:val="20"/>
                <w:szCs w:val="20"/>
              </w:rPr>
              <w:t>3,329,010</w:t>
            </w:r>
          </w:p>
        </w:tc>
        <w:tc>
          <w:tcPr>
            <w:tcW w:w="912" w:type="pct"/>
            <w:tcBorders>
              <w:top w:val="nil"/>
              <w:left w:val="single" w:sz="4" w:space="0" w:color="auto"/>
              <w:bottom w:val="nil"/>
              <w:right w:val="single" w:sz="4" w:space="0" w:color="auto"/>
            </w:tcBorders>
            <w:vAlign w:val="center"/>
            <w:hideMark/>
          </w:tcPr>
          <w:p w14:paraId="483BBBC3" w14:textId="77777777" w:rsidR="002F548D" w:rsidRPr="002E0B40" w:rsidRDefault="002F548D" w:rsidP="006D06C9">
            <w:pPr>
              <w:spacing w:line="0" w:lineRule="atLeast"/>
              <w:jc w:val="right"/>
              <w:rPr>
                <w:rFonts w:ascii="標楷體" w:eastAsia="標楷體" w:hAnsi="標楷體"/>
                <w:b/>
                <w:color w:val="000000" w:themeColor="text1"/>
                <w:sz w:val="20"/>
                <w:szCs w:val="20"/>
              </w:rPr>
            </w:pPr>
            <w:r w:rsidRPr="002E0B40">
              <w:rPr>
                <w:rFonts w:ascii="標楷體" w:eastAsia="標楷體" w:hAnsi="標楷體" w:hint="eastAsia"/>
                <w:b/>
                <w:color w:val="000000" w:themeColor="text1"/>
                <w:sz w:val="20"/>
              </w:rPr>
              <w:t>－</w:t>
            </w:r>
          </w:p>
        </w:tc>
        <w:tc>
          <w:tcPr>
            <w:tcW w:w="910" w:type="pct"/>
            <w:tcBorders>
              <w:top w:val="nil"/>
              <w:left w:val="single" w:sz="4" w:space="0" w:color="auto"/>
              <w:bottom w:val="nil"/>
              <w:right w:val="single" w:sz="4" w:space="0" w:color="auto"/>
            </w:tcBorders>
            <w:vAlign w:val="center"/>
            <w:hideMark/>
          </w:tcPr>
          <w:p w14:paraId="369F0B7F" w14:textId="77777777" w:rsidR="002F548D" w:rsidRPr="002E0B40" w:rsidRDefault="002F548D" w:rsidP="006D06C9">
            <w:pPr>
              <w:spacing w:line="0" w:lineRule="atLeast"/>
              <w:jc w:val="right"/>
              <w:rPr>
                <w:rFonts w:ascii="標楷體" w:eastAsia="標楷體" w:hAnsi="標楷體"/>
                <w:b/>
                <w:color w:val="EE0000"/>
                <w:sz w:val="20"/>
                <w:szCs w:val="20"/>
              </w:rPr>
            </w:pPr>
            <w:r w:rsidRPr="002E0B40">
              <w:rPr>
                <w:rFonts w:ascii="標楷體" w:eastAsia="標楷體" w:hAnsi="標楷體"/>
                <w:b/>
                <w:color w:val="000000" w:themeColor="text1"/>
                <w:sz w:val="20"/>
                <w:szCs w:val="20"/>
              </w:rPr>
              <w:t>7,678,777</w:t>
            </w:r>
          </w:p>
        </w:tc>
      </w:tr>
      <w:tr w:rsidR="002F548D" w:rsidRPr="002E0B40" w14:paraId="04885F7B" w14:textId="77777777" w:rsidTr="006D06C9">
        <w:trPr>
          <w:trHeight w:val="346"/>
        </w:trPr>
        <w:tc>
          <w:tcPr>
            <w:tcW w:w="1354" w:type="pct"/>
            <w:tcBorders>
              <w:top w:val="nil"/>
              <w:left w:val="single" w:sz="4" w:space="0" w:color="auto"/>
              <w:bottom w:val="nil"/>
              <w:right w:val="single" w:sz="4" w:space="0" w:color="auto"/>
            </w:tcBorders>
            <w:vAlign w:val="center"/>
            <w:hideMark/>
          </w:tcPr>
          <w:p w14:paraId="31C4842B"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本室審核修正決算應調整數</w:t>
            </w:r>
          </w:p>
        </w:tc>
        <w:tc>
          <w:tcPr>
            <w:tcW w:w="912" w:type="pct"/>
            <w:tcBorders>
              <w:top w:val="nil"/>
              <w:left w:val="single" w:sz="4" w:space="0" w:color="auto"/>
              <w:bottom w:val="nil"/>
              <w:right w:val="single" w:sz="4" w:space="0" w:color="auto"/>
            </w:tcBorders>
            <w:vAlign w:val="center"/>
            <w:hideMark/>
          </w:tcPr>
          <w:p w14:paraId="5B0F3E8F"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color w:val="000000" w:themeColor="text1"/>
                <w:sz w:val="20"/>
              </w:rPr>
              <w:t>1</w:t>
            </w:r>
            <w:r w:rsidRPr="002E0B40">
              <w:rPr>
                <w:rFonts w:ascii="標楷體" w:eastAsia="標楷體" w:hAnsi="標楷體" w:hint="eastAsia"/>
                <w:b/>
                <w:color w:val="000000" w:themeColor="text1"/>
                <w:sz w:val="20"/>
              </w:rPr>
              <w:t>,333</w:t>
            </w:r>
          </w:p>
        </w:tc>
        <w:tc>
          <w:tcPr>
            <w:tcW w:w="912" w:type="pct"/>
            <w:tcBorders>
              <w:top w:val="nil"/>
              <w:left w:val="single" w:sz="4" w:space="0" w:color="auto"/>
              <w:bottom w:val="nil"/>
              <w:right w:val="single" w:sz="4" w:space="0" w:color="auto"/>
            </w:tcBorders>
            <w:vAlign w:val="center"/>
            <w:hideMark/>
          </w:tcPr>
          <w:p w14:paraId="72DFE517"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2" w:type="pct"/>
            <w:tcBorders>
              <w:top w:val="nil"/>
              <w:left w:val="single" w:sz="4" w:space="0" w:color="auto"/>
              <w:bottom w:val="nil"/>
              <w:right w:val="single" w:sz="4" w:space="0" w:color="auto"/>
            </w:tcBorders>
            <w:vAlign w:val="center"/>
            <w:hideMark/>
          </w:tcPr>
          <w:p w14:paraId="126487D6"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0" w:type="pct"/>
            <w:tcBorders>
              <w:top w:val="nil"/>
              <w:left w:val="single" w:sz="4" w:space="0" w:color="auto"/>
              <w:bottom w:val="nil"/>
              <w:right w:val="single" w:sz="4" w:space="0" w:color="auto"/>
            </w:tcBorders>
            <w:vAlign w:val="center"/>
            <w:hideMark/>
          </w:tcPr>
          <w:p w14:paraId="35BBE68C" w14:textId="77777777" w:rsidR="002F548D" w:rsidRPr="002E0B40" w:rsidRDefault="002F548D" w:rsidP="006D06C9">
            <w:pPr>
              <w:spacing w:line="0" w:lineRule="atLeast"/>
              <w:jc w:val="right"/>
              <w:rPr>
                <w:rFonts w:ascii="標楷體" w:eastAsia="標楷體" w:hAnsi="標楷體"/>
                <w:b/>
                <w:color w:val="EE0000"/>
                <w:sz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color w:val="000000" w:themeColor="text1"/>
                <w:sz w:val="20"/>
              </w:rPr>
              <w:t>1</w:t>
            </w:r>
            <w:r w:rsidRPr="002E0B40">
              <w:rPr>
                <w:rFonts w:ascii="標楷體" w:eastAsia="標楷體" w:hAnsi="標楷體" w:hint="eastAsia"/>
                <w:b/>
                <w:color w:val="000000" w:themeColor="text1"/>
                <w:sz w:val="20"/>
              </w:rPr>
              <w:t>,333</w:t>
            </w:r>
          </w:p>
        </w:tc>
      </w:tr>
      <w:tr w:rsidR="002F548D" w:rsidRPr="002E0B40" w14:paraId="3271757E" w14:textId="77777777" w:rsidTr="006D06C9">
        <w:trPr>
          <w:trHeight w:val="346"/>
        </w:trPr>
        <w:tc>
          <w:tcPr>
            <w:tcW w:w="1354" w:type="pct"/>
            <w:tcBorders>
              <w:top w:val="nil"/>
              <w:left w:val="single" w:sz="4" w:space="0" w:color="auto"/>
              <w:bottom w:val="nil"/>
              <w:right w:val="single" w:sz="4" w:space="0" w:color="auto"/>
            </w:tcBorders>
            <w:vAlign w:val="center"/>
            <w:hideMark/>
          </w:tcPr>
          <w:p w14:paraId="7EC3A442"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調整後負債總額</w:t>
            </w:r>
          </w:p>
        </w:tc>
        <w:tc>
          <w:tcPr>
            <w:tcW w:w="912" w:type="pct"/>
            <w:tcBorders>
              <w:top w:val="nil"/>
              <w:left w:val="single" w:sz="4" w:space="0" w:color="auto"/>
              <w:bottom w:val="nil"/>
              <w:right w:val="single" w:sz="4" w:space="0" w:color="auto"/>
            </w:tcBorders>
            <w:vAlign w:val="center"/>
            <w:hideMark/>
          </w:tcPr>
          <w:p w14:paraId="3281691F"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4,348,433</w:t>
            </w:r>
          </w:p>
        </w:tc>
        <w:tc>
          <w:tcPr>
            <w:tcW w:w="912" w:type="pct"/>
            <w:tcBorders>
              <w:top w:val="nil"/>
              <w:left w:val="single" w:sz="4" w:space="0" w:color="auto"/>
              <w:bottom w:val="nil"/>
              <w:right w:val="single" w:sz="4" w:space="0" w:color="auto"/>
            </w:tcBorders>
            <w:vAlign w:val="center"/>
            <w:hideMark/>
          </w:tcPr>
          <w:p w14:paraId="29AA8887"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szCs w:val="20"/>
              </w:rPr>
              <w:t>3,329,010</w:t>
            </w:r>
          </w:p>
        </w:tc>
        <w:tc>
          <w:tcPr>
            <w:tcW w:w="912" w:type="pct"/>
            <w:tcBorders>
              <w:top w:val="nil"/>
              <w:left w:val="single" w:sz="4" w:space="0" w:color="auto"/>
              <w:bottom w:val="nil"/>
              <w:right w:val="single" w:sz="4" w:space="0" w:color="auto"/>
            </w:tcBorders>
            <w:vAlign w:val="center"/>
            <w:hideMark/>
          </w:tcPr>
          <w:p w14:paraId="0E447AB6"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0" w:type="pct"/>
            <w:tcBorders>
              <w:top w:val="nil"/>
              <w:left w:val="single" w:sz="4" w:space="0" w:color="auto"/>
              <w:bottom w:val="nil"/>
              <w:right w:val="single" w:sz="4" w:space="0" w:color="auto"/>
            </w:tcBorders>
            <w:vAlign w:val="center"/>
            <w:hideMark/>
          </w:tcPr>
          <w:p w14:paraId="74245F85"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7,677,443</w:t>
            </w:r>
          </w:p>
        </w:tc>
      </w:tr>
      <w:tr w:rsidR="002F548D" w:rsidRPr="002E0B40" w14:paraId="3687F66C" w14:textId="77777777" w:rsidTr="006D06C9">
        <w:trPr>
          <w:trHeight w:val="346"/>
        </w:trPr>
        <w:tc>
          <w:tcPr>
            <w:tcW w:w="1354" w:type="pct"/>
            <w:tcBorders>
              <w:top w:val="nil"/>
              <w:left w:val="single" w:sz="4" w:space="0" w:color="auto"/>
              <w:bottom w:val="nil"/>
              <w:right w:val="single" w:sz="4" w:space="0" w:color="auto"/>
            </w:tcBorders>
            <w:vAlign w:val="center"/>
            <w:hideMark/>
          </w:tcPr>
          <w:p w14:paraId="45B52622"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淨資產部分</w:t>
            </w:r>
          </w:p>
        </w:tc>
        <w:tc>
          <w:tcPr>
            <w:tcW w:w="912" w:type="pct"/>
            <w:tcBorders>
              <w:top w:val="nil"/>
              <w:left w:val="single" w:sz="4" w:space="0" w:color="auto"/>
              <w:bottom w:val="nil"/>
              <w:right w:val="single" w:sz="4" w:space="0" w:color="auto"/>
            </w:tcBorders>
            <w:vAlign w:val="center"/>
          </w:tcPr>
          <w:p w14:paraId="5184CB81" w14:textId="77777777" w:rsidR="002F548D" w:rsidRPr="002E0B40" w:rsidRDefault="002F548D" w:rsidP="006D06C9">
            <w:pPr>
              <w:spacing w:line="0" w:lineRule="atLeast"/>
              <w:jc w:val="right"/>
              <w:rPr>
                <w:rFonts w:ascii="標楷體" w:eastAsia="標楷體" w:hAnsi="標楷體"/>
                <w:b/>
                <w:color w:val="000000" w:themeColor="text1"/>
                <w:sz w:val="20"/>
              </w:rPr>
            </w:pPr>
          </w:p>
        </w:tc>
        <w:tc>
          <w:tcPr>
            <w:tcW w:w="912" w:type="pct"/>
            <w:tcBorders>
              <w:top w:val="nil"/>
              <w:left w:val="single" w:sz="4" w:space="0" w:color="auto"/>
              <w:bottom w:val="nil"/>
              <w:right w:val="single" w:sz="4" w:space="0" w:color="auto"/>
            </w:tcBorders>
            <w:vAlign w:val="center"/>
          </w:tcPr>
          <w:p w14:paraId="6E7FF5F1" w14:textId="77777777" w:rsidR="002F548D" w:rsidRPr="002E0B40" w:rsidRDefault="002F548D" w:rsidP="006D06C9">
            <w:pPr>
              <w:spacing w:line="0" w:lineRule="atLeast"/>
              <w:jc w:val="right"/>
              <w:rPr>
                <w:rFonts w:ascii="標楷體" w:eastAsia="標楷體" w:hAnsi="標楷體"/>
                <w:b/>
                <w:color w:val="EE0000"/>
                <w:sz w:val="20"/>
              </w:rPr>
            </w:pPr>
          </w:p>
        </w:tc>
        <w:tc>
          <w:tcPr>
            <w:tcW w:w="912" w:type="pct"/>
            <w:tcBorders>
              <w:top w:val="nil"/>
              <w:left w:val="single" w:sz="4" w:space="0" w:color="auto"/>
              <w:bottom w:val="nil"/>
              <w:right w:val="single" w:sz="4" w:space="0" w:color="auto"/>
            </w:tcBorders>
            <w:vAlign w:val="center"/>
          </w:tcPr>
          <w:p w14:paraId="3E0B15D6" w14:textId="77777777" w:rsidR="002F548D" w:rsidRPr="002E0B40" w:rsidRDefault="002F548D" w:rsidP="006D06C9">
            <w:pPr>
              <w:spacing w:line="0" w:lineRule="atLeast"/>
              <w:jc w:val="right"/>
              <w:rPr>
                <w:rFonts w:ascii="標楷體" w:eastAsia="標楷體" w:hAnsi="標楷體"/>
                <w:b/>
                <w:color w:val="000000" w:themeColor="text1"/>
                <w:sz w:val="20"/>
              </w:rPr>
            </w:pPr>
          </w:p>
        </w:tc>
        <w:tc>
          <w:tcPr>
            <w:tcW w:w="910" w:type="pct"/>
            <w:tcBorders>
              <w:top w:val="nil"/>
              <w:left w:val="single" w:sz="4" w:space="0" w:color="auto"/>
              <w:bottom w:val="nil"/>
              <w:right w:val="single" w:sz="4" w:space="0" w:color="auto"/>
            </w:tcBorders>
            <w:vAlign w:val="center"/>
          </w:tcPr>
          <w:p w14:paraId="4A51932D" w14:textId="77777777" w:rsidR="002F548D" w:rsidRPr="002E0B40" w:rsidRDefault="002F548D" w:rsidP="006D06C9">
            <w:pPr>
              <w:spacing w:line="0" w:lineRule="atLeast"/>
              <w:jc w:val="right"/>
              <w:rPr>
                <w:rFonts w:ascii="標楷體" w:eastAsia="標楷體" w:hAnsi="標楷體"/>
                <w:b/>
                <w:color w:val="000000" w:themeColor="text1"/>
                <w:sz w:val="20"/>
              </w:rPr>
            </w:pPr>
          </w:p>
        </w:tc>
      </w:tr>
      <w:tr w:rsidR="002F548D" w:rsidRPr="002E0B40" w14:paraId="002C8BC2" w14:textId="77777777" w:rsidTr="006D06C9">
        <w:trPr>
          <w:trHeight w:val="346"/>
        </w:trPr>
        <w:tc>
          <w:tcPr>
            <w:tcW w:w="1354" w:type="pct"/>
            <w:tcBorders>
              <w:top w:val="nil"/>
              <w:left w:val="single" w:sz="4" w:space="0" w:color="auto"/>
              <w:bottom w:val="nil"/>
              <w:right w:val="single" w:sz="4" w:space="0" w:color="auto"/>
            </w:tcBorders>
            <w:vAlign w:val="center"/>
            <w:hideMark/>
          </w:tcPr>
          <w:p w14:paraId="1905553E" w14:textId="77777777" w:rsidR="002F548D" w:rsidRPr="002E0B40" w:rsidRDefault="002F548D" w:rsidP="006D06C9">
            <w:pPr>
              <w:widowControl/>
              <w:spacing w:line="0" w:lineRule="atLeast"/>
              <w:jc w:val="distribute"/>
              <w:rPr>
                <w:rFonts w:ascii="標楷體" w:eastAsia="標楷體" w:hAnsi="標楷體" w:cs="新細明體"/>
                <w:color w:val="000000" w:themeColor="text1"/>
                <w:kern w:val="0"/>
                <w:sz w:val="20"/>
              </w:rPr>
            </w:pPr>
            <w:r w:rsidRPr="002E0B40">
              <w:rPr>
                <w:rFonts w:ascii="標楷體" w:eastAsia="標楷體" w:hAnsi="標楷體" w:cs="新細明體" w:hint="eastAsia"/>
                <w:color w:val="000000" w:themeColor="text1"/>
                <w:kern w:val="0"/>
                <w:sz w:val="20"/>
              </w:rPr>
              <w:t xml:space="preserve">  淨資產</w:t>
            </w:r>
          </w:p>
        </w:tc>
        <w:tc>
          <w:tcPr>
            <w:tcW w:w="912" w:type="pct"/>
            <w:tcBorders>
              <w:top w:val="nil"/>
              <w:left w:val="single" w:sz="4" w:space="0" w:color="auto"/>
              <w:bottom w:val="nil"/>
              <w:right w:val="single" w:sz="4" w:space="0" w:color="auto"/>
            </w:tcBorders>
            <w:vAlign w:val="center"/>
            <w:hideMark/>
          </w:tcPr>
          <w:p w14:paraId="7CA3F45A"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41,994,579</w:t>
            </w:r>
          </w:p>
        </w:tc>
        <w:tc>
          <w:tcPr>
            <w:tcW w:w="912" w:type="pct"/>
            <w:tcBorders>
              <w:top w:val="nil"/>
              <w:left w:val="single" w:sz="4" w:space="0" w:color="auto"/>
              <w:bottom w:val="nil"/>
              <w:right w:val="single" w:sz="4" w:space="0" w:color="auto"/>
            </w:tcBorders>
            <w:vAlign w:val="center"/>
            <w:hideMark/>
          </w:tcPr>
          <w:p w14:paraId="38E20FD1"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2,737,289</w:t>
            </w:r>
          </w:p>
        </w:tc>
        <w:tc>
          <w:tcPr>
            <w:tcW w:w="912" w:type="pct"/>
            <w:tcBorders>
              <w:top w:val="nil"/>
              <w:left w:val="single" w:sz="4" w:space="0" w:color="auto"/>
              <w:bottom w:val="nil"/>
              <w:right w:val="single" w:sz="4" w:space="0" w:color="auto"/>
            </w:tcBorders>
            <w:vAlign w:val="center"/>
            <w:hideMark/>
          </w:tcPr>
          <w:p w14:paraId="538586C9"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 xml:space="preserve">- </w:t>
            </w:r>
            <w:r w:rsidRPr="002E0B40">
              <w:rPr>
                <w:rFonts w:ascii="標楷體" w:eastAsia="標楷體" w:hAnsi="標楷體"/>
                <w:color w:val="000000" w:themeColor="text1"/>
                <w:sz w:val="20"/>
                <w:szCs w:val="20"/>
              </w:rPr>
              <w:t>673,706</w:t>
            </w:r>
          </w:p>
        </w:tc>
        <w:tc>
          <w:tcPr>
            <w:tcW w:w="910" w:type="pct"/>
            <w:tcBorders>
              <w:top w:val="nil"/>
              <w:left w:val="single" w:sz="4" w:space="0" w:color="auto"/>
              <w:bottom w:val="nil"/>
              <w:right w:val="single" w:sz="4" w:space="0" w:color="auto"/>
            </w:tcBorders>
            <w:vAlign w:val="center"/>
            <w:hideMark/>
          </w:tcPr>
          <w:p w14:paraId="4490C042"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44,058,162</w:t>
            </w:r>
          </w:p>
        </w:tc>
      </w:tr>
      <w:tr w:rsidR="002F548D" w:rsidRPr="002E0B40" w14:paraId="264CC530" w14:textId="77777777" w:rsidTr="006D06C9">
        <w:trPr>
          <w:trHeight w:val="346"/>
        </w:trPr>
        <w:tc>
          <w:tcPr>
            <w:tcW w:w="1354" w:type="pct"/>
            <w:tcBorders>
              <w:top w:val="nil"/>
              <w:left w:val="single" w:sz="4" w:space="0" w:color="auto"/>
              <w:bottom w:val="nil"/>
              <w:right w:val="single" w:sz="4" w:space="0" w:color="auto"/>
            </w:tcBorders>
            <w:vAlign w:val="center"/>
            <w:hideMark/>
          </w:tcPr>
          <w:p w14:paraId="47FA348B"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原列淨資產總額</w:t>
            </w:r>
          </w:p>
        </w:tc>
        <w:tc>
          <w:tcPr>
            <w:tcW w:w="912" w:type="pct"/>
            <w:tcBorders>
              <w:top w:val="nil"/>
              <w:left w:val="single" w:sz="4" w:space="0" w:color="auto"/>
              <w:bottom w:val="nil"/>
              <w:right w:val="single" w:sz="4" w:space="0" w:color="auto"/>
            </w:tcBorders>
            <w:vAlign w:val="center"/>
            <w:hideMark/>
          </w:tcPr>
          <w:p w14:paraId="64BE92A2"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bCs/>
                <w:color w:val="000000" w:themeColor="text1"/>
                <w:sz w:val="20"/>
                <w:szCs w:val="20"/>
              </w:rPr>
              <w:t>41,994,579</w:t>
            </w:r>
          </w:p>
        </w:tc>
        <w:tc>
          <w:tcPr>
            <w:tcW w:w="912" w:type="pct"/>
            <w:tcBorders>
              <w:top w:val="nil"/>
              <w:left w:val="single" w:sz="4" w:space="0" w:color="auto"/>
              <w:bottom w:val="nil"/>
              <w:right w:val="single" w:sz="4" w:space="0" w:color="auto"/>
            </w:tcBorders>
            <w:vAlign w:val="center"/>
            <w:hideMark/>
          </w:tcPr>
          <w:p w14:paraId="7E0C4CC8"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bCs/>
                <w:color w:val="000000" w:themeColor="text1"/>
                <w:sz w:val="20"/>
                <w:szCs w:val="20"/>
              </w:rPr>
              <w:t>2,737,289</w:t>
            </w:r>
          </w:p>
        </w:tc>
        <w:tc>
          <w:tcPr>
            <w:tcW w:w="912" w:type="pct"/>
            <w:tcBorders>
              <w:top w:val="nil"/>
              <w:left w:val="single" w:sz="4" w:space="0" w:color="auto"/>
              <w:bottom w:val="nil"/>
              <w:right w:val="single" w:sz="4" w:space="0" w:color="auto"/>
            </w:tcBorders>
            <w:vAlign w:val="center"/>
            <w:hideMark/>
          </w:tcPr>
          <w:p w14:paraId="38EA7F21"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bCs/>
                <w:color w:val="000000" w:themeColor="text1"/>
                <w:sz w:val="20"/>
                <w:szCs w:val="20"/>
              </w:rPr>
              <w:t xml:space="preserve">- </w:t>
            </w:r>
            <w:r w:rsidRPr="002E0B40">
              <w:rPr>
                <w:rFonts w:ascii="標楷體" w:eastAsia="標楷體" w:hAnsi="標楷體"/>
                <w:b/>
                <w:bCs/>
                <w:color w:val="000000" w:themeColor="text1"/>
                <w:sz w:val="20"/>
                <w:szCs w:val="20"/>
              </w:rPr>
              <w:t>673,706</w:t>
            </w:r>
          </w:p>
        </w:tc>
        <w:tc>
          <w:tcPr>
            <w:tcW w:w="910" w:type="pct"/>
            <w:tcBorders>
              <w:top w:val="nil"/>
              <w:left w:val="single" w:sz="4" w:space="0" w:color="auto"/>
              <w:bottom w:val="nil"/>
              <w:right w:val="single" w:sz="4" w:space="0" w:color="auto"/>
            </w:tcBorders>
            <w:vAlign w:val="center"/>
            <w:hideMark/>
          </w:tcPr>
          <w:p w14:paraId="171BF32D"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bCs/>
                <w:color w:val="000000" w:themeColor="text1"/>
                <w:sz w:val="20"/>
                <w:szCs w:val="20"/>
              </w:rPr>
              <w:t>44,058,162</w:t>
            </w:r>
          </w:p>
        </w:tc>
      </w:tr>
      <w:tr w:rsidR="002F548D" w:rsidRPr="002E0B40" w14:paraId="3D7B5E56" w14:textId="77777777" w:rsidTr="006D06C9">
        <w:trPr>
          <w:trHeight w:val="346"/>
        </w:trPr>
        <w:tc>
          <w:tcPr>
            <w:tcW w:w="1354" w:type="pct"/>
            <w:tcBorders>
              <w:top w:val="nil"/>
              <w:left w:val="single" w:sz="4" w:space="0" w:color="auto"/>
              <w:bottom w:val="nil"/>
              <w:right w:val="single" w:sz="4" w:space="0" w:color="auto"/>
            </w:tcBorders>
            <w:vAlign w:val="center"/>
            <w:hideMark/>
          </w:tcPr>
          <w:p w14:paraId="6A3592FC"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本室審核修正決算應調整數</w:t>
            </w:r>
          </w:p>
        </w:tc>
        <w:tc>
          <w:tcPr>
            <w:tcW w:w="912" w:type="pct"/>
            <w:tcBorders>
              <w:top w:val="nil"/>
              <w:left w:val="single" w:sz="4" w:space="0" w:color="auto"/>
              <w:bottom w:val="nil"/>
              <w:right w:val="single" w:sz="4" w:space="0" w:color="auto"/>
            </w:tcBorders>
            <w:vAlign w:val="center"/>
            <w:hideMark/>
          </w:tcPr>
          <w:p w14:paraId="2454B181"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7</w:t>
            </w:r>
            <w:r w:rsidRPr="002E0B40">
              <w:rPr>
                <w:rFonts w:ascii="標楷體" w:eastAsia="標楷體" w:hAnsi="標楷體" w:hint="eastAsia"/>
                <w:b/>
                <w:color w:val="000000" w:themeColor="text1"/>
                <w:sz w:val="20"/>
              </w:rPr>
              <w:t>,366</w:t>
            </w:r>
          </w:p>
        </w:tc>
        <w:tc>
          <w:tcPr>
            <w:tcW w:w="912" w:type="pct"/>
            <w:tcBorders>
              <w:top w:val="nil"/>
              <w:left w:val="single" w:sz="4" w:space="0" w:color="auto"/>
              <w:bottom w:val="nil"/>
              <w:right w:val="single" w:sz="4" w:space="0" w:color="auto"/>
            </w:tcBorders>
            <w:vAlign w:val="center"/>
            <w:hideMark/>
          </w:tcPr>
          <w:p w14:paraId="602A612D"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2" w:type="pct"/>
            <w:tcBorders>
              <w:top w:val="nil"/>
              <w:left w:val="single" w:sz="4" w:space="0" w:color="auto"/>
              <w:bottom w:val="nil"/>
              <w:right w:val="single" w:sz="4" w:space="0" w:color="auto"/>
            </w:tcBorders>
            <w:vAlign w:val="center"/>
            <w:hideMark/>
          </w:tcPr>
          <w:p w14:paraId="54DEE7D8"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w:t>
            </w:r>
          </w:p>
        </w:tc>
        <w:tc>
          <w:tcPr>
            <w:tcW w:w="910" w:type="pct"/>
            <w:tcBorders>
              <w:top w:val="nil"/>
              <w:left w:val="single" w:sz="4" w:space="0" w:color="auto"/>
              <w:bottom w:val="nil"/>
              <w:right w:val="single" w:sz="4" w:space="0" w:color="auto"/>
            </w:tcBorders>
            <w:vAlign w:val="center"/>
            <w:hideMark/>
          </w:tcPr>
          <w:p w14:paraId="067123E9"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7</w:t>
            </w:r>
            <w:r w:rsidRPr="002E0B40">
              <w:rPr>
                <w:rFonts w:ascii="標楷體" w:eastAsia="標楷體" w:hAnsi="標楷體" w:hint="eastAsia"/>
                <w:b/>
                <w:color w:val="000000" w:themeColor="text1"/>
                <w:sz w:val="20"/>
              </w:rPr>
              <w:t>,366</w:t>
            </w:r>
          </w:p>
        </w:tc>
      </w:tr>
      <w:tr w:rsidR="002F548D" w:rsidRPr="002E0B40" w14:paraId="721ADB45" w14:textId="77777777" w:rsidTr="006D06C9">
        <w:trPr>
          <w:trHeight w:val="346"/>
        </w:trPr>
        <w:tc>
          <w:tcPr>
            <w:tcW w:w="1354" w:type="pct"/>
            <w:tcBorders>
              <w:top w:val="nil"/>
              <w:left w:val="single" w:sz="4" w:space="0" w:color="auto"/>
              <w:bottom w:val="nil"/>
              <w:right w:val="single" w:sz="4" w:space="0" w:color="auto"/>
            </w:tcBorders>
            <w:vAlign w:val="center"/>
            <w:hideMark/>
          </w:tcPr>
          <w:p w14:paraId="40DEE807"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調整後淨資產總額</w:t>
            </w:r>
          </w:p>
        </w:tc>
        <w:tc>
          <w:tcPr>
            <w:tcW w:w="912" w:type="pct"/>
            <w:tcBorders>
              <w:top w:val="nil"/>
              <w:left w:val="single" w:sz="4" w:space="0" w:color="auto"/>
              <w:bottom w:val="nil"/>
              <w:right w:val="single" w:sz="4" w:space="0" w:color="auto"/>
            </w:tcBorders>
            <w:vAlign w:val="center"/>
            <w:hideMark/>
          </w:tcPr>
          <w:p w14:paraId="427825C4"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42,001,946</w:t>
            </w:r>
          </w:p>
        </w:tc>
        <w:tc>
          <w:tcPr>
            <w:tcW w:w="912" w:type="pct"/>
            <w:tcBorders>
              <w:top w:val="nil"/>
              <w:left w:val="single" w:sz="4" w:space="0" w:color="auto"/>
              <w:bottom w:val="nil"/>
              <w:right w:val="single" w:sz="4" w:space="0" w:color="auto"/>
            </w:tcBorders>
            <w:vAlign w:val="center"/>
            <w:hideMark/>
          </w:tcPr>
          <w:p w14:paraId="164DA626"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2,737,289</w:t>
            </w:r>
          </w:p>
        </w:tc>
        <w:tc>
          <w:tcPr>
            <w:tcW w:w="912" w:type="pct"/>
            <w:tcBorders>
              <w:top w:val="nil"/>
              <w:left w:val="single" w:sz="4" w:space="0" w:color="auto"/>
              <w:bottom w:val="nil"/>
              <w:right w:val="single" w:sz="4" w:space="0" w:color="auto"/>
            </w:tcBorders>
            <w:vAlign w:val="center"/>
            <w:hideMark/>
          </w:tcPr>
          <w:p w14:paraId="3BEBC065"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color w:val="000000" w:themeColor="text1"/>
                <w:sz w:val="20"/>
              </w:rPr>
              <w:t>67</w:t>
            </w:r>
            <w:r w:rsidRPr="002E0B40">
              <w:rPr>
                <w:rFonts w:ascii="標楷體" w:eastAsia="標楷體" w:hAnsi="標楷體" w:hint="eastAsia"/>
                <w:b/>
                <w:color w:val="000000" w:themeColor="text1"/>
                <w:sz w:val="20"/>
              </w:rPr>
              <w:t>3</w:t>
            </w:r>
            <w:r w:rsidRPr="002E0B40">
              <w:rPr>
                <w:rFonts w:ascii="標楷體" w:eastAsia="標楷體" w:hAnsi="標楷體"/>
                <w:b/>
                <w:color w:val="000000" w:themeColor="text1"/>
                <w:sz w:val="20"/>
              </w:rPr>
              <w:t>,70</w:t>
            </w:r>
            <w:r w:rsidRPr="002E0B40">
              <w:rPr>
                <w:rFonts w:ascii="標楷體" w:eastAsia="標楷體" w:hAnsi="標楷體" w:hint="eastAsia"/>
                <w:b/>
                <w:color w:val="000000" w:themeColor="text1"/>
                <w:sz w:val="20"/>
              </w:rPr>
              <w:t>6</w:t>
            </w:r>
          </w:p>
        </w:tc>
        <w:tc>
          <w:tcPr>
            <w:tcW w:w="910" w:type="pct"/>
            <w:tcBorders>
              <w:top w:val="nil"/>
              <w:left w:val="single" w:sz="4" w:space="0" w:color="auto"/>
              <w:bottom w:val="nil"/>
              <w:right w:val="single" w:sz="4" w:space="0" w:color="auto"/>
            </w:tcBorders>
            <w:vAlign w:val="center"/>
            <w:hideMark/>
          </w:tcPr>
          <w:p w14:paraId="5E40AC32"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44,065,529</w:t>
            </w:r>
          </w:p>
        </w:tc>
      </w:tr>
      <w:tr w:rsidR="002F548D" w:rsidRPr="002E0B40" w14:paraId="36B532B2" w14:textId="77777777" w:rsidTr="006D06C9">
        <w:trPr>
          <w:trHeight w:val="346"/>
        </w:trPr>
        <w:tc>
          <w:tcPr>
            <w:tcW w:w="1354" w:type="pct"/>
            <w:tcBorders>
              <w:top w:val="nil"/>
              <w:left w:val="single" w:sz="4" w:space="0" w:color="auto"/>
              <w:bottom w:val="single" w:sz="4" w:space="0" w:color="auto"/>
              <w:right w:val="single" w:sz="4" w:space="0" w:color="auto"/>
            </w:tcBorders>
            <w:vAlign w:val="center"/>
            <w:hideMark/>
          </w:tcPr>
          <w:p w14:paraId="0B5ACF7E" w14:textId="77777777" w:rsidR="002F548D" w:rsidRPr="002E0B40" w:rsidRDefault="002F548D" w:rsidP="006D06C9">
            <w:pPr>
              <w:widowControl/>
              <w:spacing w:line="0" w:lineRule="atLeast"/>
              <w:jc w:val="distribute"/>
              <w:rPr>
                <w:rFonts w:ascii="標楷體" w:eastAsia="標楷體" w:hAnsi="標楷體" w:cs="新細明體"/>
                <w:b/>
                <w:color w:val="000000" w:themeColor="text1"/>
                <w:kern w:val="0"/>
                <w:sz w:val="20"/>
              </w:rPr>
            </w:pPr>
            <w:r w:rsidRPr="002E0B40">
              <w:rPr>
                <w:rFonts w:ascii="標楷體" w:eastAsia="標楷體" w:hAnsi="標楷體" w:cs="新細明體" w:hint="eastAsia"/>
                <w:b/>
                <w:color w:val="000000" w:themeColor="text1"/>
                <w:kern w:val="0"/>
                <w:sz w:val="20"/>
              </w:rPr>
              <w:t>調整後負債及淨資產總額</w:t>
            </w:r>
          </w:p>
        </w:tc>
        <w:tc>
          <w:tcPr>
            <w:tcW w:w="912" w:type="pct"/>
            <w:tcBorders>
              <w:top w:val="nil"/>
              <w:left w:val="single" w:sz="4" w:space="0" w:color="auto"/>
              <w:bottom w:val="nil"/>
              <w:right w:val="single" w:sz="4" w:space="0" w:color="auto"/>
            </w:tcBorders>
            <w:vAlign w:val="center"/>
            <w:hideMark/>
          </w:tcPr>
          <w:p w14:paraId="35D6DE21"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46,350,379</w:t>
            </w:r>
          </w:p>
        </w:tc>
        <w:tc>
          <w:tcPr>
            <w:tcW w:w="912" w:type="pct"/>
            <w:tcBorders>
              <w:top w:val="nil"/>
              <w:left w:val="single" w:sz="4" w:space="0" w:color="auto"/>
              <w:bottom w:val="nil"/>
              <w:right w:val="single" w:sz="4" w:space="0" w:color="auto"/>
            </w:tcBorders>
            <w:vAlign w:val="center"/>
            <w:hideMark/>
          </w:tcPr>
          <w:p w14:paraId="0F146B29"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szCs w:val="20"/>
              </w:rPr>
              <w:t>6,066,300</w:t>
            </w:r>
          </w:p>
        </w:tc>
        <w:tc>
          <w:tcPr>
            <w:tcW w:w="912" w:type="pct"/>
            <w:tcBorders>
              <w:top w:val="nil"/>
              <w:left w:val="single" w:sz="4" w:space="0" w:color="auto"/>
              <w:bottom w:val="nil"/>
              <w:right w:val="single" w:sz="4" w:space="0" w:color="auto"/>
            </w:tcBorders>
            <w:vAlign w:val="center"/>
            <w:hideMark/>
          </w:tcPr>
          <w:p w14:paraId="1D5FCF33"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hint="eastAsia"/>
                <w:b/>
                <w:color w:val="000000" w:themeColor="text1"/>
                <w:sz w:val="20"/>
              </w:rPr>
              <w:t xml:space="preserve">- </w:t>
            </w:r>
            <w:r w:rsidRPr="002E0B40">
              <w:rPr>
                <w:rFonts w:ascii="標楷體" w:eastAsia="標楷體" w:hAnsi="標楷體"/>
                <w:b/>
                <w:color w:val="000000" w:themeColor="text1"/>
                <w:sz w:val="20"/>
              </w:rPr>
              <w:t>673,706</w:t>
            </w:r>
          </w:p>
        </w:tc>
        <w:tc>
          <w:tcPr>
            <w:tcW w:w="910" w:type="pct"/>
            <w:tcBorders>
              <w:top w:val="nil"/>
              <w:left w:val="single" w:sz="4" w:space="0" w:color="auto"/>
              <w:bottom w:val="nil"/>
              <w:right w:val="single" w:sz="4" w:space="0" w:color="auto"/>
            </w:tcBorders>
            <w:vAlign w:val="center"/>
            <w:hideMark/>
          </w:tcPr>
          <w:p w14:paraId="7F9CA00E" w14:textId="77777777" w:rsidR="002F548D" w:rsidRPr="002E0B40" w:rsidRDefault="002F548D" w:rsidP="006D06C9">
            <w:pPr>
              <w:spacing w:line="0" w:lineRule="atLeast"/>
              <w:jc w:val="right"/>
              <w:rPr>
                <w:rFonts w:ascii="標楷體" w:eastAsia="標楷體" w:hAnsi="標楷體"/>
                <w:b/>
                <w:color w:val="000000" w:themeColor="text1"/>
                <w:sz w:val="20"/>
              </w:rPr>
            </w:pPr>
            <w:r w:rsidRPr="002E0B40">
              <w:rPr>
                <w:rFonts w:ascii="標楷體" w:eastAsia="標楷體" w:hAnsi="標楷體"/>
                <w:b/>
                <w:color w:val="000000" w:themeColor="text1"/>
                <w:sz w:val="20"/>
              </w:rPr>
              <w:t>51,742,973</w:t>
            </w:r>
          </w:p>
        </w:tc>
      </w:tr>
      <w:tr w:rsidR="002F548D" w:rsidRPr="002E0B40" w14:paraId="5D6EA377" w14:textId="77777777" w:rsidTr="006D06C9">
        <w:trPr>
          <w:trHeight w:val="312"/>
        </w:trPr>
        <w:tc>
          <w:tcPr>
            <w:tcW w:w="5000" w:type="pct"/>
            <w:gridSpan w:val="5"/>
            <w:tcBorders>
              <w:top w:val="single" w:sz="4" w:space="0" w:color="auto"/>
              <w:left w:val="nil"/>
              <w:bottom w:val="nil"/>
              <w:right w:val="nil"/>
            </w:tcBorders>
            <w:vAlign w:val="center"/>
            <w:hideMark/>
          </w:tcPr>
          <w:p w14:paraId="6066A902" w14:textId="77777777" w:rsidR="002F548D" w:rsidRPr="002E0B40" w:rsidRDefault="002F548D" w:rsidP="006D06C9">
            <w:pPr>
              <w:tabs>
                <w:tab w:val="left" w:pos="426"/>
              </w:tabs>
              <w:spacing w:line="200" w:lineRule="exact"/>
              <w:ind w:left="360" w:hangingChars="200" w:hanging="360"/>
              <w:jc w:val="both"/>
              <w:rPr>
                <w:rFonts w:ascii="標楷體" w:eastAsia="標楷體" w:hAnsi="標楷體"/>
                <w:b/>
                <w:color w:val="000000" w:themeColor="text1"/>
                <w:sz w:val="20"/>
              </w:rPr>
            </w:pPr>
            <w:r w:rsidRPr="002E0B40">
              <w:rPr>
                <w:rFonts w:ascii="標楷體" w:eastAsia="標楷體" w:hAnsi="標楷體" w:hint="eastAsia"/>
                <w:color w:val="000000" w:themeColor="text1"/>
                <w:sz w:val="18"/>
                <w:szCs w:val="18"/>
              </w:rPr>
              <w:t>註：內部往來沖銷項目為公務機關帳列採權益法之投資及其他投資。</w:t>
            </w:r>
          </w:p>
        </w:tc>
      </w:tr>
    </w:tbl>
    <w:p w14:paraId="78820217" w14:textId="77777777" w:rsidR="002F548D" w:rsidRPr="002E0B40" w:rsidRDefault="002F548D" w:rsidP="002F548D">
      <w:pPr>
        <w:pStyle w:val="af7"/>
        <w:overflowPunct w:val="0"/>
        <w:spacing w:beforeLines="50" w:before="180" w:line="520" w:lineRule="exact"/>
        <w:ind w:firstLineChars="96" w:firstLine="308"/>
        <w:rPr>
          <w:rFonts w:hAnsi="標楷體"/>
          <w:b/>
          <w:bCs/>
          <w:color w:val="000000" w:themeColor="text1"/>
          <w:kern w:val="32"/>
          <w:sz w:val="32"/>
          <w:szCs w:val="32"/>
        </w:rPr>
      </w:pPr>
      <w:r w:rsidRPr="002E0B40">
        <w:rPr>
          <w:rFonts w:hAnsi="標楷體" w:hint="eastAsia"/>
          <w:b/>
          <w:bCs/>
          <w:color w:val="000000" w:themeColor="text1"/>
          <w:kern w:val="32"/>
          <w:sz w:val="32"/>
          <w:szCs w:val="32"/>
        </w:rPr>
        <w:lastRenderedPageBreak/>
        <w:t>二、公共債務</w:t>
      </w:r>
    </w:p>
    <w:p w14:paraId="2E9721D8" w14:textId="77777777" w:rsidR="002F548D" w:rsidRPr="002E0B40" w:rsidRDefault="002F548D" w:rsidP="00FE337B">
      <w:pPr>
        <w:overflowPunct w:val="0"/>
        <w:spacing w:line="510" w:lineRule="exact"/>
        <w:ind w:firstLineChars="200" w:firstLine="560"/>
        <w:jc w:val="both"/>
        <w:rPr>
          <w:rFonts w:ascii="標楷體" w:eastAsia="標楷體" w:hAnsi="標楷體"/>
          <w:strike/>
          <w:color w:val="000000" w:themeColor="text1"/>
          <w:kern w:val="32"/>
          <w:sz w:val="28"/>
          <w:szCs w:val="28"/>
        </w:rPr>
      </w:pPr>
      <w:r w:rsidRPr="002E0B40">
        <w:rPr>
          <w:rFonts w:ascii="標楷體" w:eastAsia="標楷體" w:hAnsi="標楷體" w:hint="eastAsia"/>
          <w:color w:val="000000" w:themeColor="text1"/>
          <w:kern w:val="32"/>
          <w:sz w:val="28"/>
          <w:szCs w:val="28"/>
        </w:rPr>
        <w:t xml:space="preserve">縣政府編臺東縣總決算平衡表長期負債及債款目錄（長期借款部分）均無列報數，係依據公共債務法第4條及第5條規定計列政府在其總預算、特別預算，以及在營業基金、信託基金以外之特種基金所舉借1年以上之非自償性債務，截至114年底止，臺東縣普通基金及非營業特種基金非自償性債務均無餘額，經本室審核結果，尚無不合，予以照數審定。又查截至114年底止，臺東縣所舉借未滿1年債務餘額為1萬餘元，約占當年度總預算（無特別預算）歲出總額之0.00％，低於公共債務法第5條第10項規定30％之債限；非營業特種基金自償性債務餘額，計有長期債務5億6,372萬餘元。若參考國際貨幣基金組織（International Monetary </w:t>
      </w:r>
      <w:proofErr w:type="spellStart"/>
      <w:r w:rsidRPr="002E0B40">
        <w:rPr>
          <w:rFonts w:ascii="標楷體" w:eastAsia="標楷體" w:hAnsi="標楷體" w:hint="eastAsia"/>
          <w:color w:val="000000" w:themeColor="text1"/>
          <w:kern w:val="32"/>
          <w:sz w:val="28"/>
          <w:szCs w:val="28"/>
        </w:rPr>
        <w:t>Fund,IMF</w:t>
      </w:r>
      <w:proofErr w:type="spellEnd"/>
      <w:r w:rsidRPr="002E0B40">
        <w:rPr>
          <w:rFonts w:ascii="標楷體" w:eastAsia="標楷體" w:hAnsi="標楷體" w:hint="eastAsia"/>
          <w:color w:val="000000" w:themeColor="text1"/>
          <w:kern w:val="32"/>
          <w:sz w:val="28"/>
          <w:szCs w:val="28"/>
        </w:rPr>
        <w:t>）定義，臺東縣公共債務無1年以上債務餘額，加計普通基金未滿1年債務餘額1萬餘元及非營業特種基金自償性債務餘額5億6,372萬餘元，則合計共5億6,374萬餘元（表1）。</w:t>
      </w:r>
    </w:p>
    <w:tbl>
      <w:tblPr>
        <w:tblpPr w:leftFromText="181" w:rightFromText="181" w:vertAnchor="text" w:horzAnchor="margin" w:tblpY="143"/>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92"/>
        <w:gridCol w:w="1133"/>
        <w:gridCol w:w="786"/>
        <w:gridCol w:w="1022"/>
        <w:gridCol w:w="697"/>
        <w:gridCol w:w="992"/>
        <w:gridCol w:w="992"/>
        <w:gridCol w:w="708"/>
      </w:tblGrid>
      <w:tr w:rsidR="002F548D" w:rsidRPr="002E0B40" w14:paraId="702D058B" w14:textId="77777777" w:rsidTr="006D06C9">
        <w:tc>
          <w:tcPr>
            <w:tcW w:w="5000" w:type="pct"/>
            <w:gridSpan w:val="8"/>
            <w:tcBorders>
              <w:top w:val="nil"/>
              <w:left w:val="nil"/>
              <w:bottom w:val="single" w:sz="4" w:space="0" w:color="auto"/>
              <w:right w:val="nil"/>
            </w:tcBorders>
            <w:noWrap/>
            <w:vAlign w:val="center"/>
            <w:hideMark/>
          </w:tcPr>
          <w:p w14:paraId="76FA2E1D" w14:textId="77777777" w:rsidR="002F548D" w:rsidRPr="002E0B40" w:rsidRDefault="002F548D" w:rsidP="006D06C9">
            <w:pPr>
              <w:kinsoku w:val="0"/>
              <w:spacing w:line="0" w:lineRule="atLeast"/>
              <w:jc w:val="center"/>
              <w:textAlignment w:val="bottom"/>
              <w:rPr>
                <w:rFonts w:ascii="標楷體" w:eastAsia="標楷體" w:hAnsi="標楷體"/>
                <w:b/>
                <w:color w:val="000000" w:themeColor="text1"/>
                <w:kern w:val="32"/>
              </w:rPr>
            </w:pPr>
            <w:r w:rsidRPr="002E0B40">
              <w:rPr>
                <w:rFonts w:ascii="標楷體" w:eastAsia="標楷體" w:hAnsi="標楷體" w:hint="eastAsia"/>
                <w:b/>
                <w:color w:val="000000" w:themeColor="text1"/>
                <w:kern w:val="32"/>
              </w:rPr>
              <w:t>表1  114年底臺東縣舉借債務餘額情形</w:t>
            </w:r>
          </w:p>
          <w:p w14:paraId="76C7F5C9" w14:textId="77777777" w:rsidR="002F548D" w:rsidRPr="002E0B40" w:rsidRDefault="002F548D" w:rsidP="006D06C9">
            <w:pPr>
              <w:kinsoku w:val="0"/>
              <w:spacing w:line="0" w:lineRule="atLeast"/>
              <w:jc w:val="center"/>
              <w:textAlignment w:val="bottom"/>
              <w:rPr>
                <w:rFonts w:ascii="標楷體" w:eastAsia="標楷體" w:hAnsi="標楷體"/>
                <w:b/>
                <w:color w:val="000000" w:themeColor="text1"/>
                <w:kern w:val="32"/>
              </w:rPr>
            </w:pPr>
            <w:r w:rsidRPr="002E0B40">
              <w:rPr>
                <w:rFonts w:ascii="標楷體" w:eastAsia="標楷體" w:hAnsi="標楷體" w:hint="eastAsia"/>
                <w:color w:val="000000" w:themeColor="text1"/>
                <w:kern w:val="32"/>
                <w:sz w:val="20"/>
                <w:szCs w:val="20"/>
              </w:rPr>
              <w:t xml:space="preserve">                                                                                  單位：新臺幣千元</w:t>
            </w:r>
          </w:p>
        </w:tc>
      </w:tr>
      <w:tr w:rsidR="002F548D" w:rsidRPr="002E0B40" w14:paraId="1642C2A8" w14:textId="77777777" w:rsidTr="006D06C9">
        <w:trPr>
          <w:trHeight w:val="317"/>
        </w:trPr>
        <w:tc>
          <w:tcPr>
            <w:tcW w:w="1810" w:type="pct"/>
            <w:vMerge w:val="restart"/>
            <w:tcBorders>
              <w:top w:val="single" w:sz="4" w:space="0" w:color="auto"/>
              <w:left w:val="single" w:sz="4" w:space="0" w:color="auto"/>
              <w:bottom w:val="single" w:sz="4" w:space="0" w:color="auto"/>
              <w:right w:val="single" w:sz="4" w:space="0" w:color="auto"/>
            </w:tcBorders>
            <w:noWrap/>
            <w:vAlign w:val="center"/>
            <w:hideMark/>
          </w:tcPr>
          <w:p w14:paraId="0A3AAA7F" w14:textId="77777777" w:rsidR="002F548D" w:rsidRPr="002E0B40" w:rsidRDefault="002F548D" w:rsidP="006D06C9">
            <w:pPr>
              <w:widowControl/>
              <w:spacing w:line="0" w:lineRule="atLeast"/>
              <w:jc w:val="center"/>
              <w:rPr>
                <w:rFonts w:ascii="標楷體" w:eastAsia="標楷體" w:hAnsi="標楷體" w:cs="新細明體"/>
                <w:bCs/>
                <w:color w:val="000000" w:themeColor="text1"/>
                <w:kern w:val="0"/>
                <w:sz w:val="20"/>
                <w:szCs w:val="20"/>
              </w:rPr>
            </w:pPr>
            <w:r w:rsidRPr="002E0B40">
              <w:rPr>
                <w:rFonts w:ascii="標楷體" w:eastAsia="標楷體" w:hAnsi="標楷體" w:cs="新細明體" w:hint="eastAsia"/>
                <w:bCs/>
                <w:color w:val="000000" w:themeColor="text1"/>
                <w:kern w:val="0"/>
                <w:sz w:val="20"/>
                <w:szCs w:val="20"/>
              </w:rPr>
              <w:t>項             目</w:t>
            </w:r>
          </w:p>
        </w:tc>
        <w:tc>
          <w:tcPr>
            <w:tcW w:w="571" w:type="pct"/>
            <w:vMerge w:val="restart"/>
            <w:tcBorders>
              <w:top w:val="single" w:sz="4" w:space="0" w:color="auto"/>
              <w:left w:val="single" w:sz="4" w:space="0" w:color="auto"/>
              <w:bottom w:val="single" w:sz="4" w:space="0" w:color="auto"/>
              <w:right w:val="single" w:sz="4" w:space="0" w:color="auto"/>
            </w:tcBorders>
            <w:noWrap/>
            <w:vAlign w:val="center"/>
            <w:hideMark/>
          </w:tcPr>
          <w:p w14:paraId="07AB8D80" w14:textId="77777777" w:rsidR="002F548D" w:rsidRPr="002E0B40" w:rsidRDefault="002F548D" w:rsidP="006D06C9">
            <w:pPr>
              <w:spacing w:line="0" w:lineRule="atLeast"/>
              <w:ind w:rightChars="5" w:right="12"/>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合    計</w:t>
            </w:r>
          </w:p>
        </w:tc>
        <w:tc>
          <w:tcPr>
            <w:tcW w:w="1262" w:type="pct"/>
            <w:gridSpan w:val="3"/>
            <w:tcBorders>
              <w:top w:val="single" w:sz="4" w:space="0" w:color="auto"/>
              <w:left w:val="single" w:sz="4" w:space="0" w:color="auto"/>
              <w:bottom w:val="single" w:sz="4" w:space="0" w:color="auto"/>
              <w:right w:val="single" w:sz="4" w:space="0" w:color="auto"/>
            </w:tcBorders>
            <w:noWrap/>
            <w:vAlign w:val="center"/>
            <w:hideMark/>
          </w:tcPr>
          <w:p w14:paraId="5B60264A" w14:textId="77777777" w:rsidR="002F548D" w:rsidRPr="002E0B40" w:rsidRDefault="002F548D" w:rsidP="006D06C9">
            <w:pPr>
              <w:spacing w:line="0" w:lineRule="atLeast"/>
              <w:jc w:val="distribute"/>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普通基金債務餘額</w:t>
            </w:r>
          </w:p>
        </w:tc>
        <w:tc>
          <w:tcPr>
            <w:tcW w:w="1357" w:type="pct"/>
            <w:gridSpan w:val="3"/>
            <w:tcBorders>
              <w:top w:val="single" w:sz="4" w:space="0" w:color="auto"/>
              <w:left w:val="single" w:sz="4" w:space="0" w:color="auto"/>
              <w:bottom w:val="single" w:sz="4" w:space="0" w:color="auto"/>
              <w:right w:val="single" w:sz="4" w:space="0" w:color="auto"/>
            </w:tcBorders>
            <w:noWrap/>
            <w:vAlign w:val="center"/>
            <w:hideMark/>
          </w:tcPr>
          <w:p w14:paraId="12A9C6F8" w14:textId="77777777" w:rsidR="002F548D" w:rsidRPr="002E0B40" w:rsidRDefault="002F548D" w:rsidP="006D06C9">
            <w:pPr>
              <w:spacing w:line="0" w:lineRule="atLeast"/>
              <w:jc w:val="distribute"/>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非營業特種基金債務餘額</w:t>
            </w:r>
          </w:p>
        </w:tc>
      </w:tr>
      <w:tr w:rsidR="002F548D" w:rsidRPr="002E0B40" w14:paraId="10F3A38A" w14:textId="77777777" w:rsidTr="006D06C9">
        <w:trPr>
          <w:trHeight w:val="317"/>
        </w:trPr>
        <w:tc>
          <w:tcPr>
            <w:tcW w:w="1810" w:type="pct"/>
            <w:vMerge/>
            <w:tcBorders>
              <w:top w:val="single" w:sz="4" w:space="0" w:color="auto"/>
              <w:left w:val="single" w:sz="4" w:space="0" w:color="auto"/>
              <w:bottom w:val="single" w:sz="4" w:space="0" w:color="auto"/>
              <w:right w:val="single" w:sz="4" w:space="0" w:color="auto"/>
            </w:tcBorders>
            <w:vAlign w:val="center"/>
            <w:hideMark/>
          </w:tcPr>
          <w:p w14:paraId="1A32611A" w14:textId="77777777" w:rsidR="002F548D" w:rsidRPr="002E0B40" w:rsidRDefault="002F548D" w:rsidP="006D06C9">
            <w:pPr>
              <w:widowControl/>
              <w:spacing w:line="0" w:lineRule="atLeast"/>
              <w:rPr>
                <w:rFonts w:ascii="標楷體" w:eastAsia="標楷體" w:hAnsi="標楷體" w:cs="新細明體"/>
                <w:bCs/>
                <w:color w:val="000000" w:themeColor="text1"/>
                <w:kern w:val="0"/>
                <w:sz w:val="20"/>
                <w:szCs w:val="20"/>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14:paraId="19C3F385" w14:textId="77777777" w:rsidR="002F548D" w:rsidRPr="002E0B40" w:rsidRDefault="002F548D" w:rsidP="006D06C9">
            <w:pPr>
              <w:widowControl/>
              <w:spacing w:line="0" w:lineRule="atLeast"/>
              <w:rPr>
                <w:rFonts w:ascii="標楷體" w:eastAsia="標楷體" w:hAnsi="標楷體"/>
                <w:b/>
                <w:bCs/>
                <w:color w:val="000000" w:themeColor="text1"/>
                <w:sz w:val="20"/>
                <w:szCs w:val="20"/>
              </w:rPr>
            </w:pPr>
          </w:p>
        </w:tc>
        <w:tc>
          <w:tcPr>
            <w:tcW w:w="911" w:type="pct"/>
            <w:gridSpan w:val="2"/>
            <w:tcBorders>
              <w:top w:val="single" w:sz="4" w:space="0" w:color="auto"/>
              <w:left w:val="single" w:sz="4" w:space="0" w:color="auto"/>
              <w:bottom w:val="single" w:sz="4" w:space="0" w:color="auto"/>
              <w:right w:val="single" w:sz="4" w:space="0" w:color="auto"/>
            </w:tcBorders>
            <w:noWrap/>
            <w:vAlign w:val="center"/>
            <w:hideMark/>
          </w:tcPr>
          <w:p w14:paraId="0D61FD53"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1  年  以  上</w:t>
            </w:r>
          </w:p>
        </w:tc>
        <w:tc>
          <w:tcPr>
            <w:tcW w:w="351" w:type="pct"/>
            <w:vMerge w:val="restart"/>
            <w:tcBorders>
              <w:top w:val="single" w:sz="4" w:space="0" w:color="auto"/>
              <w:left w:val="single" w:sz="4" w:space="0" w:color="auto"/>
              <w:bottom w:val="single" w:sz="4" w:space="0" w:color="auto"/>
              <w:right w:val="single" w:sz="4" w:space="0" w:color="auto"/>
            </w:tcBorders>
            <w:noWrap/>
            <w:vAlign w:val="center"/>
            <w:hideMark/>
          </w:tcPr>
          <w:p w14:paraId="034021FD"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未滿</w:t>
            </w:r>
            <w:r w:rsidRPr="002E0B40">
              <w:rPr>
                <w:rFonts w:ascii="標楷體" w:eastAsia="標楷體" w:hAnsi="標楷體"/>
                <w:bCs/>
                <w:color w:val="000000" w:themeColor="text1"/>
                <w:sz w:val="20"/>
                <w:szCs w:val="20"/>
              </w:rPr>
              <w:br/>
            </w:r>
            <w:r w:rsidRPr="002E0B40">
              <w:rPr>
                <w:rFonts w:ascii="標楷體" w:eastAsia="標楷體" w:hAnsi="標楷體" w:hint="eastAsia"/>
                <w:bCs/>
                <w:color w:val="000000" w:themeColor="text1"/>
                <w:sz w:val="20"/>
                <w:szCs w:val="20"/>
              </w:rPr>
              <w:t>1年</w:t>
            </w:r>
          </w:p>
        </w:tc>
        <w:tc>
          <w:tcPr>
            <w:tcW w:w="1000" w:type="pct"/>
            <w:gridSpan w:val="2"/>
            <w:tcBorders>
              <w:top w:val="single" w:sz="4" w:space="0" w:color="auto"/>
              <w:left w:val="single" w:sz="4" w:space="0" w:color="auto"/>
              <w:bottom w:val="single" w:sz="4" w:space="0" w:color="auto"/>
              <w:right w:val="single" w:sz="4" w:space="0" w:color="auto"/>
            </w:tcBorders>
            <w:noWrap/>
            <w:vAlign w:val="center"/>
            <w:hideMark/>
          </w:tcPr>
          <w:p w14:paraId="4E64894D"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1  年  以  上</w:t>
            </w:r>
          </w:p>
        </w:tc>
        <w:tc>
          <w:tcPr>
            <w:tcW w:w="357" w:type="pct"/>
            <w:vMerge w:val="restart"/>
            <w:tcBorders>
              <w:top w:val="single" w:sz="4" w:space="0" w:color="auto"/>
              <w:left w:val="single" w:sz="4" w:space="0" w:color="auto"/>
              <w:right w:val="single" w:sz="4" w:space="0" w:color="auto"/>
            </w:tcBorders>
            <w:vAlign w:val="center"/>
          </w:tcPr>
          <w:p w14:paraId="01F43721"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未滿</w:t>
            </w:r>
            <w:r w:rsidRPr="002E0B40">
              <w:rPr>
                <w:rFonts w:ascii="標楷體" w:eastAsia="標楷體" w:hAnsi="標楷體"/>
                <w:bCs/>
                <w:color w:val="000000" w:themeColor="text1"/>
                <w:sz w:val="20"/>
                <w:szCs w:val="20"/>
              </w:rPr>
              <w:br/>
            </w:r>
            <w:r w:rsidRPr="002E0B40">
              <w:rPr>
                <w:rFonts w:ascii="標楷體" w:eastAsia="標楷體" w:hAnsi="標楷體" w:hint="eastAsia"/>
                <w:bCs/>
                <w:color w:val="000000" w:themeColor="text1"/>
                <w:sz w:val="20"/>
                <w:szCs w:val="20"/>
              </w:rPr>
              <w:t>1年</w:t>
            </w:r>
          </w:p>
        </w:tc>
      </w:tr>
      <w:tr w:rsidR="002F548D" w:rsidRPr="002E0B40" w14:paraId="16CC35D3" w14:textId="77777777" w:rsidTr="006D06C9">
        <w:trPr>
          <w:trHeight w:val="317"/>
        </w:trPr>
        <w:tc>
          <w:tcPr>
            <w:tcW w:w="1810" w:type="pct"/>
            <w:vMerge/>
            <w:tcBorders>
              <w:top w:val="single" w:sz="4" w:space="0" w:color="auto"/>
              <w:left w:val="single" w:sz="4" w:space="0" w:color="auto"/>
              <w:bottom w:val="single" w:sz="4" w:space="0" w:color="auto"/>
              <w:right w:val="single" w:sz="4" w:space="0" w:color="auto"/>
            </w:tcBorders>
            <w:vAlign w:val="center"/>
            <w:hideMark/>
          </w:tcPr>
          <w:p w14:paraId="6DD5A19A" w14:textId="77777777" w:rsidR="002F548D" w:rsidRPr="002E0B40" w:rsidRDefault="002F548D" w:rsidP="006D06C9">
            <w:pPr>
              <w:widowControl/>
              <w:spacing w:line="0" w:lineRule="atLeast"/>
              <w:rPr>
                <w:rFonts w:ascii="標楷體" w:eastAsia="標楷體" w:hAnsi="標楷體" w:cs="新細明體"/>
                <w:bCs/>
                <w:color w:val="000000" w:themeColor="text1"/>
                <w:kern w:val="0"/>
                <w:sz w:val="20"/>
                <w:szCs w:val="20"/>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14:paraId="37A571D4" w14:textId="77777777" w:rsidR="002F548D" w:rsidRPr="002E0B40" w:rsidRDefault="002F548D" w:rsidP="006D06C9">
            <w:pPr>
              <w:widowControl/>
              <w:spacing w:line="0" w:lineRule="atLeast"/>
              <w:rPr>
                <w:rFonts w:ascii="標楷體" w:eastAsia="標楷體" w:hAnsi="標楷體"/>
                <w:b/>
                <w:bCs/>
                <w:color w:val="000000" w:themeColor="text1"/>
                <w:sz w:val="20"/>
                <w:szCs w:val="20"/>
              </w:rPr>
            </w:pPr>
          </w:p>
        </w:tc>
        <w:tc>
          <w:tcPr>
            <w:tcW w:w="396" w:type="pct"/>
            <w:tcBorders>
              <w:top w:val="single" w:sz="4" w:space="0" w:color="auto"/>
              <w:left w:val="single" w:sz="4" w:space="0" w:color="auto"/>
              <w:bottom w:val="single" w:sz="4" w:space="0" w:color="auto"/>
              <w:right w:val="single" w:sz="4" w:space="0" w:color="auto"/>
            </w:tcBorders>
            <w:noWrap/>
            <w:vAlign w:val="center"/>
            <w:hideMark/>
          </w:tcPr>
          <w:p w14:paraId="610CA69C"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自  償</w:t>
            </w:r>
          </w:p>
        </w:tc>
        <w:tc>
          <w:tcPr>
            <w:tcW w:w="515" w:type="pct"/>
            <w:tcBorders>
              <w:top w:val="single" w:sz="4" w:space="0" w:color="auto"/>
              <w:left w:val="single" w:sz="4" w:space="0" w:color="auto"/>
              <w:bottom w:val="single" w:sz="4" w:space="0" w:color="auto"/>
              <w:right w:val="single" w:sz="4" w:space="0" w:color="auto"/>
            </w:tcBorders>
            <w:noWrap/>
            <w:vAlign w:val="center"/>
            <w:hideMark/>
          </w:tcPr>
          <w:p w14:paraId="3D608B49"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非 自 償</w:t>
            </w:r>
          </w:p>
        </w:tc>
        <w:tc>
          <w:tcPr>
            <w:tcW w:w="351" w:type="pct"/>
            <w:vMerge/>
            <w:tcBorders>
              <w:top w:val="single" w:sz="4" w:space="0" w:color="auto"/>
              <w:left w:val="single" w:sz="4" w:space="0" w:color="auto"/>
              <w:bottom w:val="single" w:sz="4" w:space="0" w:color="auto"/>
              <w:right w:val="single" w:sz="4" w:space="0" w:color="auto"/>
            </w:tcBorders>
            <w:vAlign w:val="center"/>
            <w:hideMark/>
          </w:tcPr>
          <w:p w14:paraId="3BCC367A" w14:textId="77777777" w:rsidR="002F548D" w:rsidRPr="002E0B40" w:rsidRDefault="002F548D" w:rsidP="006D06C9">
            <w:pPr>
              <w:widowControl/>
              <w:spacing w:line="0" w:lineRule="atLeast"/>
              <w:rPr>
                <w:rFonts w:ascii="標楷體" w:eastAsia="標楷體" w:hAnsi="標楷體"/>
                <w:bCs/>
                <w:color w:val="000000" w:themeColor="text1"/>
                <w:sz w:val="20"/>
                <w:szCs w:val="20"/>
              </w:rPr>
            </w:pPr>
          </w:p>
        </w:tc>
        <w:tc>
          <w:tcPr>
            <w:tcW w:w="500" w:type="pct"/>
            <w:tcBorders>
              <w:top w:val="single" w:sz="4" w:space="0" w:color="auto"/>
              <w:left w:val="single" w:sz="4" w:space="0" w:color="auto"/>
              <w:bottom w:val="single" w:sz="4" w:space="0" w:color="auto"/>
              <w:right w:val="single" w:sz="4" w:space="0" w:color="auto"/>
            </w:tcBorders>
            <w:noWrap/>
            <w:vAlign w:val="center"/>
            <w:hideMark/>
          </w:tcPr>
          <w:p w14:paraId="2452C0B0"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自     償</w:t>
            </w:r>
          </w:p>
        </w:tc>
        <w:tc>
          <w:tcPr>
            <w:tcW w:w="500" w:type="pct"/>
            <w:tcBorders>
              <w:top w:val="single" w:sz="4" w:space="0" w:color="auto"/>
              <w:left w:val="single" w:sz="4" w:space="0" w:color="auto"/>
              <w:bottom w:val="single" w:sz="4" w:space="0" w:color="auto"/>
              <w:right w:val="single" w:sz="4" w:space="0" w:color="auto"/>
            </w:tcBorders>
            <w:noWrap/>
            <w:vAlign w:val="center"/>
            <w:hideMark/>
          </w:tcPr>
          <w:p w14:paraId="15B6D5AA"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非 自 償</w:t>
            </w:r>
          </w:p>
        </w:tc>
        <w:tc>
          <w:tcPr>
            <w:tcW w:w="357" w:type="pct"/>
            <w:vMerge/>
            <w:tcBorders>
              <w:left w:val="single" w:sz="4" w:space="0" w:color="auto"/>
              <w:bottom w:val="single" w:sz="4" w:space="0" w:color="auto"/>
              <w:right w:val="single" w:sz="4" w:space="0" w:color="auto"/>
            </w:tcBorders>
            <w:vAlign w:val="center"/>
          </w:tcPr>
          <w:p w14:paraId="222F974D" w14:textId="77777777" w:rsidR="002F548D" w:rsidRPr="002E0B40" w:rsidRDefault="002F548D" w:rsidP="006D06C9">
            <w:pPr>
              <w:spacing w:line="0" w:lineRule="atLeast"/>
              <w:jc w:val="center"/>
              <w:rPr>
                <w:rFonts w:ascii="標楷體" w:eastAsia="標楷體" w:hAnsi="標楷體"/>
                <w:bCs/>
                <w:color w:val="000000" w:themeColor="text1"/>
                <w:sz w:val="20"/>
                <w:szCs w:val="20"/>
              </w:rPr>
            </w:pPr>
          </w:p>
        </w:tc>
      </w:tr>
      <w:tr w:rsidR="002F548D" w:rsidRPr="002E0B40" w14:paraId="650CA730" w14:textId="77777777" w:rsidTr="006D06C9">
        <w:trPr>
          <w:trHeight w:val="454"/>
        </w:trPr>
        <w:tc>
          <w:tcPr>
            <w:tcW w:w="1810" w:type="pct"/>
            <w:tcBorders>
              <w:top w:val="single" w:sz="4" w:space="0" w:color="auto"/>
              <w:left w:val="single" w:sz="4" w:space="0" w:color="auto"/>
              <w:bottom w:val="nil"/>
              <w:right w:val="single" w:sz="4" w:space="0" w:color="auto"/>
            </w:tcBorders>
            <w:noWrap/>
            <w:vAlign w:val="center"/>
            <w:hideMark/>
          </w:tcPr>
          <w:p w14:paraId="333992C1" w14:textId="77777777" w:rsidR="002F548D" w:rsidRPr="002E0B40" w:rsidRDefault="002F548D" w:rsidP="006D06C9">
            <w:pPr>
              <w:widowControl/>
              <w:spacing w:line="0" w:lineRule="atLeast"/>
              <w:jc w:val="center"/>
              <w:rPr>
                <w:rFonts w:ascii="標楷體" w:eastAsia="標楷體" w:hAnsi="標楷體" w:cs="新細明體"/>
                <w:b/>
                <w:bCs/>
                <w:color w:val="000000" w:themeColor="text1"/>
                <w:kern w:val="0"/>
                <w:sz w:val="20"/>
                <w:szCs w:val="20"/>
              </w:rPr>
            </w:pPr>
            <w:r w:rsidRPr="002E0B40">
              <w:rPr>
                <w:rFonts w:ascii="標楷體" w:eastAsia="標楷體" w:hAnsi="標楷體" w:cs="新細明體" w:hint="eastAsia"/>
                <w:b/>
                <w:bCs/>
                <w:color w:val="000000" w:themeColor="text1"/>
                <w:kern w:val="0"/>
                <w:sz w:val="20"/>
                <w:szCs w:val="20"/>
              </w:rPr>
              <w:t>合            計</w:t>
            </w:r>
          </w:p>
        </w:tc>
        <w:tc>
          <w:tcPr>
            <w:tcW w:w="571" w:type="pct"/>
            <w:tcBorders>
              <w:top w:val="single" w:sz="4" w:space="0" w:color="auto"/>
              <w:left w:val="single" w:sz="4" w:space="0" w:color="auto"/>
              <w:bottom w:val="nil"/>
              <w:right w:val="single" w:sz="4" w:space="0" w:color="auto"/>
            </w:tcBorders>
            <w:noWrap/>
            <w:vAlign w:val="center"/>
            <w:hideMark/>
          </w:tcPr>
          <w:p w14:paraId="42BFCB4F" w14:textId="77777777" w:rsidR="002F548D" w:rsidRPr="002E0B40" w:rsidRDefault="002F548D" w:rsidP="006D06C9">
            <w:pPr>
              <w:spacing w:line="0" w:lineRule="atLeas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cs="新細明體" w:hint="eastAsia"/>
                <w:b/>
                <w:bCs/>
                <w:color w:val="000000" w:themeColor="text1"/>
                <w:sz w:val="20"/>
                <w:szCs w:val="20"/>
              </w:rPr>
              <w:t>563,745</w:t>
            </w:r>
          </w:p>
        </w:tc>
        <w:tc>
          <w:tcPr>
            <w:tcW w:w="396" w:type="pct"/>
            <w:tcBorders>
              <w:top w:val="single" w:sz="4" w:space="0" w:color="auto"/>
              <w:left w:val="single" w:sz="4" w:space="0" w:color="auto"/>
              <w:bottom w:val="nil"/>
              <w:right w:val="single" w:sz="4" w:space="0" w:color="auto"/>
            </w:tcBorders>
            <w:noWrap/>
            <w:vAlign w:val="center"/>
            <w:hideMark/>
          </w:tcPr>
          <w:p w14:paraId="52E75D54" w14:textId="77777777" w:rsidR="002F548D" w:rsidRPr="002E0B40" w:rsidRDefault="002F548D" w:rsidP="006D06C9">
            <w:pPr>
              <w:spacing w:line="0" w:lineRule="atLeast"/>
              <w:jc w:val="right"/>
              <w:rPr>
                <w:rFonts w:ascii="標楷體" w:eastAsia="標楷體" w:hAnsi="標楷體" w:cs="新細明體"/>
                <w:b/>
                <w:bCs/>
                <w:color w:val="000000" w:themeColor="text1"/>
                <w:sz w:val="20"/>
                <w:szCs w:val="20"/>
              </w:rPr>
            </w:pPr>
            <w:r w:rsidRPr="002E0B40">
              <w:rPr>
                <w:rFonts w:ascii="標楷體" w:eastAsia="標楷體" w:hAnsi="標楷體" w:hint="eastAsia"/>
                <w:b/>
                <w:bCs/>
                <w:color w:val="000000" w:themeColor="text1"/>
                <w:sz w:val="20"/>
                <w:szCs w:val="20"/>
              </w:rPr>
              <w:t>－</w:t>
            </w:r>
          </w:p>
        </w:tc>
        <w:tc>
          <w:tcPr>
            <w:tcW w:w="515" w:type="pct"/>
            <w:tcBorders>
              <w:top w:val="single" w:sz="4" w:space="0" w:color="auto"/>
              <w:left w:val="single" w:sz="4" w:space="0" w:color="auto"/>
              <w:bottom w:val="nil"/>
              <w:right w:val="single" w:sz="4" w:space="0" w:color="auto"/>
            </w:tcBorders>
            <w:noWrap/>
            <w:vAlign w:val="center"/>
            <w:hideMark/>
          </w:tcPr>
          <w:p w14:paraId="10F4523C" w14:textId="77777777" w:rsidR="002F548D" w:rsidRPr="002E0B40" w:rsidRDefault="002F548D" w:rsidP="006D06C9">
            <w:pPr>
              <w:spacing w:line="0" w:lineRule="atLeas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hint="eastAsia"/>
                <w:b/>
                <w:bCs/>
                <w:color w:val="000000" w:themeColor="text1"/>
                <w:sz w:val="20"/>
                <w:szCs w:val="20"/>
              </w:rPr>
              <w:t>－</w:t>
            </w:r>
          </w:p>
        </w:tc>
        <w:tc>
          <w:tcPr>
            <w:tcW w:w="351" w:type="pct"/>
            <w:tcBorders>
              <w:top w:val="single" w:sz="4" w:space="0" w:color="auto"/>
              <w:left w:val="single" w:sz="4" w:space="0" w:color="auto"/>
              <w:bottom w:val="nil"/>
              <w:right w:val="single" w:sz="4" w:space="0" w:color="auto"/>
            </w:tcBorders>
            <w:noWrap/>
            <w:vAlign w:val="center"/>
            <w:hideMark/>
          </w:tcPr>
          <w:p w14:paraId="08037ECC" w14:textId="77777777" w:rsidR="002F548D" w:rsidRPr="002E0B40" w:rsidRDefault="002F548D" w:rsidP="006D06C9">
            <w:pPr>
              <w:spacing w:line="0" w:lineRule="atLeas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cs="新細明體" w:hint="eastAsia"/>
                <w:b/>
                <w:bCs/>
                <w:color w:val="000000" w:themeColor="text1"/>
                <w:sz w:val="20"/>
                <w:szCs w:val="20"/>
              </w:rPr>
              <w:t>15</w:t>
            </w:r>
          </w:p>
        </w:tc>
        <w:tc>
          <w:tcPr>
            <w:tcW w:w="500" w:type="pct"/>
            <w:tcBorders>
              <w:top w:val="single" w:sz="4" w:space="0" w:color="auto"/>
              <w:left w:val="single" w:sz="4" w:space="0" w:color="auto"/>
              <w:bottom w:val="nil"/>
              <w:right w:val="single" w:sz="4" w:space="0" w:color="auto"/>
            </w:tcBorders>
            <w:noWrap/>
            <w:vAlign w:val="center"/>
            <w:hideMark/>
          </w:tcPr>
          <w:p w14:paraId="09241807" w14:textId="77777777" w:rsidR="002F548D" w:rsidRPr="002E0B40" w:rsidRDefault="002F548D" w:rsidP="006D06C9">
            <w:pPr>
              <w:spacing w:line="0" w:lineRule="atLeas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hint="eastAsia"/>
                <w:b/>
                <w:bCs/>
                <w:color w:val="000000" w:themeColor="text1"/>
                <w:sz w:val="20"/>
                <w:szCs w:val="20"/>
              </w:rPr>
              <w:t>563,729</w:t>
            </w:r>
          </w:p>
        </w:tc>
        <w:tc>
          <w:tcPr>
            <w:tcW w:w="500" w:type="pct"/>
            <w:tcBorders>
              <w:top w:val="single" w:sz="4" w:space="0" w:color="auto"/>
              <w:left w:val="single" w:sz="4" w:space="0" w:color="auto"/>
              <w:bottom w:val="nil"/>
              <w:right w:val="single" w:sz="4" w:space="0" w:color="auto"/>
            </w:tcBorders>
            <w:noWrap/>
            <w:vAlign w:val="center"/>
            <w:hideMark/>
          </w:tcPr>
          <w:p w14:paraId="48BA75B2" w14:textId="77777777" w:rsidR="002F548D" w:rsidRPr="002E0B40" w:rsidRDefault="002F548D" w:rsidP="006D06C9">
            <w:pPr>
              <w:spacing w:line="0" w:lineRule="atLeast"/>
              <w:ind w:rightChars="21" w:right="50"/>
              <w:jc w:val="right"/>
              <w:rPr>
                <w:rFonts w:ascii="標楷體" w:eastAsia="標楷體" w:hAnsi="標楷體" w:cs="新細明體"/>
                <w:b/>
                <w:bCs/>
                <w:color w:val="000000" w:themeColor="text1"/>
                <w:sz w:val="20"/>
                <w:szCs w:val="20"/>
              </w:rPr>
            </w:pPr>
            <w:r w:rsidRPr="002E0B40">
              <w:rPr>
                <w:rFonts w:ascii="標楷體" w:eastAsia="標楷體" w:hAnsi="標楷體" w:hint="eastAsia"/>
                <w:color w:val="000000" w:themeColor="text1"/>
                <w:sz w:val="20"/>
                <w:szCs w:val="20"/>
              </w:rPr>
              <w:t>－</w:t>
            </w:r>
          </w:p>
        </w:tc>
        <w:tc>
          <w:tcPr>
            <w:tcW w:w="357" w:type="pct"/>
            <w:tcBorders>
              <w:top w:val="single" w:sz="4" w:space="0" w:color="auto"/>
              <w:left w:val="single" w:sz="4" w:space="0" w:color="auto"/>
              <w:bottom w:val="nil"/>
              <w:right w:val="single" w:sz="4" w:space="0" w:color="auto"/>
            </w:tcBorders>
            <w:vAlign w:val="center"/>
          </w:tcPr>
          <w:p w14:paraId="34420D80" w14:textId="77777777" w:rsidR="002F548D" w:rsidRPr="002E0B40" w:rsidRDefault="002F548D" w:rsidP="006D06C9">
            <w:pPr>
              <w:spacing w:line="0" w:lineRule="atLeast"/>
              <w:ind w:rightChars="21" w:right="50"/>
              <w:jc w:val="right"/>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w:t>
            </w:r>
          </w:p>
        </w:tc>
      </w:tr>
      <w:tr w:rsidR="002F548D" w:rsidRPr="002E0B40" w14:paraId="3F05AE33" w14:textId="77777777" w:rsidTr="006D06C9">
        <w:trPr>
          <w:trHeight w:val="567"/>
        </w:trPr>
        <w:tc>
          <w:tcPr>
            <w:tcW w:w="1810" w:type="pct"/>
            <w:tcBorders>
              <w:top w:val="nil"/>
              <w:left w:val="single" w:sz="4" w:space="0" w:color="auto"/>
              <w:bottom w:val="nil"/>
              <w:right w:val="single" w:sz="4" w:space="0" w:color="auto"/>
            </w:tcBorders>
            <w:noWrap/>
            <w:hideMark/>
          </w:tcPr>
          <w:p w14:paraId="3176C56A" w14:textId="77777777" w:rsidR="002F548D" w:rsidRPr="002E0B40" w:rsidRDefault="002F548D" w:rsidP="006D06C9">
            <w:pPr>
              <w:widowControl/>
              <w:spacing w:beforeLines="20" w:before="72" w:line="200" w:lineRule="exact"/>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一、按公共債務法規定計算之債務餘額</w:t>
            </w:r>
          </w:p>
          <w:p w14:paraId="34803958" w14:textId="77777777" w:rsidR="002F548D" w:rsidRPr="002E0B40" w:rsidRDefault="002F548D" w:rsidP="006D06C9">
            <w:pPr>
              <w:widowControl/>
              <w:spacing w:beforeLines="20" w:before="72" w:line="200" w:lineRule="exact"/>
              <w:ind w:leftChars="180" w:left="432"/>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(占總預算歲出總額比率)(註2)</w:t>
            </w:r>
          </w:p>
        </w:tc>
        <w:tc>
          <w:tcPr>
            <w:tcW w:w="571" w:type="pct"/>
            <w:tcBorders>
              <w:top w:val="nil"/>
              <w:left w:val="single" w:sz="4" w:space="0" w:color="auto"/>
              <w:bottom w:val="nil"/>
              <w:right w:val="single" w:sz="4" w:space="0" w:color="auto"/>
            </w:tcBorders>
            <w:noWrap/>
            <w:hideMark/>
          </w:tcPr>
          <w:p w14:paraId="3624A389" w14:textId="77777777" w:rsidR="002F548D" w:rsidRPr="002E0B40" w:rsidRDefault="002F548D" w:rsidP="006D06C9">
            <w:pPr>
              <w:spacing w:beforeLines="20" w:before="72" w:line="200" w:lineRule="exac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hint="eastAsia"/>
                <w:b/>
                <w:bCs/>
                <w:color w:val="000000" w:themeColor="text1"/>
                <w:sz w:val="20"/>
                <w:szCs w:val="20"/>
              </w:rPr>
              <w:t>－</w:t>
            </w:r>
          </w:p>
          <w:p w14:paraId="36A28BF2" w14:textId="77777777" w:rsidR="002F548D" w:rsidRPr="002E0B40" w:rsidRDefault="002F548D" w:rsidP="006D06C9">
            <w:pPr>
              <w:spacing w:beforeLines="20" w:before="72" w:line="200" w:lineRule="exac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cs="新細明體" w:hint="eastAsia"/>
                <w:b/>
                <w:bCs/>
                <w:color w:val="000000" w:themeColor="text1"/>
                <w:sz w:val="20"/>
                <w:szCs w:val="20"/>
              </w:rPr>
              <w:t>(－)</w:t>
            </w:r>
          </w:p>
        </w:tc>
        <w:tc>
          <w:tcPr>
            <w:tcW w:w="396" w:type="pct"/>
            <w:tcBorders>
              <w:top w:val="nil"/>
              <w:left w:val="single" w:sz="4" w:space="0" w:color="auto"/>
              <w:bottom w:val="nil"/>
              <w:right w:val="single" w:sz="4" w:space="0" w:color="auto"/>
            </w:tcBorders>
            <w:noWrap/>
            <w:hideMark/>
          </w:tcPr>
          <w:p w14:paraId="14DFA034" w14:textId="77777777" w:rsidR="002F548D" w:rsidRPr="002E0B40" w:rsidRDefault="002F548D" w:rsidP="006D06C9">
            <w:pPr>
              <w:spacing w:beforeLines="20" w:before="72" w:line="200" w:lineRule="exact"/>
              <w:ind w:rightChars="11" w:right="26"/>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c>
          <w:tcPr>
            <w:tcW w:w="515" w:type="pct"/>
            <w:tcBorders>
              <w:top w:val="nil"/>
              <w:left w:val="single" w:sz="4" w:space="0" w:color="auto"/>
              <w:bottom w:val="nil"/>
              <w:right w:val="single" w:sz="4" w:space="0" w:color="auto"/>
            </w:tcBorders>
            <w:noWrap/>
            <w:hideMark/>
          </w:tcPr>
          <w:p w14:paraId="6211A3D6" w14:textId="77777777" w:rsidR="002F548D" w:rsidRPr="002E0B40" w:rsidRDefault="002F548D" w:rsidP="006D06C9">
            <w:pPr>
              <w:spacing w:beforeLines="20" w:before="72" w:line="20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351" w:type="pct"/>
            <w:tcBorders>
              <w:top w:val="nil"/>
              <w:left w:val="single" w:sz="4" w:space="0" w:color="auto"/>
              <w:bottom w:val="nil"/>
              <w:right w:val="single" w:sz="4" w:space="0" w:color="auto"/>
            </w:tcBorders>
            <w:noWrap/>
            <w:hideMark/>
          </w:tcPr>
          <w:p w14:paraId="59C72461" w14:textId="77777777" w:rsidR="002F548D" w:rsidRPr="002E0B40" w:rsidRDefault="002F548D" w:rsidP="006D06C9">
            <w:pPr>
              <w:spacing w:beforeLines="20" w:before="72" w:line="200" w:lineRule="exact"/>
              <w:ind w:rightChars="11" w:right="26"/>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c>
          <w:tcPr>
            <w:tcW w:w="500" w:type="pct"/>
            <w:tcBorders>
              <w:top w:val="nil"/>
              <w:left w:val="single" w:sz="4" w:space="0" w:color="auto"/>
              <w:bottom w:val="nil"/>
              <w:right w:val="single" w:sz="4" w:space="0" w:color="auto"/>
            </w:tcBorders>
            <w:noWrap/>
            <w:hideMark/>
          </w:tcPr>
          <w:p w14:paraId="47CB7CB2" w14:textId="77777777" w:rsidR="002F548D" w:rsidRPr="002E0B40" w:rsidRDefault="002F548D" w:rsidP="006D06C9">
            <w:pPr>
              <w:spacing w:beforeLines="20" w:before="72" w:line="200" w:lineRule="exact"/>
              <w:ind w:rightChars="11" w:right="26"/>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c>
          <w:tcPr>
            <w:tcW w:w="500" w:type="pct"/>
            <w:tcBorders>
              <w:top w:val="nil"/>
              <w:left w:val="single" w:sz="4" w:space="0" w:color="auto"/>
              <w:bottom w:val="nil"/>
              <w:right w:val="single" w:sz="4" w:space="0" w:color="auto"/>
            </w:tcBorders>
            <w:noWrap/>
            <w:hideMark/>
          </w:tcPr>
          <w:p w14:paraId="647BA23C" w14:textId="77777777" w:rsidR="002F548D" w:rsidRPr="002E0B40" w:rsidRDefault="002F548D" w:rsidP="006D06C9">
            <w:pPr>
              <w:spacing w:beforeLines="20" w:before="72" w:line="200" w:lineRule="exact"/>
              <w:ind w:rightChars="21" w:right="50"/>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c>
          <w:tcPr>
            <w:tcW w:w="357" w:type="pct"/>
            <w:tcBorders>
              <w:top w:val="nil"/>
              <w:left w:val="single" w:sz="4" w:space="0" w:color="auto"/>
              <w:bottom w:val="nil"/>
              <w:right w:val="single" w:sz="4" w:space="0" w:color="auto"/>
            </w:tcBorders>
          </w:tcPr>
          <w:p w14:paraId="760BD560" w14:textId="77777777" w:rsidR="002F548D" w:rsidRPr="002E0B40" w:rsidRDefault="002F548D" w:rsidP="006D06C9">
            <w:pPr>
              <w:spacing w:beforeLines="20" w:before="72" w:line="200" w:lineRule="exact"/>
              <w:ind w:rightChars="21" w:right="50"/>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r>
      <w:tr w:rsidR="002F548D" w:rsidRPr="002E0B40" w14:paraId="4A44E067" w14:textId="77777777" w:rsidTr="006D06C9">
        <w:trPr>
          <w:trHeight w:val="454"/>
        </w:trPr>
        <w:tc>
          <w:tcPr>
            <w:tcW w:w="1810" w:type="pct"/>
            <w:tcBorders>
              <w:top w:val="nil"/>
              <w:left w:val="single" w:sz="4" w:space="0" w:color="auto"/>
              <w:bottom w:val="nil"/>
              <w:right w:val="single" w:sz="4" w:space="0" w:color="auto"/>
            </w:tcBorders>
            <w:noWrap/>
            <w:vAlign w:val="center"/>
            <w:hideMark/>
          </w:tcPr>
          <w:p w14:paraId="57F8AAC6" w14:textId="77777777" w:rsidR="002F548D" w:rsidRPr="002E0B40" w:rsidRDefault="002F548D" w:rsidP="006D06C9">
            <w:pPr>
              <w:widowControl/>
              <w:spacing w:before="20" w:line="240" w:lineRule="exac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二、參考</w:t>
            </w:r>
            <w:r w:rsidRPr="002E0B40">
              <w:rPr>
                <w:rFonts w:ascii="標楷體" w:eastAsia="標楷體" w:hAnsi="標楷體" w:hint="eastAsia"/>
                <w:color w:val="000000" w:themeColor="text1"/>
                <w:kern w:val="32"/>
                <w:sz w:val="20"/>
                <w:szCs w:val="20"/>
              </w:rPr>
              <w:t>IMF定義之債務餘額再加計：</w:t>
            </w:r>
          </w:p>
        </w:tc>
        <w:tc>
          <w:tcPr>
            <w:tcW w:w="571" w:type="pct"/>
            <w:tcBorders>
              <w:top w:val="nil"/>
              <w:left w:val="single" w:sz="4" w:space="0" w:color="auto"/>
              <w:bottom w:val="nil"/>
              <w:right w:val="single" w:sz="4" w:space="0" w:color="auto"/>
            </w:tcBorders>
            <w:noWrap/>
            <w:vAlign w:val="center"/>
          </w:tcPr>
          <w:p w14:paraId="79BC5C5F" w14:textId="77777777" w:rsidR="002F548D" w:rsidRPr="002E0B40" w:rsidRDefault="002F548D" w:rsidP="006D06C9">
            <w:pPr>
              <w:spacing w:before="20" w:line="240" w:lineRule="exact"/>
              <w:ind w:rightChars="11" w:right="26"/>
              <w:jc w:val="right"/>
              <w:rPr>
                <w:rFonts w:ascii="標楷體" w:eastAsia="標楷體" w:hAnsi="標楷體"/>
                <w:b/>
                <w:bCs/>
                <w:color w:val="000000" w:themeColor="text1"/>
                <w:sz w:val="20"/>
                <w:szCs w:val="20"/>
              </w:rPr>
            </w:pPr>
          </w:p>
        </w:tc>
        <w:tc>
          <w:tcPr>
            <w:tcW w:w="396" w:type="pct"/>
            <w:tcBorders>
              <w:top w:val="nil"/>
              <w:left w:val="single" w:sz="4" w:space="0" w:color="auto"/>
              <w:bottom w:val="nil"/>
              <w:right w:val="single" w:sz="4" w:space="0" w:color="auto"/>
            </w:tcBorders>
            <w:noWrap/>
            <w:vAlign w:val="center"/>
          </w:tcPr>
          <w:p w14:paraId="4A309EAC" w14:textId="77777777" w:rsidR="002F548D" w:rsidRPr="002E0B40" w:rsidRDefault="002F548D" w:rsidP="006D06C9">
            <w:pPr>
              <w:spacing w:before="20" w:line="240" w:lineRule="exact"/>
              <w:jc w:val="right"/>
              <w:rPr>
                <w:rFonts w:ascii="標楷體" w:eastAsia="標楷體" w:hAnsi="標楷體"/>
                <w:bCs/>
                <w:color w:val="000000" w:themeColor="text1"/>
                <w:sz w:val="20"/>
                <w:szCs w:val="20"/>
              </w:rPr>
            </w:pPr>
          </w:p>
        </w:tc>
        <w:tc>
          <w:tcPr>
            <w:tcW w:w="515" w:type="pct"/>
            <w:tcBorders>
              <w:top w:val="nil"/>
              <w:left w:val="single" w:sz="4" w:space="0" w:color="auto"/>
              <w:bottom w:val="nil"/>
              <w:right w:val="single" w:sz="4" w:space="0" w:color="auto"/>
            </w:tcBorders>
            <w:noWrap/>
            <w:vAlign w:val="center"/>
          </w:tcPr>
          <w:p w14:paraId="4644178F" w14:textId="77777777" w:rsidR="002F548D" w:rsidRPr="002E0B40" w:rsidRDefault="002F548D" w:rsidP="006D06C9">
            <w:pPr>
              <w:spacing w:before="20" w:line="240" w:lineRule="exact"/>
              <w:ind w:rightChars="11" w:right="26"/>
              <w:jc w:val="right"/>
              <w:rPr>
                <w:rFonts w:ascii="標楷體" w:eastAsia="標楷體" w:hAnsi="標楷體"/>
                <w:bCs/>
                <w:color w:val="000000" w:themeColor="text1"/>
                <w:sz w:val="20"/>
                <w:szCs w:val="20"/>
              </w:rPr>
            </w:pPr>
          </w:p>
        </w:tc>
        <w:tc>
          <w:tcPr>
            <w:tcW w:w="351" w:type="pct"/>
            <w:tcBorders>
              <w:top w:val="nil"/>
              <w:left w:val="single" w:sz="4" w:space="0" w:color="auto"/>
              <w:bottom w:val="nil"/>
              <w:right w:val="single" w:sz="4" w:space="0" w:color="auto"/>
            </w:tcBorders>
            <w:noWrap/>
            <w:vAlign w:val="center"/>
          </w:tcPr>
          <w:p w14:paraId="3D489214" w14:textId="77777777" w:rsidR="002F548D" w:rsidRPr="002E0B40" w:rsidRDefault="002F548D" w:rsidP="006D06C9">
            <w:pPr>
              <w:spacing w:before="20" w:line="240" w:lineRule="exact"/>
              <w:ind w:rightChars="11" w:right="26"/>
              <w:jc w:val="right"/>
              <w:rPr>
                <w:rFonts w:ascii="標楷體" w:eastAsia="標楷體" w:hAnsi="標楷體"/>
                <w:bCs/>
                <w:color w:val="000000" w:themeColor="text1"/>
                <w:sz w:val="20"/>
                <w:szCs w:val="20"/>
              </w:rPr>
            </w:pPr>
          </w:p>
        </w:tc>
        <w:tc>
          <w:tcPr>
            <w:tcW w:w="500" w:type="pct"/>
            <w:tcBorders>
              <w:top w:val="nil"/>
              <w:left w:val="single" w:sz="4" w:space="0" w:color="auto"/>
              <w:bottom w:val="nil"/>
              <w:right w:val="single" w:sz="4" w:space="0" w:color="auto"/>
            </w:tcBorders>
            <w:noWrap/>
            <w:vAlign w:val="center"/>
          </w:tcPr>
          <w:p w14:paraId="2418EDE5" w14:textId="77777777" w:rsidR="002F548D" w:rsidRPr="002E0B40" w:rsidRDefault="002F548D" w:rsidP="006D06C9">
            <w:pPr>
              <w:spacing w:before="20" w:line="240" w:lineRule="exact"/>
              <w:ind w:rightChars="11" w:right="26"/>
              <w:jc w:val="right"/>
              <w:rPr>
                <w:rFonts w:ascii="標楷體" w:eastAsia="標楷體" w:hAnsi="標楷體"/>
                <w:bCs/>
                <w:color w:val="000000" w:themeColor="text1"/>
                <w:sz w:val="20"/>
                <w:szCs w:val="20"/>
              </w:rPr>
            </w:pPr>
          </w:p>
        </w:tc>
        <w:tc>
          <w:tcPr>
            <w:tcW w:w="500" w:type="pct"/>
            <w:tcBorders>
              <w:top w:val="nil"/>
              <w:left w:val="single" w:sz="4" w:space="0" w:color="auto"/>
              <w:bottom w:val="nil"/>
              <w:right w:val="single" w:sz="4" w:space="0" w:color="auto"/>
            </w:tcBorders>
            <w:noWrap/>
            <w:vAlign w:val="center"/>
          </w:tcPr>
          <w:p w14:paraId="6B6B41DB" w14:textId="77777777" w:rsidR="002F548D" w:rsidRPr="002E0B40" w:rsidRDefault="002F548D" w:rsidP="006D06C9">
            <w:pPr>
              <w:spacing w:before="20" w:line="240" w:lineRule="exact"/>
              <w:ind w:rightChars="21" w:right="50"/>
              <w:jc w:val="right"/>
              <w:rPr>
                <w:rFonts w:ascii="標楷體" w:eastAsia="標楷體" w:hAnsi="標楷體"/>
                <w:bCs/>
                <w:color w:val="000000" w:themeColor="text1"/>
                <w:sz w:val="20"/>
                <w:szCs w:val="20"/>
              </w:rPr>
            </w:pPr>
          </w:p>
        </w:tc>
        <w:tc>
          <w:tcPr>
            <w:tcW w:w="357" w:type="pct"/>
            <w:tcBorders>
              <w:top w:val="nil"/>
              <w:left w:val="single" w:sz="4" w:space="0" w:color="auto"/>
              <w:bottom w:val="nil"/>
              <w:right w:val="single" w:sz="4" w:space="0" w:color="auto"/>
            </w:tcBorders>
            <w:vAlign w:val="center"/>
          </w:tcPr>
          <w:p w14:paraId="0CCA5C55" w14:textId="77777777" w:rsidR="002F548D" w:rsidRPr="002E0B40" w:rsidRDefault="002F548D" w:rsidP="006D06C9">
            <w:pPr>
              <w:spacing w:before="20" w:line="240" w:lineRule="exact"/>
              <w:ind w:rightChars="21" w:right="50"/>
              <w:jc w:val="right"/>
              <w:rPr>
                <w:rFonts w:ascii="標楷體" w:eastAsia="標楷體" w:hAnsi="標楷體"/>
                <w:bCs/>
                <w:color w:val="000000" w:themeColor="text1"/>
                <w:sz w:val="20"/>
                <w:szCs w:val="20"/>
              </w:rPr>
            </w:pPr>
          </w:p>
        </w:tc>
      </w:tr>
      <w:tr w:rsidR="002F548D" w:rsidRPr="002E0B40" w14:paraId="3025BE8F" w14:textId="77777777" w:rsidTr="006D06C9">
        <w:trPr>
          <w:trHeight w:val="510"/>
        </w:trPr>
        <w:tc>
          <w:tcPr>
            <w:tcW w:w="1810" w:type="pct"/>
            <w:tcBorders>
              <w:top w:val="nil"/>
              <w:left w:val="single" w:sz="4" w:space="0" w:color="auto"/>
              <w:bottom w:val="nil"/>
              <w:right w:val="single" w:sz="4" w:space="0" w:color="auto"/>
            </w:tcBorders>
            <w:noWrap/>
            <w:hideMark/>
          </w:tcPr>
          <w:p w14:paraId="4F6199BF" w14:textId="77777777" w:rsidR="002F548D" w:rsidRPr="002E0B40" w:rsidRDefault="002F548D" w:rsidP="006D06C9">
            <w:pPr>
              <w:widowControl/>
              <w:spacing w:line="240" w:lineRule="exact"/>
              <w:rPr>
                <w:rFonts w:ascii="標楷體" w:eastAsia="標楷體" w:hAnsi="標楷體" w:cs="新細明體"/>
                <w:color w:val="000000" w:themeColor="text1"/>
                <w:kern w:val="0"/>
                <w:sz w:val="20"/>
                <w:szCs w:val="20"/>
              </w:rPr>
            </w:pPr>
            <w:r w:rsidRPr="002E0B40">
              <w:rPr>
                <w:rFonts w:ascii="標楷體" w:eastAsia="標楷體" w:hAnsi="標楷體" w:hint="eastAsia"/>
                <w:bCs/>
                <w:color w:val="000000" w:themeColor="text1"/>
                <w:sz w:val="20"/>
                <w:szCs w:val="20"/>
              </w:rPr>
              <w:t>（一）</w:t>
            </w:r>
            <w:r w:rsidRPr="002E0B40">
              <w:rPr>
                <w:rFonts w:ascii="標楷體" w:eastAsia="標楷體" w:hAnsi="標楷體" w:cs="新細明體" w:hint="eastAsia"/>
                <w:color w:val="000000" w:themeColor="text1"/>
                <w:kern w:val="0"/>
                <w:sz w:val="20"/>
                <w:szCs w:val="20"/>
              </w:rPr>
              <w:t>未滿1年短期借款</w:t>
            </w:r>
          </w:p>
          <w:p w14:paraId="6E54156B" w14:textId="77777777" w:rsidR="002F548D" w:rsidRPr="002E0B40" w:rsidRDefault="002F548D" w:rsidP="006D06C9">
            <w:pPr>
              <w:widowControl/>
              <w:spacing w:line="240" w:lineRule="exact"/>
              <w:ind w:leftChars="260" w:left="624"/>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(占總預算歲出總額比率)</w:t>
            </w:r>
          </w:p>
        </w:tc>
        <w:tc>
          <w:tcPr>
            <w:tcW w:w="571" w:type="pct"/>
            <w:tcBorders>
              <w:top w:val="nil"/>
              <w:left w:val="single" w:sz="4" w:space="0" w:color="auto"/>
              <w:bottom w:val="nil"/>
              <w:right w:val="single" w:sz="4" w:space="0" w:color="auto"/>
            </w:tcBorders>
            <w:noWrap/>
            <w:hideMark/>
          </w:tcPr>
          <w:p w14:paraId="2AC68C54" w14:textId="77777777" w:rsidR="002F548D" w:rsidRPr="002E0B40" w:rsidRDefault="002F548D" w:rsidP="006D06C9">
            <w:pPr>
              <w:spacing w:line="240" w:lineRule="exact"/>
              <w:ind w:rightChars="11" w:right="26"/>
              <w:jc w:val="right"/>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15</w:t>
            </w:r>
          </w:p>
          <w:p w14:paraId="1E024012" w14:textId="77777777" w:rsidR="002F548D" w:rsidRPr="002E0B40" w:rsidRDefault="002F548D" w:rsidP="006D06C9">
            <w:pPr>
              <w:spacing w:line="240" w:lineRule="exac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hint="eastAsia"/>
                <w:b/>
                <w:bCs/>
                <w:color w:val="000000" w:themeColor="text1"/>
                <w:sz w:val="20"/>
                <w:szCs w:val="20"/>
              </w:rPr>
              <w:t>(0.00</w:t>
            </w:r>
            <w:r w:rsidRPr="002E0B40">
              <w:rPr>
                <w:rFonts w:ascii="標楷體" w:eastAsia="標楷體" w:hAnsi="標楷體" w:cs="全字庫正宋體" w:hint="eastAsia"/>
                <w:b/>
                <w:bCs/>
                <w:color w:val="000000" w:themeColor="text1"/>
                <w:sz w:val="20"/>
                <w:szCs w:val="20"/>
              </w:rPr>
              <w:t>％</w:t>
            </w:r>
            <w:r w:rsidRPr="002E0B40">
              <w:rPr>
                <w:rFonts w:ascii="標楷體" w:eastAsia="標楷體" w:hAnsi="標楷體" w:hint="eastAsia"/>
                <w:b/>
                <w:bCs/>
                <w:color w:val="000000" w:themeColor="text1"/>
                <w:sz w:val="20"/>
                <w:szCs w:val="20"/>
              </w:rPr>
              <w:t>)</w:t>
            </w:r>
          </w:p>
        </w:tc>
        <w:tc>
          <w:tcPr>
            <w:tcW w:w="396" w:type="pct"/>
            <w:tcBorders>
              <w:top w:val="nil"/>
              <w:left w:val="single" w:sz="4" w:space="0" w:color="auto"/>
              <w:bottom w:val="nil"/>
              <w:right w:val="single" w:sz="4" w:space="0" w:color="auto"/>
            </w:tcBorders>
            <w:noWrap/>
            <w:hideMark/>
          </w:tcPr>
          <w:p w14:paraId="5760A5F0" w14:textId="77777777" w:rsidR="002F548D" w:rsidRPr="002E0B40" w:rsidRDefault="002F548D" w:rsidP="006D06C9">
            <w:pPr>
              <w:spacing w:line="240" w:lineRule="exact"/>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515" w:type="pct"/>
            <w:tcBorders>
              <w:top w:val="nil"/>
              <w:left w:val="single" w:sz="4" w:space="0" w:color="auto"/>
              <w:bottom w:val="nil"/>
              <w:right w:val="single" w:sz="4" w:space="0" w:color="auto"/>
            </w:tcBorders>
            <w:noWrap/>
            <w:hideMark/>
          </w:tcPr>
          <w:p w14:paraId="31CAD941" w14:textId="77777777" w:rsidR="002F548D" w:rsidRPr="002E0B40" w:rsidRDefault="002F548D" w:rsidP="006D06C9">
            <w:pPr>
              <w:spacing w:line="24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351" w:type="pct"/>
            <w:tcBorders>
              <w:top w:val="nil"/>
              <w:left w:val="single" w:sz="4" w:space="0" w:color="auto"/>
              <w:bottom w:val="nil"/>
              <w:right w:val="single" w:sz="4" w:space="0" w:color="auto"/>
            </w:tcBorders>
            <w:noWrap/>
            <w:hideMark/>
          </w:tcPr>
          <w:p w14:paraId="4DFD7020" w14:textId="77777777" w:rsidR="002F548D" w:rsidRPr="002E0B40" w:rsidRDefault="002F548D" w:rsidP="006D06C9">
            <w:pPr>
              <w:spacing w:line="24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cs="新細明體" w:hint="eastAsia"/>
                <w:bCs/>
                <w:color w:val="000000" w:themeColor="text1"/>
                <w:sz w:val="20"/>
                <w:szCs w:val="20"/>
              </w:rPr>
              <w:t>15</w:t>
            </w:r>
          </w:p>
        </w:tc>
        <w:tc>
          <w:tcPr>
            <w:tcW w:w="500" w:type="pct"/>
            <w:tcBorders>
              <w:top w:val="nil"/>
              <w:left w:val="single" w:sz="4" w:space="0" w:color="auto"/>
              <w:bottom w:val="nil"/>
              <w:right w:val="single" w:sz="4" w:space="0" w:color="auto"/>
            </w:tcBorders>
            <w:noWrap/>
            <w:hideMark/>
          </w:tcPr>
          <w:p w14:paraId="0EC3497B" w14:textId="77777777" w:rsidR="002F548D" w:rsidRPr="002E0B40" w:rsidRDefault="002F548D" w:rsidP="006D06C9">
            <w:pPr>
              <w:spacing w:line="24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500" w:type="pct"/>
            <w:tcBorders>
              <w:top w:val="nil"/>
              <w:left w:val="single" w:sz="4" w:space="0" w:color="auto"/>
              <w:bottom w:val="nil"/>
              <w:right w:val="single" w:sz="4" w:space="0" w:color="auto"/>
            </w:tcBorders>
            <w:noWrap/>
            <w:hideMark/>
          </w:tcPr>
          <w:p w14:paraId="74E69C97" w14:textId="77777777" w:rsidR="002F548D" w:rsidRPr="002E0B40" w:rsidRDefault="002F548D" w:rsidP="006D06C9">
            <w:pPr>
              <w:spacing w:line="240" w:lineRule="exact"/>
              <w:ind w:rightChars="21" w:right="50"/>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357" w:type="pct"/>
            <w:tcBorders>
              <w:top w:val="nil"/>
              <w:left w:val="single" w:sz="4" w:space="0" w:color="auto"/>
              <w:bottom w:val="nil"/>
              <w:right w:val="single" w:sz="4" w:space="0" w:color="auto"/>
            </w:tcBorders>
          </w:tcPr>
          <w:p w14:paraId="4E1253CD" w14:textId="77777777" w:rsidR="002F548D" w:rsidRPr="002E0B40" w:rsidRDefault="002F548D" w:rsidP="006D06C9">
            <w:pPr>
              <w:spacing w:line="240" w:lineRule="exact"/>
              <w:ind w:rightChars="21" w:right="50"/>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r>
      <w:tr w:rsidR="002F548D" w:rsidRPr="002E0B40" w14:paraId="37E7BFE8" w14:textId="77777777" w:rsidTr="006D06C9">
        <w:trPr>
          <w:trHeight w:val="397"/>
        </w:trPr>
        <w:tc>
          <w:tcPr>
            <w:tcW w:w="1810" w:type="pct"/>
            <w:tcBorders>
              <w:top w:val="nil"/>
              <w:left w:val="single" w:sz="4" w:space="0" w:color="auto"/>
              <w:bottom w:val="single" w:sz="4" w:space="0" w:color="auto"/>
              <w:right w:val="single" w:sz="4" w:space="0" w:color="auto"/>
            </w:tcBorders>
            <w:noWrap/>
            <w:vAlign w:val="center"/>
            <w:hideMark/>
          </w:tcPr>
          <w:p w14:paraId="330C3AAF" w14:textId="77777777" w:rsidR="002F548D" w:rsidRPr="002E0B40" w:rsidRDefault="002F548D" w:rsidP="006D06C9">
            <w:pPr>
              <w:widowControl/>
              <w:spacing w:before="20" w:line="240" w:lineRule="exact"/>
              <w:rPr>
                <w:rFonts w:ascii="標楷體" w:eastAsia="標楷體" w:hAnsi="標楷體" w:cs="新細明體"/>
                <w:color w:val="000000" w:themeColor="text1"/>
                <w:kern w:val="0"/>
                <w:sz w:val="20"/>
                <w:szCs w:val="20"/>
              </w:rPr>
            </w:pPr>
            <w:r w:rsidRPr="002E0B40">
              <w:rPr>
                <w:rFonts w:ascii="標楷體" w:eastAsia="標楷體" w:hAnsi="標楷體" w:hint="eastAsia"/>
                <w:bCs/>
                <w:color w:val="000000" w:themeColor="text1"/>
                <w:sz w:val="20"/>
                <w:szCs w:val="20"/>
              </w:rPr>
              <w:t>（二）</w:t>
            </w:r>
            <w:r w:rsidRPr="002E0B40">
              <w:rPr>
                <w:rFonts w:ascii="標楷體" w:eastAsia="標楷體" w:hAnsi="標楷體" w:cs="新細明體" w:hint="eastAsia"/>
                <w:color w:val="000000" w:themeColor="text1"/>
                <w:kern w:val="0"/>
                <w:sz w:val="20"/>
                <w:szCs w:val="20"/>
              </w:rPr>
              <w:t>非營業特種基金舉借債務餘額</w:t>
            </w:r>
          </w:p>
        </w:tc>
        <w:tc>
          <w:tcPr>
            <w:tcW w:w="571" w:type="pct"/>
            <w:tcBorders>
              <w:top w:val="nil"/>
              <w:left w:val="single" w:sz="4" w:space="0" w:color="auto"/>
              <w:bottom w:val="single" w:sz="4" w:space="0" w:color="auto"/>
              <w:right w:val="single" w:sz="4" w:space="0" w:color="auto"/>
            </w:tcBorders>
            <w:noWrap/>
            <w:vAlign w:val="center"/>
            <w:hideMark/>
          </w:tcPr>
          <w:p w14:paraId="77341108" w14:textId="77777777" w:rsidR="002F548D" w:rsidRPr="002E0B40" w:rsidRDefault="002F548D" w:rsidP="006D06C9">
            <w:pPr>
              <w:spacing w:before="20" w:line="240" w:lineRule="exact"/>
              <w:ind w:rightChars="11" w:right="26"/>
              <w:jc w:val="right"/>
              <w:rPr>
                <w:rFonts w:ascii="標楷體" w:eastAsia="標楷體" w:hAnsi="標楷體" w:cs="新細明體"/>
                <w:b/>
                <w:bCs/>
                <w:color w:val="000000" w:themeColor="text1"/>
                <w:sz w:val="20"/>
                <w:szCs w:val="20"/>
              </w:rPr>
            </w:pPr>
            <w:r w:rsidRPr="002E0B40">
              <w:rPr>
                <w:rFonts w:ascii="標楷體" w:eastAsia="標楷體" w:hAnsi="標楷體" w:hint="eastAsia"/>
                <w:b/>
                <w:bCs/>
                <w:color w:val="000000" w:themeColor="text1"/>
                <w:sz w:val="20"/>
                <w:szCs w:val="20"/>
              </w:rPr>
              <w:t>563,729</w:t>
            </w:r>
          </w:p>
        </w:tc>
        <w:tc>
          <w:tcPr>
            <w:tcW w:w="396" w:type="pct"/>
            <w:tcBorders>
              <w:top w:val="nil"/>
              <w:left w:val="single" w:sz="4" w:space="0" w:color="auto"/>
              <w:bottom w:val="single" w:sz="4" w:space="0" w:color="auto"/>
              <w:right w:val="single" w:sz="4" w:space="0" w:color="auto"/>
            </w:tcBorders>
            <w:noWrap/>
            <w:vAlign w:val="center"/>
            <w:hideMark/>
          </w:tcPr>
          <w:p w14:paraId="237E485C" w14:textId="77777777" w:rsidR="002F548D" w:rsidRPr="002E0B40" w:rsidRDefault="002F548D" w:rsidP="006D06C9">
            <w:pPr>
              <w:spacing w:before="20" w:line="240" w:lineRule="exact"/>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515" w:type="pct"/>
            <w:tcBorders>
              <w:top w:val="nil"/>
              <w:left w:val="single" w:sz="4" w:space="0" w:color="auto"/>
              <w:bottom w:val="single" w:sz="4" w:space="0" w:color="auto"/>
              <w:right w:val="single" w:sz="4" w:space="0" w:color="auto"/>
            </w:tcBorders>
            <w:noWrap/>
            <w:vAlign w:val="center"/>
            <w:hideMark/>
          </w:tcPr>
          <w:p w14:paraId="3EAAACFE" w14:textId="77777777" w:rsidR="002F548D" w:rsidRPr="002E0B40" w:rsidRDefault="002F548D" w:rsidP="006D06C9">
            <w:pPr>
              <w:spacing w:before="20" w:line="24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351" w:type="pct"/>
            <w:tcBorders>
              <w:top w:val="nil"/>
              <w:left w:val="single" w:sz="4" w:space="0" w:color="auto"/>
              <w:bottom w:val="single" w:sz="4" w:space="0" w:color="auto"/>
              <w:right w:val="single" w:sz="4" w:space="0" w:color="auto"/>
            </w:tcBorders>
            <w:noWrap/>
            <w:vAlign w:val="center"/>
            <w:hideMark/>
          </w:tcPr>
          <w:p w14:paraId="34BB4F43" w14:textId="77777777" w:rsidR="002F548D" w:rsidRPr="002E0B40" w:rsidRDefault="002F548D" w:rsidP="006D06C9">
            <w:pPr>
              <w:spacing w:before="20" w:line="24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500" w:type="pct"/>
            <w:tcBorders>
              <w:top w:val="nil"/>
              <w:left w:val="single" w:sz="4" w:space="0" w:color="auto"/>
              <w:bottom w:val="single" w:sz="4" w:space="0" w:color="auto"/>
              <w:right w:val="single" w:sz="4" w:space="0" w:color="auto"/>
            </w:tcBorders>
            <w:noWrap/>
            <w:vAlign w:val="center"/>
            <w:hideMark/>
          </w:tcPr>
          <w:p w14:paraId="10DC7FA8" w14:textId="77777777" w:rsidR="002F548D" w:rsidRPr="002E0B40" w:rsidRDefault="002F548D" w:rsidP="006D06C9">
            <w:pPr>
              <w:spacing w:before="20" w:line="240" w:lineRule="exact"/>
              <w:ind w:rightChars="11" w:right="26"/>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563,729</w:t>
            </w:r>
          </w:p>
        </w:tc>
        <w:tc>
          <w:tcPr>
            <w:tcW w:w="500" w:type="pct"/>
            <w:tcBorders>
              <w:top w:val="nil"/>
              <w:left w:val="single" w:sz="4" w:space="0" w:color="auto"/>
              <w:bottom w:val="single" w:sz="4" w:space="0" w:color="auto"/>
              <w:right w:val="single" w:sz="4" w:space="0" w:color="auto"/>
            </w:tcBorders>
            <w:noWrap/>
            <w:vAlign w:val="center"/>
            <w:hideMark/>
          </w:tcPr>
          <w:p w14:paraId="7619F9FD" w14:textId="77777777" w:rsidR="002F548D" w:rsidRPr="002E0B40" w:rsidRDefault="002F548D" w:rsidP="006D06C9">
            <w:pPr>
              <w:spacing w:before="20" w:line="240" w:lineRule="exact"/>
              <w:ind w:rightChars="21" w:right="50"/>
              <w:jc w:val="right"/>
              <w:rPr>
                <w:rFonts w:ascii="標楷體" w:eastAsia="標楷體" w:hAnsi="標楷體" w:cs="新細明體"/>
                <w:bCs/>
                <w:color w:val="000000" w:themeColor="text1"/>
                <w:sz w:val="20"/>
                <w:szCs w:val="20"/>
              </w:rPr>
            </w:pPr>
            <w:r w:rsidRPr="002E0B40">
              <w:rPr>
                <w:rFonts w:ascii="標楷體" w:eastAsia="標楷體" w:hAnsi="標楷體" w:hint="eastAsia"/>
                <w:bCs/>
                <w:color w:val="000000" w:themeColor="text1"/>
                <w:sz w:val="20"/>
                <w:szCs w:val="20"/>
              </w:rPr>
              <w:t>－</w:t>
            </w:r>
          </w:p>
        </w:tc>
        <w:tc>
          <w:tcPr>
            <w:tcW w:w="357" w:type="pct"/>
            <w:tcBorders>
              <w:top w:val="nil"/>
              <w:left w:val="single" w:sz="4" w:space="0" w:color="auto"/>
              <w:bottom w:val="single" w:sz="4" w:space="0" w:color="auto"/>
              <w:right w:val="single" w:sz="4" w:space="0" w:color="auto"/>
            </w:tcBorders>
            <w:vAlign w:val="center"/>
          </w:tcPr>
          <w:p w14:paraId="5D985452" w14:textId="77777777" w:rsidR="002F548D" w:rsidRPr="002E0B40" w:rsidRDefault="002F548D" w:rsidP="006D06C9">
            <w:pPr>
              <w:spacing w:before="20" w:line="240" w:lineRule="exact"/>
              <w:ind w:rightChars="21" w:right="50"/>
              <w:jc w:val="right"/>
              <w:rPr>
                <w:rFonts w:ascii="標楷體" w:eastAsia="標楷體" w:hAnsi="標楷體"/>
                <w:bCs/>
                <w:color w:val="000000" w:themeColor="text1"/>
                <w:sz w:val="20"/>
                <w:szCs w:val="20"/>
              </w:rPr>
            </w:pPr>
            <w:r w:rsidRPr="002E0B40">
              <w:rPr>
                <w:rFonts w:ascii="標楷體" w:eastAsia="標楷體" w:hAnsi="標楷體" w:hint="eastAsia"/>
                <w:bCs/>
                <w:color w:val="000000" w:themeColor="text1"/>
                <w:sz w:val="20"/>
                <w:szCs w:val="20"/>
              </w:rPr>
              <w:t>－</w:t>
            </w:r>
          </w:p>
        </w:tc>
      </w:tr>
      <w:tr w:rsidR="002F548D" w:rsidRPr="002E0B40" w14:paraId="4AF1CB71" w14:textId="77777777" w:rsidTr="006D06C9">
        <w:trPr>
          <w:trHeight w:val="312"/>
        </w:trPr>
        <w:tc>
          <w:tcPr>
            <w:tcW w:w="5000" w:type="pct"/>
            <w:gridSpan w:val="8"/>
            <w:tcBorders>
              <w:top w:val="single" w:sz="4" w:space="0" w:color="auto"/>
              <w:left w:val="nil"/>
              <w:bottom w:val="nil"/>
              <w:right w:val="nil"/>
            </w:tcBorders>
            <w:noWrap/>
            <w:vAlign w:val="center"/>
            <w:hideMark/>
          </w:tcPr>
          <w:p w14:paraId="50B9F342" w14:textId="77777777" w:rsidR="002F548D" w:rsidRPr="002E0B40" w:rsidRDefault="002F548D" w:rsidP="006D06C9">
            <w:pPr>
              <w:spacing w:beforeLines="10" w:before="36" w:line="0" w:lineRule="atLeast"/>
              <w:ind w:rightChars="21" w:right="50"/>
              <w:jc w:val="both"/>
              <w:rPr>
                <w:rFonts w:ascii="標楷體" w:eastAsia="標楷體" w:hAnsi="標楷體"/>
                <w:bCs/>
                <w:color w:val="000000" w:themeColor="text1"/>
                <w:sz w:val="18"/>
                <w:szCs w:val="18"/>
              </w:rPr>
            </w:pPr>
            <w:r w:rsidRPr="002E0B40">
              <w:rPr>
                <w:rFonts w:ascii="標楷體" w:eastAsia="標楷體" w:hAnsi="標楷體" w:hint="eastAsia"/>
                <w:bCs/>
                <w:color w:val="000000" w:themeColor="text1"/>
                <w:sz w:val="18"/>
                <w:szCs w:val="18"/>
              </w:rPr>
              <w:t>註：1.本表數據為審定數。</w:t>
            </w:r>
          </w:p>
          <w:p w14:paraId="08B60BDD" w14:textId="77777777" w:rsidR="002F548D" w:rsidRPr="002E0B40" w:rsidRDefault="002F548D" w:rsidP="006D06C9">
            <w:pPr>
              <w:spacing w:line="0" w:lineRule="atLeast"/>
              <w:ind w:leftChars="150" w:left="360" w:rightChars="21" w:right="50"/>
              <w:jc w:val="both"/>
              <w:rPr>
                <w:rFonts w:ascii="標楷體" w:eastAsia="標楷體" w:hAnsi="標楷體"/>
                <w:bCs/>
                <w:color w:val="000000" w:themeColor="text1"/>
                <w:sz w:val="18"/>
                <w:szCs w:val="18"/>
              </w:rPr>
            </w:pPr>
            <w:r w:rsidRPr="002E0B40">
              <w:rPr>
                <w:rFonts w:ascii="標楷體" w:eastAsia="標楷體" w:hAnsi="標楷體" w:hint="eastAsia"/>
                <w:bCs/>
                <w:color w:val="000000" w:themeColor="text1"/>
                <w:sz w:val="18"/>
                <w:szCs w:val="18"/>
              </w:rPr>
              <w:t>2.總預算歲出總額，係已加計以前年度總預算之歲出保留數，並扣除減免（註銷）數。</w:t>
            </w:r>
          </w:p>
        </w:tc>
      </w:tr>
    </w:tbl>
    <w:p w14:paraId="391683B2" w14:textId="77777777" w:rsidR="002F548D" w:rsidRPr="002E0B40" w:rsidRDefault="002F548D" w:rsidP="00FE337B">
      <w:pPr>
        <w:pStyle w:val="af7"/>
        <w:overflowPunct w:val="0"/>
        <w:spacing w:beforeLines="50" w:before="180" w:line="520" w:lineRule="exact"/>
        <w:ind w:firstLineChars="96" w:firstLine="308"/>
        <w:rPr>
          <w:rFonts w:hAnsi="標楷體"/>
          <w:color w:val="000000" w:themeColor="text1"/>
        </w:rPr>
      </w:pPr>
      <w:r w:rsidRPr="002E0B40">
        <w:rPr>
          <w:rFonts w:hAnsi="標楷體" w:hint="eastAsia"/>
          <w:b/>
          <w:bCs/>
          <w:color w:val="000000" w:themeColor="text1"/>
          <w:kern w:val="32"/>
          <w:sz w:val="32"/>
          <w:szCs w:val="32"/>
        </w:rPr>
        <w:t>三、未來或有給付責任及調度款等款項</w:t>
      </w:r>
    </w:p>
    <w:p w14:paraId="2FC70EBE" w14:textId="44B40B12" w:rsidR="002F548D" w:rsidRPr="002E0B40" w:rsidRDefault="002F548D" w:rsidP="00FE337B">
      <w:pPr>
        <w:overflowPunct w:val="0"/>
        <w:spacing w:line="510" w:lineRule="exact"/>
        <w:ind w:firstLineChars="200" w:firstLine="560"/>
        <w:jc w:val="both"/>
        <w:rPr>
          <w:rFonts w:ascii="標楷體" w:eastAsia="標楷體" w:hAnsi="標楷體"/>
          <w:color w:val="000000" w:themeColor="text1"/>
          <w:sz w:val="28"/>
          <w:szCs w:val="28"/>
        </w:rPr>
      </w:pPr>
      <w:r w:rsidRPr="002E0B40">
        <w:rPr>
          <w:rFonts w:ascii="標楷體" w:eastAsia="標楷體" w:hAnsi="標楷體" w:hint="eastAsia"/>
          <w:color w:val="000000" w:themeColor="text1"/>
          <w:sz w:val="28"/>
          <w:szCs w:val="28"/>
        </w:rPr>
        <w:t>依據IMF於其2014年政府財政統計手冊定義，政府債務不包括公營事業負債、社會保險給付義務等在內，政府保證及或有負債亦不計入政府債務，僅於財務報表附註揭露。至於各界關注之政府未來或有給付責任事項，依據114年度臺東縣總決算說明，臺東縣未來將支付大額支出或潛在可能產生重大財務負擔之支出約為</w:t>
      </w:r>
      <w:bookmarkStart w:id="27" w:name="_Hlk234421042"/>
      <w:r w:rsidRPr="002E0B40">
        <w:rPr>
          <w:rFonts w:ascii="標楷體" w:eastAsia="標楷體" w:hAnsi="標楷體" w:hint="eastAsia"/>
          <w:color w:val="000000" w:themeColor="text1"/>
          <w:sz w:val="28"/>
          <w:szCs w:val="28"/>
        </w:rPr>
        <w:t>137億</w:t>
      </w:r>
      <w:bookmarkEnd w:id="27"/>
      <w:r w:rsidRPr="002E0B40">
        <w:rPr>
          <w:rFonts w:ascii="標楷體" w:eastAsia="標楷體" w:hAnsi="標楷體" w:hint="eastAsia"/>
          <w:color w:val="000000" w:themeColor="text1"/>
          <w:sz w:val="28"/>
          <w:szCs w:val="28"/>
        </w:rPr>
        <w:t>8,994萬餘元，較113年度減少10億7,722萬餘元（表2）</w:t>
      </w:r>
      <w:r w:rsidRPr="002E0B40">
        <w:rPr>
          <w:rFonts w:ascii="標楷體" w:eastAsia="標楷體" w:hAnsi="標楷體" w:hint="eastAsia"/>
          <w:sz w:val="28"/>
          <w:szCs w:val="28"/>
        </w:rPr>
        <w:t>。</w:t>
      </w:r>
      <w:r w:rsidRPr="002E0B40">
        <w:rPr>
          <w:rFonts w:ascii="標楷體" w:eastAsia="標楷體" w:hAnsi="標楷體" w:hint="eastAsia"/>
          <w:color w:val="000000" w:themeColor="text1"/>
          <w:sz w:val="28"/>
          <w:szCs w:val="28"/>
        </w:rPr>
        <w:t>上述事</w:t>
      </w:r>
      <w:r w:rsidRPr="002E0B40">
        <w:rPr>
          <w:rFonts w:ascii="標楷體" w:eastAsia="標楷體" w:hAnsi="標楷體" w:hint="eastAsia"/>
          <w:color w:val="000000" w:themeColor="text1"/>
          <w:sz w:val="28"/>
          <w:szCs w:val="28"/>
        </w:rPr>
        <w:lastRenderedPageBreak/>
        <w:t>項，因屬政府未來應負擔之法定給付義務，以編列年度預算方式支應，與公共債務法管制政府融資行為所舉借之債務不同，逐項說明如下列。另截至114年底止，縣庫向特定用途專戶及基金調度12億9,396萬餘元（不含已納入集中支付之臺東縣地方教育發展基金14億4,056萬餘元）。</w:t>
      </w:r>
    </w:p>
    <w:tbl>
      <w:tblPr>
        <w:tblpPr w:leftFromText="181" w:rightFromText="181" w:vertAnchor="text" w:horzAnchor="margin" w:tblpY="271"/>
        <w:tblOverlap w:val="never"/>
        <w:tblW w:w="5000" w:type="pct"/>
        <w:tblCellMar>
          <w:left w:w="28" w:type="dxa"/>
          <w:right w:w="28" w:type="dxa"/>
        </w:tblCellMar>
        <w:tblLook w:val="04A0" w:firstRow="1" w:lastRow="0" w:firstColumn="1" w:lastColumn="0" w:noHBand="0" w:noVBand="1"/>
      </w:tblPr>
      <w:tblGrid>
        <w:gridCol w:w="3456"/>
        <w:gridCol w:w="1191"/>
        <w:gridCol w:w="1191"/>
        <w:gridCol w:w="1252"/>
        <w:gridCol w:w="2832"/>
      </w:tblGrid>
      <w:tr w:rsidR="002F548D" w:rsidRPr="002E0B40" w14:paraId="27B6DF2E" w14:textId="77777777" w:rsidTr="006D06C9">
        <w:tc>
          <w:tcPr>
            <w:tcW w:w="5000" w:type="pct"/>
            <w:gridSpan w:val="5"/>
            <w:tcBorders>
              <w:top w:val="nil"/>
              <w:left w:val="nil"/>
              <w:bottom w:val="single" w:sz="4" w:space="0" w:color="auto"/>
              <w:right w:val="nil"/>
            </w:tcBorders>
            <w:noWrap/>
            <w:vAlign w:val="center"/>
            <w:hideMark/>
          </w:tcPr>
          <w:p w14:paraId="028D6904" w14:textId="77777777" w:rsidR="002F548D" w:rsidRPr="002E0B40" w:rsidRDefault="002F548D" w:rsidP="006D06C9">
            <w:pPr>
              <w:widowControl/>
              <w:spacing w:line="0" w:lineRule="atLeast"/>
              <w:jc w:val="center"/>
              <w:rPr>
                <w:rFonts w:ascii="標楷體" w:eastAsia="標楷體" w:hAnsi="標楷體" w:cs="新細明體"/>
                <w:b/>
                <w:color w:val="000000" w:themeColor="text1"/>
                <w:kern w:val="0"/>
              </w:rPr>
            </w:pPr>
            <w:r w:rsidRPr="002E0B40">
              <w:rPr>
                <w:rFonts w:ascii="標楷體" w:eastAsia="標楷體" w:hAnsi="標楷體" w:cs="新細明體" w:hint="eastAsia"/>
                <w:b/>
                <w:color w:val="000000" w:themeColor="text1"/>
                <w:kern w:val="0"/>
              </w:rPr>
              <w:t>表2　臺東縣未來或有給付責任及增減情形</w:t>
            </w:r>
          </w:p>
          <w:p w14:paraId="060277B4" w14:textId="77777777" w:rsidR="002F548D" w:rsidRPr="002E0B40" w:rsidRDefault="002F548D" w:rsidP="006D06C9">
            <w:pPr>
              <w:widowControl/>
              <w:spacing w:line="0" w:lineRule="atLeast"/>
              <w:jc w:val="right"/>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單位：新臺幣千元</w:t>
            </w:r>
          </w:p>
        </w:tc>
      </w:tr>
      <w:tr w:rsidR="002F548D" w:rsidRPr="002E0B40" w14:paraId="7EFE79B3" w14:textId="77777777" w:rsidTr="006D06C9">
        <w:trPr>
          <w:trHeight w:val="340"/>
        </w:trPr>
        <w:tc>
          <w:tcPr>
            <w:tcW w:w="1742" w:type="pct"/>
            <w:vMerge w:val="restart"/>
            <w:tcBorders>
              <w:top w:val="single" w:sz="4" w:space="0" w:color="auto"/>
              <w:left w:val="single" w:sz="4" w:space="0" w:color="auto"/>
              <w:bottom w:val="single" w:sz="4" w:space="0" w:color="auto"/>
              <w:right w:val="single" w:sz="4" w:space="0" w:color="auto"/>
            </w:tcBorders>
            <w:noWrap/>
            <w:vAlign w:val="center"/>
            <w:hideMark/>
          </w:tcPr>
          <w:p w14:paraId="2D9CA751" w14:textId="77777777" w:rsidR="002F548D" w:rsidRPr="002E0B40" w:rsidRDefault="002F548D" w:rsidP="006D06C9">
            <w:pPr>
              <w:widowControl/>
              <w:spacing w:line="0" w:lineRule="atLeast"/>
              <w:jc w:val="center"/>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項              目</w:t>
            </w:r>
          </w:p>
        </w:tc>
        <w:tc>
          <w:tcPr>
            <w:tcW w:w="600" w:type="pct"/>
            <w:vMerge w:val="restart"/>
            <w:tcBorders>
              <w:top w:val="single" w:sz="4" w:space="0" w:color="auto"/>
              <w:left w:val="single" w:sz="4" w:space="0" w:color="auto"/>
              <w:bottom w:val="single" w:sz="4" w:space="0" w:color="auto"/>
              <w:right w:val="single" w:sz="4" w:space="0" w:color="auto"/>
            </w:tcBorders>
            <w:vAlign w:val="center"/>
            <w:hideMark/>
          </w:tcPr>
          <w:p w14:paraId="6DCBA12E" w14:textId="77777777" w:rsidR="002F548D" w:rsidRPr="002E0B40" w:rsidRDefault="002F548D" w:rsidP="006D06C9">
            <w:pPr>
              <w:wordWrap w:val="0"/>
              <w:spacing w:line="0" w:lineRule="atLeast"/>
              <w:jc w:val="center"/>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114年度</w:t>
            </w:r>
          </w:p>
        </w:tc>
        <w:tc>
          <w:tcPr>
            <w:tcW w:w="600" w:type="pct"/>
            <w:vMerge w:val="restart"/>
            <w:tcBorders>
              <w:top w:val="single" w:sz="4" w:space="0" w:color="auto"/>
              <w:left w:val="single" w:sz="4" w:space="0" w:color="auto"/>
              <w:bottom w:val="single" w:sz="4" w:space="0" w:color="auto"/>
              <w:right w:val="single" w:sz="4" w:space="0" w:color="auto"/>
            </w:tcBorders>
            <w:vAlign w:val="center"/>
            <w:hideMark/>
          </w:tcPr>
          <w:p w14:paraId="37F36699" w14:textId="77777777" w:rsidR="002F548D" w:rsidRPr="002E0B40" w:rsidRDefault="002F548D" w:rsidP="006D06C9">
            <w:pPr>
              <w:wordWrap w:val="0"/>
              <w:spacing w:line="0" w:lineRule="atLeast"/>
              <w:jc w:val="center"/>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1</w:t>
            </w:r>
            <w:r w:rsidRPr="002E0B40">
              <w:rPr>
                <w:rFonts w:ascii="標楷體" w:eastAsia="標楷體" w:hAnsi="標楷體" w:cs="新細明體"/>
                <w:color w:val="000000" w:themeColor="text1"/>
                <w:kern w:val="0"/>
                <w:sz w:val="20"/>
                <w:szCs w:val="20"/>
              </w:rPr>
              <w:t>1</w:t>
            </w:r>
            <w:r w:rsidRPr="002E0B40">
              <w:rPr>
                <w:rFonts w:ascii="標楷體" w:eastAsia="標楷體" w:hAnsi="標楷體" w:cs="新細明體" w:hint="eastAsia"/>
                <w:color w:val="000000" w:themeColor="text1"/>
                <w:kern w:val="0"/>
                <w:sz w:val="20"/>
                <w:szCs w:val="20"/>
              </w:rPr>
              <w:t>3年度</w:t>
            </w:r>
          </w:p>
        </w:tc>
        <w:tc>
          <w:tcPr>
            <w:tcW w:w="2058" w:type="pct"/>
            <w:gridSpan w:val="2"/>
            <w:tcBorders>
              <w:top w:val="single" w:sz="4" w:space="0" w:color="auto"/>
              <w:left w:val="nil"/>
              <w:bottom w:val="single" w:sz="4" w:space="0" w:color="auto"/>
              <w:right w:val="single" w:sz="4" w:space="0" w:color="auto"/>
            </w:tcBorders>
            <w:noWrap/>
            <w:vAlign w:val="center"/>
            <w:hideMark/>
          </w:tcPr>
          <w:p w14:paraId="0FB3C7A3" w14:textId="77777777" w:rsidR="002F548D" w:rsidRPr="002E0B40" w:rsidRDefault="002F548D" w:rsidP="006D06C9">
            <w:pPr>
              <w:widowControl/>
              <w:spacing w:line="0" w:lineRule="atLeast"/>
              <w:jc w:val="center"/>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比較增減</w:t>
            </w:r>
          </w:p>
        </w:tc>
      </w:tr>
      <w:tr w:rsidR="002F548D" w:rsidRPr="002E0B40" w14:paraId="37E990C9" w14:textId="77777777" w:rsidTr="006D06C9">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8FBECB" w14:textId="77777777" w:rsidR="002F548D" w:rsidRPr="002E0B40" w:rsidRDefault="002F548D" w:rsidP="006D06C9">
            <w:pPr>
              <w:widowControl/>
              <w:rPr>
                <w:rFonts w:ascii="標楷體" w:eastAsia="標楷體" w:hAnsi="標楷體" w:cs="新細明體"/>
                <w:color w:val="000000" w:themeColor="text1"/>
                <w:kern w:val="0"/>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14:paraId="3C97217A" w14:textId="77777777" w:rsidR="002F548D" w:rsidRPr="002E0B40" w:rsidRDefault="002F548D" w:rsidP="006D06C9">
            <w:pPr>
              <w:widowControl/>
              <w:rPr>
                <w:rFonts w:ascii="標楷體" w:eastAsia="標楷體" w:hAnsi="標楷體" w:cs="新細明體"/>
                <w:color w:val="000000" w:themeColor="text1"/>
                <w:kern w:val="0"/>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14:paraId="0CEC13D9" w14:textId="77777777" w:rsidR="002F548D" w:rsidRPr="002E0B40" w:rsidRDefault="002F548D" w:rsidP="006D06C9">
            <w:pPr>
              <w:widowControl/>
              <w:rPr>
                <w:rFonts w:ascii="標楷體" w:eastAsia="標楷體" w:hAnsi="標楷體" w:cs="新細明體"/>
                <w:color w:val="000000" w:themeColor="text1"/>
                <w:kern w:val="0"/>
                <w:sz w:val="20"/>
                <w:szCs w:val="20"/>
              </w:rPr>
            </w:pPr>
          </w:p>
        </w:tc>
        <w:tc>
          <w:tcPr>
            <w:tcW w:w="631" w:type="pct"/>
            <w:tcBorders>
              <w:top w:val="single" w:sz="4" w:space="0" w:color="auto"/>
              <w:left w:val="nil"/>
              <w:bottom w:val="single" w:sz="4" w:space="0" w:color="auto"/>
              <w:right w:val="single" w:sz="4" w:space="0" w:color="auto"/>
            </w:tcBorders>
            <w:noWrap/>
            <w:vAlign w:val="center"/>
            <w:hideMark/>
          </w:tcPr>
          <w:p w14:paraId="57C22D18" w14:textId="77777777" w:rsidR="002F548D" w:rsidRPr="002E0B40" w:rsidRDefault="002F548D" w:rsidP="006D06C9">
            <w:pPr>
              <w:spacing w:line="0" w:lineRule="atLeast"/>
              <w:jc w:val="center"/>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金額</w:t>
            </w:r>
          </w:p>
        </w:tc>
        <w:tc>
          <w:tcPr>
            <w:tcW w:w="1427" w:type="pct"/>
            <w:tcBorders>
              <w:top w:val="single" w:sz="4" w:space="0" w:color="auto"/>
              <w:left w:val="single" w:sz="4" w:space="0" w:color="auto"/>
              <w:bottom w:val="single" w:sz="4" w:space="0" w:color="auto"/>
              <w:right w:val="single" w:sz="4" w:space="0" w:color="auto"/>
            </w:tcBorders>
            <w:vAlign w:val="center"/>
            <w:hideMark/>
          </w:tcPr>
          <w:p w14:paraId="4F48D393" w14:textId="77777777" w:rsidR="002F548D" w:rsidRPr="002E0B40" w:rsidRDefault="002F548D" w:rsidP="006D06C9">
            <w:pPr>
              <w:widowControl/>
              <w:spacing w:line="0" w:lineRule="atLeast"/>
              <w:jc w:val="center"/>
              <w:rPr>
                <w:rFonts w:ascii="標楷體" w:eastAsia="標楷體" w:hAnsi="標楷體" w:cs="新細明體"/>
                <w:color w:val="EE0000"/>
                <w:kern w:val="0"/>
                <w:sz w:val="20"/>
                <w:szCs w:val="20"/>
              </w:rPr>
            </w:pPr>
            <w:r w:rsidRPr="002E0B40">
              <w:rPr>
                <w:rFonts w:ascii="標楷體" w:eastAsia="標楷體" w:hAnsi="標楷體" w:cs="新細明體" w:hint="eastAsia"/>
                <w:color w:val="000000" w:themeColor="text1"/>
                <w:kern w:val="0"/>
                <w:sz w:val="20"/>
                <w:szCs w:val="20"/>
              </w:rPr>
              <w:t>原因</w:t>
            </w:r>
          </w:p>
        </w:tc>
      </w:tr>
      <w:tr w:rsidR="002F548D" w:rsidRPr="002E0B40" w14:paraId="5FC747E8" w14:textId="77777777" w:rsidTr="006D06C9">
        <w:trPr>
          <w:trHeight w:val="454"/>
        </w:trPr>
        <w:tc>
          <w:tcPr>
            <w:tcW w:w="1742" w:type="pct"/>
            <w:tcBorders>
              <w:top w:val="single" w:sz="4" w:space="0" w:color="auto"/>
              <w:left w:val="single" w:sz="4" w:space="0" w:color="auto"/>
              <w:bottom w:val="single" w:sz="4" w:space="0" w:color="auto"/>
              <w:right w:val="single" w:sz="4" w:space="0" w:color="auto"/>
            </w:tcBorders>
            <w:noWrap/>
            <w:vAlign w:val="center"/>
            <w:hideMark/>
          </w:tcPr>
          <w:p w14:paraId="16643574" w14:textId="77777777" w:rsidR="002F548D" w:rsidRPr="002E0B40" w:rsidRDefault="002F548D" w:rsidP="006D06C9">
            <w:pPr>
              <w:widowControl/>
              <w:spacing w:line="0" w:lineRule="atLeast"/>
              <w:jc w:val="center"/>
              <w:rPr>
                <w:rFonts w:ascii="標楷體" w:eastAsia="標楷體" w:hAnsi="標楷體" w:cs="新細明體"/>
                <w:b/>
                <w:color w:val="000000" w:themeColor="text1"/>
                <w:kern w:val="0"/>
                <w:sz w:val="20"/>
                <w:szCs w:val="20"/>
              </w:rPr>
            </w:pPr>
            <w:r w:rsidRPr="002E0B40">
              <w:rPr>
                <w:rFonts w:ascii="標楷體" w:eastAsia="標楷體" w:hAnsi="標楷體" w:cs="新細明體" w:hint="eastAsia"/>
                <w:b/>
                <w:color w:val="000000" w:themeColor="text1"/>
                <w:kern w:val="0"/>
                <w:sz w:val="20"/>
                <w:szCs w:val="20"/>
              </w:rPr>
              <w:t>合              計</w:t>
            </w:r>
          </w:p>
        </w:tc>
        <w:tc>
          <w:tcPr>
            <w:tcW w:w="600" w:type="pct"/>
            <w:tcBorders>
              <w:top w:val="single" w:sz="4" w:space="0" w:color="auto"/>
              <w:left w:val="single" w:sz="4" w:space="0" w:color="auto"/>
              <w:bottom w:val="single" w:sz="4" w:space="0" w:color="auto"/>
              <w:right w:val="single" w:sz="4" w:space="0" w:color="auto"/>
            </w:tcBorders>
            <w:vAlign w:val="center"/>
            <w:hideMark/>
          </w:tcPr>
          <w:p w14:paraId="1D637317" w14:textId="77777777" w:rsidR="002F548D" w:rsidRPr="002E0B40" w:rsidRDefault="002F548D" w:rsidP="006D06C9">
            <w:pPr>
              <w:spacing w:line="0" w:lineRule="atLeast"/>
              <w:jc w:val="right"/>
              <w:rPr>
                <w:rFonts w:ascii="標楷體" w:eastAsia="標楷體" w:hAnsi="標楷體" w:cs="新細明體"/>
                <w:b/>
                <w:color w:val="000000" w:themeColor="text1"/>
                <w:sz w:val="20"/>
                <w:szCs w:val="20"/>
              </w:rPr>
            </w:pPr>
            <w:r w:rsidRPr="002E0B40">
              <w:rPr>
                <w:rFonts w:ascii="標楷體" w:eastAsia="標楷體" w:hAnsi="標楷體" w:cs="新細明體" w:hint="eastAsia"/>
                <w:b/>
                <w:color w:val="000000" w:themeColor="text1"/>
                <w:sz w:val="20"/>
                <w:szCs w:val="20"/>
              </w:rPr>
              <w:t>13</w:t>
            </w:r>
            <w:r w:rsidRPr="002E0B40">
              <w:rPr>
                <w:rFonts w:ascii="標楷體" w:eastAsia="標楷體" w:hAnsi="標楷體" w:cs="新細明體"/>
                <w:b/>
                <w:color w:val="000000" w:themeColor="text1"/>
                <w:sz w:val="20"/>
                <w:szCs w:val="20"/>
              </w:rPr>
              <w:t>,</w:t>
            </w:r>
            <w:r w:rsidRPr="002E0B40">
              <w:rPr>
                <w:rFonts w:ascii="標楷體" w:eastAsia="標楷體" w:hAnsi="標楷體" w:cs="新細明體" w:hint="eastAsia"/>
                <w:b/>
                <w:color w:val="000000" w:themeColor="text1"/>
                <w:sz w:val="20"/>
                <w:szCs w:val="20"/>
              </w:rPr>
              <w:t>789</w:t>
            </w:r>
            <w:r w:rsidRPr="002E0B40">
              <w:rPr>
                <w:rFonts w:ascii="標楷體" w:eastAsia="標楷體" w:hAnsi="標楷體" w:cs="新細明體"/>
                <w:b/>
                <w:color w:val="000000" w:themeColor="text1"/>
                <w:sz w:val="20"/>
                <w:szCs w:val="20"/>
              </w:rPr>
              <w:t>,</w:t>
            </w:r>
            <w:r w:rsidRPr="002E0B40">
              <w:rPr>
                <w:rFonts w:ascii="標楷體" w:eastAsia="標楷體" w:hAnsi="標楷體" w:cs="新細明體" w:hint="eastAsia"/>
                <w:b/>
                <w:color w:val="000000" w:themeColor="text1"/>
                <w:sz w:val="20"/>
                <w:szCs w:val="20"/>
              </w:rPr>
              <w:t>942</w:t>
            </w:r>
          </w:p>
        </w:tc>
        <w:tc>
          <w:tcPr>
            <w:tcW w:w="600" w:type="pct"/>
            <w:tcBorders>
              <w:top w:val="single" w:sz="4" w:space="0" w:color="auto"/>
              <w:left w:val="single" w:sz="4" w:space="0" w:color="auto"/>
              <w:bottom w:val="single" w:sz="4" w:space="0" w:color="auto"/>
              <w:right w:val="single" w:sz="4" w:space="0" w:color="auto"/>
            </w:tcBorders>
            <w:vAlign w:val="center"/>
            <w:hideMark/>
          </w:tcPr>
          <w:p w14:paraId="0B430BEE" w14:textId="77777777" w:rsidR="002F548D" w:rsidRPr="002E0B40" w:rsidRDefault="002F548D" w:rsidP="006D06C9">
            <w:pPr>
              <w:spacing w:line="0" w:lineRule="atLeast"/>
              <w:jc w:val="right"/>
              <w:rPr>
                <w:rFonts w:ascii="標楷體" w:eastAsia="標楷體" w:hAnsi="標楷體" w:cs="新細明體"/>
                <w:b/>
                <w:color w:val="000000" w:themeColor="text1"/>
                <w:sz w:val="20"/>
                <w:szCs w:val="20"/>
              </w:rPr>
            </w:pPr>
            <w:r w:rsidRPr="002E0B40">
              <w:rPr>
                <w:rFonts w:ascii="標楷體" w:eastAsia="標楷體" w:hAnsi="標楷體" w:cs="新細明體" w:hint="eastAsia"/>
                <w:b/>
                <w:color w:val="000000" w:themeColor="text1"/>
                <w:sz w:val="20"/>
                <w:szCs w:val="20"/>
              </w:rPr>
              <w:t>14</w:t>
            </w:r>
            <w:r w:rsidRPr="002E0B40">
              <w:rPr>
                <w:rFonts w:ascii="標楷體" w:eastAsia="標楷體" w:hAnsi="標楷體" w:cs="新細明體"/>
                <w:b/>
                <w:color w:val="000000" w:themeColor="text1"/>
                <w:sz w:val="20"/>
                <w:szCs w:val="20"/>
              </w:rPr>
              <w:t>,</w:t>
            </w:r>
            <w:r w:rsidRPr="002E0B40">
              <w:rPr>
                <w:rFonts w:ascii="標楷體" w:eastAsia="標楷體" w:hAnsi="標楷體" w:cs="新細明體" w:hint="eastAsia"/>
                <w:b/>
                <w:color w:val="000000" w:themeColor="text1"/>
                <w:sz w:val="20"/>
                <w:szCs w:val="20"/>
              </w:rPr>
              <w:t>867</w:t>
            </w:r>
            <w:r w:rsidRPr="002E0B40">
              <w:rPr>
                <w:rFonts w:ascii="標楷體" w:eastAsia="標楷體" w:hAnsi="標楷體" w:cs="新細明體"/>
                <w:b/>
                <w:color w:val="000000" w:themeColor="text1"/>
                <w:sz w:val="20"/>
                <w:szCs w:val="20"/>
              </w:rPr>
              <w:t>,</w:t>
            </w:r>
            <w:r w:rsidRPr="002E0B40">
              <w:rPr>
                <w:rFonts w:ascii="標楷體" w:eastAsia="標楷體" w:hAnsi="標楷體" w:cs="新細明體" w:hint="eastAsia"/>
                <w:b/>
                <w:color w:val="000000" w:themeColor="text1"/>
                <w:sz w:val="20"/>
                <w:szCs w:val="20"/>
              </w:rPr>
              <w:t>170</w:t>
            </w:r>
          </w:p>
        </w:tc>
        <w:tc>
          <w:tcPr>
            <w:tcW w:w="631" w:type="pct"/>
            <w:tcBorders>
              <w:top w:val="single" w:sz="4" w:space="0" w:color="auto"/>
              <w:left w:val="nil"/>
              <w:bottom w:val="single" w:sz="4" w:space="0" w:color="auto"/>
              <w:right w:val="single" w:sz="4" w:space="0" w:color="auto"/>
            </w:tcBorders>
            <w:noWrap/>
            <w:vAlign w:val="center"/>
            <w:hideMark/>
          </w:tcPr>
          <w:p w14:paraId="262D6362" w14:textId="77777777" w:rsidR="002F548D" w:rsidRPr="002E0B40" w:rsidRDefault="002F548D" w:rsidP="006D06C9">
            <w:pPr>
              <w:wordWrap w:val="0"/>
              <w:spacing w:line="0" w:lineRule="atLeast"/>
              <w:jc w:val="right"/>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- 1,077</w:t>
            </w:r>
            <w:r w:rsidRPr="002E0B40">
              <w:rPr>
                <w:rFonts w:ascii="標楷體" w:eastAsia="標楷體" w:hAnsi="標楷體"/>
                <w:b/>
                <w:bCs/>
                <w:color w:val="000000" w:themeColor="text1"/>
                <w:sz w:val="20"/>
                <w:szCs w:val="20"/>
              </w:rPr>
              <w:t>,</w:t>
            </w:r>
            <w:r w:rsidRPr="002E0B40">
              <w:rPr>
                <w:rFonts w:ascii="標楷體" w:eastAsia="標楷體" w:hAnsi="標楷體" w:hint="eastAsia"/>
                <w:b/>
                <w:bCs/>
                <w:color w:val="000000" w:themeColor="text1"/>
                <w:sz w:val="20"/>
                <w:szCs w:val="20"/>
              </w:rPr>
              <w:t>228</w:t>
            </w:r>
          </w:p>
        </w:tc>
        <w:tc>
          <w:tcPr>
            <w:tcW w:w="1427" w:type="pct"/>
            <w:tcBorders>
              <w:top w:val="single" w:sz="4" w:space="0" w:color="auto"/>
              <w:left w:val="single" w:sz="4" w:space="0" w:color="auto"/>
              <w:bottom w:val="single" w:sz="4" w:space="0" w:color="auto"/>
              <w:right w:val="single" w:sz="4" w:space="0" w:color="auto"/>
              <w:tl2br w:val="single" w:sz="4" w:space="0" w:color="auto"/>
            </w:tcBorders>
            <w:vAlign w:val="center"/>
          </w:tcPr>
          <w:p w14:paraId="364A69BD" w14:textId="77777777" w:rsidR="002F548D" w:rsidRPr="002E0B40" w:rsidRDefault="002F548D" w:rsidP="006D06C9">
            <w:pPr>
              <w:spacing w:line="0" w:lineRule="atLeast"/>
              <w:rPr>
                <w:rFonts w:ascii="標楷體" w:eastAsia="標楷體" w:hAnsi="標楷體" w:cs="新細明體"/>
                <w:b/>
                <w:color w:val="000000" w:themeColor="text1"/>
                <w:sz w:val="20"/>
                <w:szCs w:val="20"/>
              </w:rPr>
            </w:pPr>
          </w:p>
        </w:tc>
      </w:tr>
      <w:tr w:rsidR="002F548D" w:rsidRPr="002E0B40" w14:paraId="48EE3A2D" w14:textId="77777777" w:rsidTr="006D06C9">
        <w:trPr>
          <w:trHeight w:val="454"/>
        </w:trPr>
        <w:tc>
          <w:tcPr>
            <w:tcW w:w="1742" w:type="pct"/>
            <w:tcBorders>
              <w:top w:val="single" w:sz="4" w:space="0" w:color="auto"/>
              <w:left w:val="single" w:sz="4" w:space="0" w:color="auto"/>
              <w:bottom w:val="single" w:sz="4" w:space="0" w:color="auto"/>
              <w:right w:val="single" w:sz="4" w:space="0" w:color="auto"/>
            </w:tcBorders>
            <w:noWrap/>
            <w:vAlign w:val="center"/>
            <w:hideMark/>
          </w:tcPr>
          <w:p w14:paraId="7B1E7DB9" w14:textId="77777777" w:rsidR="002F548D" w:rsidRPr="002E0B40" w:rsidRDefault="002F548D" w:rsidP="006D06C9">
            <w:pPr>
              <w:widowControl/>
              <w:spacing w:line="0" w:lineRule="atLeast"/>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1</w:t>
            </w:r>
            <w:r w:rsidRPr="002E0B40">
              <w:rPr>
                <w:rFonts w:ascii="標楷體" w:eastAsia="標楷體" w:hAnsi="標楷體" w:cs="新細明體"/>
                <w:color w:val="000000" w:themeColor="text1"/>
                <w:kern w:val="0"/>
                <w:sz w:val="20"/>
                <w:szCs w:val="20"/>
              </w:rPr>
              <w:t>.</w:t>
            </w:r>
            <w:r w:rsidRPr="002E0B40">
              <w:rPr>
                <w:rFonts w:ascii="標楷體" w:eastAsia="標楷體" w:hAnsi="標楷體" w:cs="新細明體" w:hint="eastAsia"/>
                <w:color w:val="000000" w:themeColor="text1"/>
                <w:kern w:val="0"/>
                <w:sz w:val="20"/>
                <w:szCs w:val="20"/>
              </w:rPr>
              <w:t>舊制公務人員退休金</w:t>
            </w:r>
          </w:p>
        </w:tc>
        <w:tc>
          <w:tcPr>
            <w:tcW w:w="600" w:type="pct"/>
            <w:tcBorders>
              <w:top w:val="single" w:sz="4" w:space="0" w:color="auto"/>
              <w:left w:val="single" w:sz="4" w:space="0" w:color="auto"/>
              <w:bottom w:val="single" w:sz="4" w:space="0" w:color="auto"/>
              <w:right w:val="single" w:sz="4" w:space="0" w:color="auto"/>
            </w:tcBorders>
            <w:vAlign w:val="center"/>
            <w:hideMark/>
          </w:tcPr>
          <w:p w14:paraId="5BCA185E" w14:textId="77777777" w:rsidR="002F548D" w:rsidRPr="002E0B40" w:rsidRDefault="002F548D" w:rsidP="006D06C9">
            <w:pPr>
              <w:spacing w:line="0" w:lineRule="atLeast"/>
              <w:jc w:val="righ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5</w:t>
            </w:r>
            <w:r w:rsidRPr="002E0B40">
              <w:rPr>
                <w:rFonts w:ascii="標楷體" w:eastAsia="標楷體" w:hAnsi="標楷體" w:cs="新細明體"/>
                <w:color w:val="000000" w:themeColor="text1"/>
                <w:sz w:val="20"/>
                <w:szCs w:val="20"/>
              </w:rPr>
              <w:t>,</w:t>
            </w:r>
            <w:r w:rsidRPr="002E0B40">
              <w:rPr>
                <w:rFonts w:ascii="標楷體" w:eastAsia="標楷體" w:hAnsi="標楷體" w:cs="新細明體" w:hint="eastAsia"/>
                <w:color w:val="000000" w:themeColor="text1"/>
                <w:sz w:val="20"/>
                <w:szCs w:val="20"/>
              </w:rPr>
              <w:t>773</w:t>
            </w:r>
            <w:r w:rsidRPr="002E0B40">
              <w:rPr>
                <w:rFonts w:ascii="標楷體" w:eastAsia="標楷體" w:hAnsi="標楷體" w:cs="新細明體"/>
                <w:color w:val="000000" w:themeColor="text1"/>
                <w:sz w:val="20"/>
                <w:szCs w:val="20"/>
              </w:rPr>
              <w:t>,</w:t>
            </w:r>
            <w:r w:rsidRPr="002E0B40">
              <w:rPr>
                <w:rFonts w:ascii="標楷體" w:eastAsia="標楷體" w:hAnsi="標楷體" w:cs="新細明體" w:hint="eastAsia"/>
                <w:color w:val="000000" w:themeColor="text1"/>
                <w:sz w:val="20"/>
                <w:szCs w:val="20"/>
              </w:rPr>
              <w:t>000</w:t>
            </w:r>
          </w:p>
        </w:tc>
        <w:tc>
          <w:tcPr>
            <w:tcW w:w="600" w:type="pct"/>
            <w:tcBorders>
              <w:top w:val="single" w:sz="4" w:space="0" w:color="auto"/>
              <w:left w:val="single" w:sz="4" w:space="0" w:color="auto"/>
              <w:bottom w:val="single" w:sz="4" w:space="0" w:color="auto"/>
              <w:right w:val="single" w:sz="4" w:space="0" w:color="auto"/>
            </w:tcBorders>
            <w:vAlign w:val="center"/>
            <w:hideMark/>
          </w:tcPr>
          <w:p w14:paraId="7315B938" w14:textId="77777777" w:rsidR="002F548D" w:rsidRPr="002E0B40" w:rsidRDefault="002F548D" w:rsidP="006D06C9">
            <w:pPr>
              <w:spacing w:line="0" w:lineRule="atLeast"/>
              <w:jc w:val="righ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6</w:t>
            </w:r>
            <w:r w:rsidRPr="002E0B40">
              <w:rPr>
                <w:rFonts w:ascii="標楷體" w:eastAsia="標楷體" w:hAnsi="標楷體" w:cs="新細明體"/>
                <w:color w:val="000000" w:themeColor="text1"/>
                <w:sz w:val="20"/>
                <w:szCs w:val="20"/>
              </w:rPr>
              <w:t>,</w:t>
            </w:r>
            <w:r w:rsidRPr="002E0B40">
              <w:rPr>
                <w:rFonts w:ascii="標楷體" w:eastAsia="標楷體" w:hAnsi="標楷體" w:cs="新細明體" w:hint="eastAsia"/>
                <w:color w:val="000000" w:themeColor="text1"/>
                <w:sz w:val="20"/>
                <w:szCs w:val="20"/>
              </w:rPr>
              <w:t>458</w:t>
            </w:r>
            <w:r w:rsidRPr="002E0B40">
              <w:rPr>
                <w:rFonts w:ascii="標楷體" w:eastAsia="標楷體" w:hAnsi="標楷體" w:cs="新細明體"/>
                <w:color w:val="000000" w:themeColor="text1"/>
                <w:sz w:val="20"/>
                <w:szCs w:val="20"/>
              </w:rPr>
              <w:t>,</w:t>
            </w:r>
            <w:r w:rsidRPr="002E0B40">
              <w:rPr>
                <w:rFonts w:ascii="標楷體" w:eastAsia="標楷體" w:hAnsi="標楷體" w:cs="新細明體" w:hint="eastAsia"/>
                <w:color w:val="000000" w:themeColor="text1"/>
                <w:sz w:val="20"/>
                <w:szCs w:val="20"/>
              </w:rPr>
              <w:t>700</w:t>
            </w:r>
          </w:p>
        </w:tc>
        <w:tc>
          <w:tcPr>
            <w:tcW w:w="631" w:type="pct"/>
            <w:tcBorders>
              <w:top w:val="single" w:sz="4" w:space="0" w:color="auto"/>
              <w:left w:val="nil"/>
              <w:bottom w:val="single" w:sz="4" w:space="0" w:color="auto"/>
              <w:right w:val="single" w:sz="4" w:space="0" w:color="auto"/>
            </w:tcBorders>
            <w:noWrap/>
            <w:vAlign w:val="center"/>
            <w:hideMark/>
          </w:tcPr>
          <w:p w14:paraId="236F88D7"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 xml:space="preserve"> </w:t>
            </w:r>
            <w:r w:rsidRPr="002E0B40">
              <w:rPr>
                <w:rFonts w:ascii="標楷體" w:eastAsia="標楷體" w:hAnsi="標楷體"/>
                <w:color w:val="000000" w:themeColor="text1"/>
                <w:sz w:val="20"/>
                <w:szCs w:val="20"/>
              </w:rPr>
              <w:t xml:space="preserve">- </w:t>
            </w:r>
            <w:r w:rsidRPr="002E0B40">
              <w:rPr>
                <w:rFonts w:ascii="標楷體" w:eastAsia="標楷體" w:hAnsi="標楷體" w:hint="eastAsia"/>
                <w:color w:val="000000" w:themeColor="text1"/>
                <w:sz w:val="20"/>
                <w:szCs w:val="20"/>
              </w:rPr>
              <w:t>685,7</w:t>
            </w:r>
            <w:r w:rsidRPr="002E0B40">
              <w:rPr>
                <w:rFonts w:ascii="標楷體" w:eastAsia="標楷體" w:hAnsi="標楷體"/>
                <w:color w:val="000000" w:themeColor="text1"/>
                <w:sz w:val="20"/>
                <w:szCs w:val="20"/>
              </w:rPr>
              <w:t>00</w:t>
            </w:r>
          </w:p>
        </w:tc>
        <w:tc>
          <w:tcPr>
            <w:tcW w:w="1427" w:type="pct"/>
            <w:tcBorders>
              <w:top w:val="single" w:sz="4" w:space="0" w:color="auto"/>
              <w:left w:val="single" w:sz="4" w:space="0" w:color="auto"/>
              <w:bottom w:val="single" w:sz="4" w:space="0" w:color="auto"/>
              <w:right w:val="single" w:sz="4" w:space="0" w:color="auto"/>
            </w:tcBorders>
            <w:vAlign w:val="center"/>
            <w:hideMark/>
          </w:tcPr>
          <w:p w14:paraId="08E15E60" w14:textId="77777777" w:rsidR="002F548D" w:rsidRPr="002E0B40" w:rsidRDefault="002F548D" w:rsidP="006D06C9">
            <w:pPr>
              <w:spacing w:line="0" w:lineRule="atLeas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中央權責機關重新辦理精算。</w:t>
            </w:r>
          </w:p>
        </w:tc>
      </w:tr>
      <w:tr w:rsidR="002F548D" w:rsidRPr="002E0B40" w14:paraId="7D8E085E" w14:textId="77777777" w:rsidTr="006D06C9">
        <w:trPr>
          <w:trHeight w:val="454"/>
        </w:trPr>
        <w:tc>
          <w:tcPr>
            <w:tcW w:w="1742" w:type="pct"/>
            <w:tcBorders>
              <w:top w:val="single" w:sz="4" w:space="0" w:color="auto"/>
              <w:left w:val="single" w:sz="4" w:space="0" w:color="auto"/>
              <w:bottom w:val="single" w:sz="4" w:space="0" w:color="auto"/>
              <w:right w:val="single" w:sz="4" w:space="0" w:color="auto"/>
            </w:tcBorders>
            <w:noWrap/>
            <w:vAlign w:val="center"/>
            <w:hideMark/>
          </w:tcPr>
          <w:p w14:paraId="763ABE1D" w14:textId="77777777" w:rsidR="002F548D" w:rsidRPr="002E0B40" w:rsidRDefault="002F548D" w:rsidP="006D06C9">
            <w:pPr>
              <w:widowControl/>
              <w:spacing w:line="0" w:lineRule="atLeast"/>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2</w:t>
            </w:r>
            <w:r w:rsidRPr="002E0B40">
              <w:rPr>
                <w:rFonts w:ascii="標楷體" w:eastAsia="標楷體" w:hAnsi="標楷體" w:cs="新細明體"/>
                <w:color w:val="000000" w:themeColor="text1"/>
                <w:kern w:val="0"/>
                <w:sz w:val="20"/>
                <w:szCs w:val="20"/>
              </w:rPr>
              <w:t>.</w:t>
            </w:r>
            <w:r w:rsidRPr="002E0B40">
              <w:rPr>
                <w:rFonts w:ascii="標楷體" w:eastAsia="標楷體" w:hAnsi="標楷體" w:cs="新細明體" w:hint="eastAsia"/>
                <w:color w:val="000000" w:themeColor="text1"/>
                <w:kern w:val="0"/>
                <w:sz w:val="20"/>
                <w:szCs w:val="20"/>
              </w:rPr>
              <w:t>舊制教育人員退休金</w:t>
            </w:r>
          </w:p>
        </w:tc>
        <w:tc>
          <w:tcPr>
            <w:tcW w:w="600" w:type="pct"/>
            <w:tcBorders>
              <w:top w:val="single" w:sz="4" w:space="0" w:color="auto"/>
              <w:left w:val="single" w:sz="4" w:space="0" w:color="auto"/>
              <w:bottom w:val="single" w:sz="4" w:space="0" w:color="auto"/>
              <w:right w:val="single" w:sz="4" w:space="0" w:color="auto"/>
            </w:tcBorders>
            <w:vAlign w:val="center"/>
            <w:hideMark/>
          </w:tcPr>
          <w:p w14:paraId="469C62B5" w14:textId="77777777" w:rsidR="002F548D" w:rsidRPr="002E0B40" w:rsidRDefault="002F548D" w:rsidP="006D06C9">
            <w:pPr>
              <w:spacing w:line="0" w:lineRule="atLeast"/>
              <w:jc w:val="righ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7</w:t>
            </w:r>
            <w:r w:rsidRPr="002E0B40">
              <w:rPr>
                <w:rFonts w:ascii="標楷體" w:eastAsia="標楷體" w:hAnsi="標楷體" w:cs="新細明體"/>
                <w:color w:val="000000" w:themeColor="text1"/>
                <w:sz w:val="20"/>
                <w:szCs w:val="20"/>
              </w:rPr>
              <w:t>,</w:t>
            </w:r>
            <w:r w:rsidRPr="002E0B40">
              <w:rPr>
                <w:rFonts w:ascii="標楷體" w:eastAsia="標楷體" w:hAnsi="標楷體" w:cs="新細明體" w:hint="eastAsia"/>
                <w:color w:val="000000" w:themeColor="text1"/>
                <w:sz w:val="20"/>
                <w:szCs w:val="20"/>
              </w:rPr>
              <w:t>962</w:t>
            </w:r>
            <w:r w:rsidRPr="002E0B40">
              <w:rPr>
                <w:rFonts w:ascii="標楷體" w:eastAsia="標楷體" w:hAnsi="標楷體" w:cs="新細明體"/>
                <w:color w:val="000000" w:themeColor="text1"/>
                <w:sz w:val="20"/>
                <w:szCs w:val="20"/>
              </w:rPr>
              <w:t>,000</w:t>
            </w:r>
          </w:p>
        </w:tc>
        <w:tc>
          <w:tcPr>
            <w:tcW w:w="600" w:type="pct"/>
            <w:tcBorders>
              <w:top w:val="single" w:sz="4" w:space="0" w:color="auto"/>
              <w:left w:val="single" w:sz="4" w:space="0" w:color="auto"/>
              <w:bottom w:val="single" w:sz="4" w:space="0" w:color="auto"/>
              <w:right w:val="single" w:sz="4" w:space="0" w:color="auto"/>
            </w:tcBorders>
            <w:vAlign w:val="center"/>
            <w:hideMark/>
          </w:tcPr>
          <w:p w14:paraId="7883A379" w14:textId="77777777" w:rsidR="002F548D" w:rsidRPr="002E0B40" w:rsidRDefault="002F548D" w:rsidP="006D06C9">
            <w:pPr>
              <w:spacing w:line="0" w:lineRule="atLeast"/>
              <w:jc w:val="righ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8</w:t>
            </w:r>
            <w:r w:rsidRPr="002E0B40">
              <w:rPr>
                <w:rFonts w:ascii="標楷體" w:eastAsia="標楷體" w:hAnsi="標楷體" w:cs="新細明體"/>
                <w:color w:val="000000" w:themeColor="text1"/>
                <w:sz w:val="20"/>
                <w:szCs w:val="20"/>
              </w:rPr>
              <w:t>,</w:t>
            </w:r>
            <w:r w:rsidRPr="002E0B40">
              <w:rPr>
                <w:rFonts w:ascii="標楷體" w:eastAsia="標楷體" w:hAnsi="標楷體" w:cs="新細明體" w:hint="eastAsia"/>
                <w:color w:val="000000" w:themeColor="text1"/>
                <w:sz w:val="20"/>
                <w:szCs w:val="20"/>
              </w:rPr>
              <w:t>346</w:t>
            </w:r>
            <w:r w:rsidRPr="002E0B40">
              <w:rPr>
                <w:rFonts w:ascii="標楷體" w:eastAsia="標楷體" w:hAnsi="標楷體" w:cs="新細明體"/>
                <w:color w:val="000000" w:themeColor="text1"/>
                <w:sz w:val="20"/>
                <w:szCs w:val="20"/>
              </w:rPr>
              <w:t>,000</w:t>
            </w:r>
          </w:p>
        </w:tc>
        <w:tc>
          <w:tcPr>
            <w:tcW w:w="631" w:type="pct"/>
            <w:tcBorders>
              <w:top w:val="single" w:sz="4" w:space="0" w:color="auto"/>
              <w:left w:val="nil"/>
              <w:bottom w:val="single" w:sz="4" w:space="0" w:color="auto"/>
              <w:right w:val="single" w:sz="4" w:space="0" w:color="auto"/>
            </w:tcBorders>
            <w:noWrap/>
            <w:vAlign w:val="center"/>
            <w:hideMark/>
          </w:tcPr>
          <w:p w14:paraId="6D236479" w14:textId="77777777" w:rsidR="002F548D" w:rsidRPr="002E0B40" w:rsidRDefault="002F548D" w:rsidP="006D06C9">
            <w:pPr>
              <w:spacing w:line="0" w:lineRule="atLeast"/>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 xml:space="preserve">- </w:t>
            </w:r>
            <w:r w:rsidRPr="002E0B40">
              <w:rPr>
                <w:rFonts w:ascii="標楷體" w:eastAsia="標楷體" w:hAnsi="標楷體" w:hint="eastAsia"/>
                <w:color w:val="000000" w:themeColor="text1"/>
                <w:sz w:val="20"/>
                <w:szCs w:val="20"/>
              </w:rPr>
              <w:t>384,000</w:t>
            </w:r>
          </w:p>
        </w:tc>
        <w:tc>
          <w:tcPr>
            <w:tcW w:w="1427" w:type="pct"/>
            <w:tcBorders>
              <w:top w:val="single" w:sz="4" w:space="0" w:color="auto"/>
              <w:left w:val="single" w:sz="4" w:space="0" w:color="auto"/>
              <w:bottom w:val="single" w:sz="4" w:space="0" w:color="auto"/>
              <w:right w:val="single" w:sz="4" w:space="0" w:color="auto"/>
            </w:tcBorders>
            <w:vAlign w:val="center"/>
            <w:hideMark/>
          </w:tcPr>
          <w:p w14:paraId="01D25831" w14:textId="77777777" w:rsidR="002F548D" w:rsidRPr="002E0B40" w:rsidRDefault="002F548D" w:rsidP="006D06C9">
            <w:pPr>
              <w:spacing w:line="0" w:lineRule="atLeas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中央權責機關重新辦理精算。</w:t>
            </w:r>
          </w:p>
        </w:tc>
      </w:tr>
      <w:tr w:rsidR="002F548D" w:rsidRPr="002E0B40" w14:paraId="44443255" w14:textId="77777777" w:rsidTr="006D06C9">
        <w:trPr>
          <w:trHeight w:val="454"/>
        </w:trPr>
        <w:tc>
          <w:tcPr>
            <w:tcW w:w="1742" w:type="pct"/>
            <w:tcBorders>
              <w:top w:val="single" w:sz="4" w:space="0" w:color="auto"/>
              <w:left w:val="single" w:sz="4" w:space="0" w:color="auto"/>
              <w:bottom w:val="single" w:sz="4" w:space="0" w:color="auto"/>
              <w:right w:val="single" w:sz="4" w:space="0" w:color="auto"/>
            </w:tcBorders>
            <w:noWrap/>
            <w:vAlign w:val="center"/>
            <w:hideMark/>
          </w:tcPr>
          <w:p w14:paraId="4CE403AC" w14:textId="77777777" w:rsidR="002F548D" w:rsidRPr="002E0B40" w:rsidRDefault="002F548D" w:rsidP="006D06C9">
            <w:pPr>
              <w:widowControl/>
              <w:spacing w:line="0" w:lineRule="atLeast"/>
              <w:rPr>
                <w:rFonts w:ascii="標楷體" w:eastAsia="標楷體" w:hAnsi="標楷體" w:cs="新細明體"/>
                <w:color w:val="000000" w:themeColor="text1"/>
                <w:kern w:val="0"/>
                <w:sz w:val="20"/>
                <w:szCs w:val="20"/>
              </w:rPr>
            </w:pPr>
            <w:r w:rsidRPr="002E0B40">
              <w:rPr>
                <w:rFonts w:ascii="標楷體" w:eastAsia="標楷體" w:hAnsi="標楷體" w:cs="新細明體" w:hint="eastAsia"/>
                <w:color w:val="000000" w:themeColor="text1"/>
                <w:kern w:val="0"/>
                <w:sz w:val="20"/>
                <w:szCs w:val="20"/>
              </w:rPr>
              <w:t>3</w:t>
            </w:r>
            <w:r w:rsidRPr="002E0B40">
              <w:rPr>
                <w:rFonts w:ascii="標楷體" w:eastAsia="標楷體" w:hAnsi="標楷體" w:cs="新細明體"/>
                <w:color w:val="000000" w:themeColor="text1"/>
                <w:kern w:val="0"/>
                <w:sz w:val="20"/>
                <w:szCs w:val="20"/>
              </w:rPr>
              <w:t>.</w:t>
            </w:r>
            <w:r w:rsidRPr="002E0B40">
              <w:rPr>
                <w:rFonts w:ascii="標楷體" w:eastAsia="標楷體" w:hAnsi="標楷體" w:cs="新細明體" w:hint="eastAsia"/>
                <w:color w:val="000000" w:themeColor="text1"/>
                <w:kern w:val="0"/>
                <w:sz w:val="20"/>
                <w:szCs w:val="20"/>
              </w:rPr>
              <w:t>積欠退休公教人員優惠存款差額利息</w:t>
            </w:r>
          </w:p>
        </w:tc>
        <w:tc>
          <w:tcPr>
            <w:tcW w:w="600" w:type="pct"/>
            <w:tcBorders>
              <w:top w:val="single" w:sz="4" w:space="0" w:color="auto"/>
              <w:left w:val="single" w:sz="4" w:space="0" w:color="auto"/>
              <w:bottom w:val="single" w:sz="4" w:space="0" w:color="auto"/>
              <w:right w:val="single" w:sz="4" w:space="0" w:color="auto"/>
            </w:tcBorders>
            <w:vAlign w:val="center"/>
            <w:hideMark/>
          </w:tcPr>
          <w:p w14:paraId="626DC243" w14:textId="77777777" w:rsidR="002F548D" w:rsidRPr="002E0B40" w:rsidRDefault="002F548D" w:rsidP="006D06C9">
            <w:pPr>
              <w:spacing w:line="0" w:lineRule="atLeast"/>
              <w:jc w:val="righ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54,942</w:t>
            </w:r>
          </w:p>
        </w:tc>
        <w:tc>
          <w:tcPr>
            <w:tcW w:w="600" w:type="pct"/>
            <w:tcBorders>
              <w:top w:val="single" w:sz="4" w:space="0" w:color="auto"/>
              <w:left w:val="single" w:sz="4" w:space="0" w:color="auto"/>
              <w:bottom w:val="single" w:sz="4" w:space="0" w:color="auto"/>
              <w:right w:val="single" w:sz="4" w:space="0" w:color="auto"/>
            </w:tcBorders>
            <w:vAlign w:val="center"/>
            <w:hideMark/>
          </w:tcPr>
          <w:p w14:paraId="27C269F2" w14:textId="77777777" w:rsidR="002F548D" w:rsidRPr="002E0B40" w:rsidRDefault="002F548D" w:rsidP="006D06C9">
            <w:pPr>
              <w:spacing w:line="0" w:lineRule="atLeast"/>
              <w:jc w:val="right"/>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62,470</w:t>
            </w:r>
          </w:p>
        </w:tc>
        <w:tc>
          <w:tcPr>
            <w:tcW w:w="631" w:type="pct"/>
            <w:tcBorders>
              <w:top w:val="single" w:sz="4" w:space="0" w:color="auto"/>
              <w:left w:val="nil"/>
              <w:bottom w:val="single" w:sz="4" w:space="0" w:color="auto"/>
              <w:right w:val="single" w:sz="4" w:space="0" w:color="auto"/>
            </w:tcBorders>
            <w:noWrap/>
            <w:vAlign w:val="center"/>
            <w:hideMark/>
          </w:tcPr>
          <w:p w14:paraId="68672814" w14:textId="77777777" w:rsidR="002F548D" w:rsidRPr="002E0B40" w:rsidRDefault="002F548D" w:rsidP="006D06C9">
            <w:pPr>
              <w:wordWrap w:val="0"/>
              <w:spacing w:line="0" w:lineRule="atLeast"/>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r w:rsidRPr="002E0B40">
              <w:rPr>
                <w:rFonts w:ascii="標楷體" w:eastAsia="標楷體" w:hAnsi="標楷體"/>
                <w:color w:val="000000" w:themeColor="text1"/>
                <w:sz w:val="20"/>
                <w:szCs w:val="20"/>
              </w:rPr>
              <w:t xml:space="preserve"> </w:t>
            </w:r>
            <w:r w:rsidRPr="002E0B40">
              <w:rPr>
                <w:rFonts w:ascii="標楷體" w:eastAsia="標楷體" w:hAnsi="標楷體" w:hint="eastAsia"/>
                <w:color w:val="000000" w:themeColor="text1"/>
                <w:sz w:val="20"/>
                <w:szCs w:val="20"/>
              </w:rPr>
              <w:t>7,528</w:t>
            </w:r>
          </w:p>
        </w:tc>
        <w:tc>
          <w:tcPr>
            <w:tcW w:w="1427" w:type="pct"/>
            <w:tcBorders>
              <w:top w:val="single" w:sz="4" w:space="0" w:color="auto"/>
              <w:left w:val="single" w:sz="4" w:space="0" w:color="auto"/>
              <w:bottom w:val="single" w:sz="4" w:space="0" w:color="auto"/>
              <w:right w:val="single" w:sz="4" w:space="0" w:color="auto"/>
            </w:tcBorders>
            <w:vAlign w:val="center"/>
            <w:hideMark/>
          </w:tcPr>
          <w:p w14:paraId="587965D3" w14:textId="77777777" w:rsidR="002F548D" w:rsidRPr="002E0B40" w:rsidRDefault="002F548D" w:rsidP="006D06C9">
            <w:pPr>
              <w:spacing w:line="0" w:lineRule="atLeast"/>
              <w:jc w:val="both"/>
              <w:rPr>
                <w:rFonts w:ascii="標楷體" w:eastAsia="標楷體" w:hAnsi="標楷體" w:cs="新細明體"/>
                <w:color w:val="000000" w:themeColor="text1"/>
                <w:sz w:val="20"/>
                <w:szCs w:val="20"/>
              </w:rPr>
            </w:pPr>
            <w:r w:rsidRPr="002E0B40">
              <w:rPr>
                <w:rFonts w:ascii="標楷體" w:eastAsia="標楷體" w:hAnsi="標楷體" w:cs="新細明體" w:hint="eastAsia"/>
                <w:color w:val="000000" w:themeColor="text1"/>
                <w:sz w:val="20"/>
                <w:szCs w:val="20"/>
              </w:rPr>
              <w:t>年金改革方案減少退休公教人員優惠存款節省之支出。</w:t>
            </w:r>
          </w:p>
        </w:tc>
      </w:tr>
      <w:tr w:rsidR="002F548D" w:rsidRPr="002E0B40" w14:paraId="0171F5E8" w14:textId="77777777" w:rsidTr="006D06C9">
        <w:trPr>
          <w:trHeight w:val="283"/>
        </w:trPr>
        <w:tc>
          <w:tcPr>
            <w:tcW w:w="5000" w:type="pct"/>
            <w:gridSpan w:val="5"/>
            <w:tcBorders>
              <w:top w:val="single" w:sz="4" w:space="0" w:color="auto"/>
              <w:left w:val="nil"/>
              <w:bottom w:val="nil"/>
              <w:right w:val="nil"/>
            </w:tcBorders>
            <w:noWrap/>
            <w:vAlign w:val="center"/>
            <w:hideMark/>
          </w:tcPr>
          <w:p w14:paraId="074BC930" w14:textId="77777777" w:rsidR="002F548D" w:rsidRPr="002E0B40" w:rsidRDefault="002F548D" w:rsidP="006D06C9">
            <w:pPr>
              <w:widowControl/>
              <w:spacing w:line="0" w:lineRule="atLeast"/>
              <w:ind w:left="540" w:hangingChars="300" w:hanging="540"/>
              <w:rPr>
                <w:rFonts w:ascii="標楷體" w:eastAsia="標楷體" w:hAnsi="標楷體" w:cs="新細明體"/>
                <w:color w:val="EE0000"/>
                <w:kern w:val="0"/>
                <w:sz w:val="18"/>
                <w:szCs w:val="18"/>
              </w:rPr>
            </w:pPr>
            <w:r w:rsidRPr="002E0B40">
              <w:rPr>
                <w:rFonts w:ascii="標楷體" w:eastAsia="標楷體" w:hAnsi="標楷體" w:cs="新細明體" w:hint="eastAsia"/>
                <w:color w:val="000000" w:themeColor="text1"/>
                <w:kern w:val="0"/>
                <w:sz w:val="18"/>
                <w:szCs w:val="18"/>
              </w:rPr>
              <w:t>資料來源：整理自114年度臺東縣總決算。</w:t>
            </w:r>
          </w:p>
        </w:tc>
      </w:tr>
    </w:tbl>
    <w:p w14:paraId="0BF372FE" w14:textId="77777777" w:rsidR="002F548D" w:rsidRPr="002E0B40" w:rsidRDefault="002F548D" w:rsidP="00FE337B">
      <w:pPr>
        <w:pStyle w:val="af7"/>
        <w:overflowPunct w:val="0"/>
        <w:spacing w:beforeLines="30" w:before="108" w:line="510" w:lineRule="exact"/>
        <w:ind w:firstLine="560"/>
        <w:rPr>
          <w:rFonts w:hAnsi="標楷體"/>
          <w:bCs/>
          <w:color w:val="000000" w:themeColor="text1"/>
        </w:rPr>
      </w:pPr>
      <w:r w:rsidRPr="002E0B40">
        <w:rPr>
          <w:rFonts w:hAnsi="標楷體" w:hint="eastAsia"/>
          <w:bCs/>
          <w:color w:val="000000" w:themeColor="text1"/>
        </w:rPr>
        <w:t>（一）舊制公務人員退休金：依據銓敘部委託精算報告，以114年12月31日為基準日，推估未來30年（115至144年）須負擔之舊制公務人員退休金57億7,300萬元。</w:t>
      </w:r>
    </w:p>
    <w:p w14:paraId="158F261C" w14:textId="77777777" w:rsidR="002F548D" w:rsidRPr="002E0B40" w:rsidRDefault="002F548D" w:rsidP="00FE337B">
      <w:pPr>
        <w:pStyle w:val="af7"/>
        <w:overflowPunct w:val="0"/>
        <w:spacing w:line="510" w:lineRule="exact"/>
        <w:ind w:firstLine="560"/>
        <w:rPr>
          <w:rFonts w:hAnsi="標楷體"/>
          <w:bCs/>
          <w:color w:val="000000" w:themeColor="text1"/>
        </w:rPr>
      </w:pPr>
      <w:r w:rsidRPr="002E0B40">
        <w:rPr>
          <w:rFonts w:hAnsi="標楷體" w:hint="eastAsia"/>
          <w:bCs/>
          <w:color w:val="000000" w:themeColor="text1"/>
        </w:rPr>
        <w:t>（二）舊制教育人員退休金：依據教育部委託精算報告，以114年12月31日為基準日，推估未來30年（115至144年）須負擔之舊制教育人員退休金79億6,200萬元。</w:t>
      </w:r>
    </w:p>
    <w:p w14:paraId="2FB5C91E" w14:textId="77777777" w:rsidR="002F548D" w:rsidRPr="002E0B40" w:rsidRDefault="002F548D" w:rsidP="00FE337B">
      <w:pPr>
        <w:pStyle w:val="af7"/>
        <w:overflowPunct w:val="0"/>
        <w:spacing w:line="510" w:lineRule="exact"/>
        <w:ind w:firstLine="560"/>
        <w:rPr>
          <w:rFonts w:hAnsi="標楷體"/>
          <w:color w:val="000000" w:themeColor="text1"/>
          <w:kern w:val="32"/>
        </w:rPr>
      </w:pPr>
      <w:r w:rsidRPr="002E0B40">
        <w:rPr>
          <w:rFonts w:hAnsi="標楷體" w:hint="eastAsia"/>
          <w:bCs/>
          <w:color w:val="000000" w:themeColor="text1"/>
        </w:rPr>
        <w:t>（三）積欠臺灣銀行退休公教人員優惠存款差額利息：係臺灣銀行先行墊付</w:t>
      </w:r>
      <w:r w:rsidRPr="002E0B40">
        <w:rPr>
          <w:rFonts w:hAnsi="標楷體"/>
          <w:bCs/>
          <w:color w:val="000000" w:themeColor="text1"/>
        </w:rPr>
        <w:t>11</w:t>
      </w:r>
      <w:r w:rsidRPr="002E0B40">
        <w:rPr>
          <w:rFonts w:hAnsi="標楷體" w:hint="eastAsia"/>
          <w:bCs/>
          <w:color w:val="000000" w:themeColor="text1"/>
        </w:rPr>
        <w:t>4年度之差額利息5</w:t>
      </w:r>
      <w:r w:rsidRPr="002E0B40">
        <w:rPr>
          <w:rFonts w:hAnsi="標楷體"/>
          <w:bCs/>
          <w:color w:val="000000" w:themeColor="text1"/>
        </w:rPr>
        <w:t>,</w:t>
      </w:r>
      <w:r w:rsidRPr="002E0B40">
        <w:rPr>
          <w:rFonts w:hAnsi="標楷體" w:hint="eastAsia"/>
          <w:bCs/>
          <w:color w:val="000000" w:themeColor="text1"/>
        </w:rPr>
        <w:t>494萬餘元。</w:t>
      </w:r>
    </w:p>
    <w:p w14:paraId="6BF143EC" w14:textId="77777777" w:rsidR="002F548D" w:rsidRPr="002E0B40" w:rsidRDefault="002F548D" w:rsidP="00FE337B">
      <w:pPr>
        <w:pStyle w:val="af7"/>
        <w:overflowPunct w:val="0"/>
        <w:spacing w:beforeLines="40" w:before="144" w:line="510" w:lineRule="exact"/>
        <w:ind w:firstLineChars="96" w:firstLine="308"/>
        <w:rPr>
          <w:rFonts w:hAnsi="標楷體"/>
          <w:b/>
          <w:color w:val="000000" w:themeColor="text1"/>
          <w:kern w:val="32"/>
          <w:sz w:val="32"/>
          <w:szCs w:val="32"/>
        </w:rPr>
      </w:pPr>
      <w:r w:rsidRPr="002E0B40">
        <w:rPr>
          <w:rFonts w:hAnsi="標楷體" w:hint="eastAsia"/>
          <w:b/>
          <w:bCs/>
          <w:color w:val="000000" w:themeColor="text1"/>
          <w:kern w:val="32"/>
          <w:sz w:val="32"/>
          <w:szCs w:val="32"/>
        </w:rPr>
        <w:t>四、</w:t>
      </w:r>
      <w:r w:rsidRPr="002E0B40">
        <w:rPr>
          <w:rFonts w:hAnsi="標楷體" w:hint="eastAsia"/>
          <w:b/>
          <w:color w:val="000000" w:themeColor="text1"/>
          <w:kern w:val="32"/>
          <w:sz w:val="32"/>
          <w:szCs w:val="32"/>
        </w:rPr>
        <w:t>因擔保、保證或契約可能造成未來會計年度支出</w:t>
      </w:r>
    </w:p>
    <w:p w14:paraId="21C7A9E3" w14:textId="77777777" w:rsidR="002F548D" w:rsidRPr="002E0B40" w:rsidRDefault="002F548D" w:rsidP="00FE337B">
      <w:pPr>
        <w:overflowPunct w:val="0"/>
        <w:spacing w:line="51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臺東縣總決算「因擔保、保證或契約可能造成未來會計年度支出明細表」未列擔保、保證或契約事項及金額。</w:t>
      </w:r>
    </w:p>
    <w:p w14:paraId="03CD2FFA" w14:textId="77777777" w:rsidR="002F548D" w:rsidRPr="002E0B40" w:rsidRDefault="002F548D" w:rsidP="00FE337B">
      <w:pPr>
        <w:overflowPunct w:val="0"/>
        <w:spacing w:beforeLines="10" w:before="36" w:line="51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茲將年來本室審核資產負債所提審核意見，摘其要者列述如次：</w:t>
      </w:r>
    </w:p>
    <w:p w14:paraId="71B63A5F" w14:textId="689B08D9" w:rsidR="002F548D" w:rsidRPr="002E0B40" w:rsidRDefault="002F548D" w:rsidP="00947683">
      <w:pPr>
        <w:overflowPunct w:val="0"/>
        <w:spacing w:line="480" w:lineRule="exact"/>
        <w:ind w:firstLineChars="200" w:firstLine="641"/>
        <w:jc w:val="both"/>
        <w:rPr>
          <w:rFonts w:ascii="標楷體" w:eastAsia="標楷體" w:hAnsi="標楷體"/>
          <w:b/>
          <w:bCs/>
          <w:color w:val="000000" w:themeColor="text1"/>
          <w:sz w:val="32"/>
          <w:szCs w:val="32"/>
        </w:rPr>
      </w:pPr>
      <w:r w:rsidRPr="002E0B40">
        <w:rPr>
          <w:rFonts w:ascii="標楷體" w:eastAsia="標楷體" w:hAnsi="標楷體" w:hint="eastAsia"/>
          <w:b/>
          <w:bCs/>
          <w:color w:val="000000" w:themeColor="text1"/>
          <w:sz w:val="32"/>
          <w:szCs w:val="32"/>
        </w:rPr>
        <w:t>一、臺東縣114年度累計餘絀為近11年度首度由短絀轉為賸餘，且繼113年底已連續2年底無1年以上公共債務，整體財政狀況</w:t>
      </w:r>
      <w:r w:rsidR="00E576B6">
        <w:rPr>
          <w:rFonts w:ascii="標楷體" w:eastAsia="標楷體" w:hAnsi="標楷體" w:hint="eastAsia"/>
          <w:b/>
          <w:bCs/>
          <w:color w:val="000000" w:themeColor="text1"/>
          <w:sz w:val="32"/>
          <w:szCs w:val="32"/>
        </w:rPr>
        <w:t>持</w:t>
      </w:r>
      <w:r w:rsidRPr="002E0B40">
        <w:rPr>
          <w:rFonts w:ascii="標楷體" w:eastAsia="標楷體" w:hAnsi="標楷體" w:hint="eastAsia"/>
          <w:b/>
          <w:bCs/>
          <w:color w:val="000000" w:themeColor="text1"/>
          <w:sz w:val="32"/>
          <w:szCs w:val="32"/>
        </w:rPr>
        <w:t>續朝正向發展，惟因應中央調升臺東縣財力等級，尚需籌措相應財源，然自籌</w:t>
      </w:r>
      <w:r w:rsidRPr="002E0B40">
        <w:rPr>
          <w:rFonts w:ascii="標楷體" w:eastAsia="標楷體" w:hAnsi="標楷體" w:hint="eastAsia"/>
          <w:b/>
          <w:bCs/>
          <w:color w:val="000000" w:themeColor="text1"/>
          <w:sz w:val="32"/>
          <w:szCs w:val="32"/>
        </w:rPr>
        <w:lastRenderedPageBreak/>
        <w:t>財源比率仍偏低，且歲出資本門預算執行欠佳，有待賡續研謀改善：</w:t>
      </w:r>
      <w:r w:rsidRPr="002E0B40">
        <w:rPr>
          <w:rFonts w:ascii="標楷體" w:eastAsia="標楷體" w:hAnsi="標楷體" w:hint="eastAsia"/>
          <w:noProof/>
          <w:color w:val="000000" w:themeColor="text1"/>
          <w:sz w:val="28"/>
          <w:szCs w:val="28"/>
        </w:rPr>
        <w:t>臺東縣114年度總決算歲入決算審定數292億9,585萬餘元，歲出決算審定數262億5,274萬餘元，歲入歲出相抵賸餘30億4,311萬餘元，已連續11年度（104至114年度）產生歲計賸餘，收入及支出相抵賸餘30億4,311萬餘元，亦已連續7年度（108至114年度）賸餘，累計餘絀則由107年度之短絀66億2,091萬餘元逐年減少短絀，至114年度轉為賸餘24億2,804萬餘元，為近11年度（104至114年度）首度由短絀翻轉為賸餘。又114年底繼113年底，連續2年底無1年以上公共債務，未滿1年公共債務未償餘額亦僅1萬餘元，較113年底6萬餘元，減少4萬餘元，且近11年來公共債務未償餘額大幅減少75億2,769萬餘元，整體財政狀況持續正向發展。惟縣政府財務管理及預算管考業務辦理情形，仍核有：自籌財源比率為近11年最低，且與全國平均數相較亦偏低，財源高度仰賴上級政府補助款挹注，歲入結構未臻健全，復因行政院調升臺東縣財力等級，及縣政府近年陸續規劃開辦多項福利措施，均需自籌財源支應，亟待因地制宜積極擘劃開拓財源，以提升財政自主能力，健全財政體質，並因應中央政策變動等新局；歲出資本門預算執行結果，應付保留數比率近6成，較11</w:t>
      </w:r>
      <w:r w:rsidR="00A6093A">
        <w:rPr>
          <w:rFonts w:ascii="標楷體" w:eastAsia="標楷體" w:hAnsi="標楷體" w:hint="eastAsia"/>
          <w:noProof/>
          <w:color w:val="000000" w:themeColor="text1"/>
          <w:sz w:val="28"/>
          <w:szCs w:val="28"/>
        </w:rPr>
        <w:t>0</w:t>
      </w:r>
      <w:r w:rsidRPr="002E0B40">
        <w:rPr>
          <w:rFonts w:ascii="標楷體" w:eastAsia="標楷體" w:hAnsi="標楷體" w:hint="eastAsia"/>
          <w:noProof/>
          <w:color w:val="000000" w:themeColor="text1"/>
          <w:sz w:val="28"/>
          <w:szCs w:val="28"/>
        </w:rPr>
        <w:t>至11</w:t>
      </w:r>
      <w:r w:rsidR="00A6093A">
        <w:rPr>
          <w:rFonts w:ascii="標楷體" w:eastAsia="標楷體" w:hAnsi="標楷體" w:hint="eastAsia"/>
          <w:noProof/>
          <w:color w:val="000000" w:themeColor="text1"/>
          <w:sz w:val="28"/>
          <w:szCs w:val="28"/>
        </w:rPr>
        <w:t>3</w:t>
      </w:r>
      <w:r w:rsidRPr="002E0B40">
        <w:rPr>
          <w:rFonts w:ascii="標楷體" w:eastAsia="標楷體" w:hAnsi="標楷體" w:hint="eastAsia"/>
          <w:noProof/>
          <w:color w:val="000000" w:themeColor="text1"/>
          <w:sz w:val="28"/>
          <w:szCs w:val="28"/>
        </w:rPr>
        <w:t>年度明顯攀升，恐影響中央考核臺東縣節流績效之成績；又114年度歲出資本門預算科目26個，其中應付保留數比率逾20％者計有12個，占比接近5成，且歲出資本門應付保留數及以前年度未結清數轉入115年度繼續執行者，已超逾115年度資本門預算數，恐排擠115年度資本門預算之執行，亟待積極研謀強化預算執行，以期增進節流績效及提升整體施政效能等情事</w:t>
      </w:r>
      <w:r w:rsidRPr="002E0B40">
        <w:rPr>
          <w:rFonts w:ascii="標楷體" w:eastAsia="標楷體" w:hAnsi="標楷體" w:hint="eastAsia"/>
          <w:noProof/>
          <w:color w:val="000000" w:themeColor="text1"/>
        </w:rPr>
        <w:t>。</w:t>
      </w:r>
      <w:r w:rsidRPr="002E0B40">
        <w:rPr>
          <w:rFonts w:ascii="標楷體" w:eastAsia="標楷體" w:hAnsi="標楷體" w:hint="eastAsia"/>
          <w:color w:val="000000" w:themeColor="text1"/>
          <w:sz w:val="28"/>
          <w:szCs w:val="28"/>
        </w:rPr>
        <w:t>（詳乙－</w:t>
      </w:r>
      <w:r w:rsidR="00E437B9" w:rsidRPr="002E0B40">
        <w:rPr>
          <w:rFonts w:ascii="標楷體" w:eastAsia="標楷體" w:hAnsi="標楷體" w:hint="eastAsia"/>
          <w:color w:val="000000" w:themeColor="text1"/>
          <w:sz w:val="28"/>
          <w:szCs w:val="28"/>
        </w:rPr>
        <w:t>11</w:t>
      </w:r>
      <w:r w:rsidRPr="002E0B40">
        <w:rPr>
          <w:rFonts w:ascii="標楷體" w:eastAsia="標楷體" w:hAnsi="標楷體" w:hint="eastAsia"/>
          <w:color w:val="000000" w:themeColor="text1"/>
          <w:sz w:val="28"/>
          <w:szCs w:val="28"/>
        </w:rPr>
        <w:t>頁）</w:t>
      </w:r>
    </w:p>
    <w:p w14:paraId="76EA4352" w14:textId="1AD79716" w:rsidR="002F548D" w:rsidRPr="002E0B40" w:rsidRDefault="002F548D" w:rsidP="00947683">
      <w:pPr>
        <w:overflowPunct w:val="0"/>
        <w:spacing w:line="486" w:lineRule="exact"/>
        <w:ind w:firstLineChars="200" w:firstLine="641"/>
        <w:jc w:val="both"/>
        <w:rPr>
          <w:rFonts w:ascii="標楷體" w:eastAsia="標楷體" w:hAnsi="標楷體"/>
          <w:color w:val="000000" w:themeColor="text1"/>
          <w:sz w:val="28"/>
          <w:szCs w:val="28"/>
        </w:rPr>
      </w:pPr>
      <w:r w:rsidRPr="002E0B40">
        <w:rPr>
          <w:rFonts w:ascii="標楷體" w:eastAsia="標楷體" w:hAnsi="標楷體" w:hint="eastAsia"/>
          <w:b/>
          <w:bCs/>
          <w:color w:val="000000" w:themeColor="text1"/>
          <w:sz w:val="32"/>
          <w:szCs w:val="32"/>
        </w:rPr>
        <w:t>二、為活化臺東縣歷史建築「專賣局出張所宿舍」園區，辦理環境整備工程並委外經營管理，惟存有工程進度未如預期，影響園區委外營運時程等情，允宜研謀改善：</w:t>
      </w:r>
      <w:r w:rsidRPr="002E0B40">
        <w:rPr>
          <w:rFonts w:ascii="標楷體" w:eastAsia="標楷體" w:hAnsi="標楷體" w:hint="eastAsia"/>
          <w:color w:val="000000" w:themeColor="text1"/>
          <w:sz w:val="28"/>
          <w:szCs w:val="28"/>
        </w:rPr>
        <w:t>縣政府經管臺東縣</w:t>
      </w:r>
      <w:r w:rsidRPr="002E0B40">
        <w:rPr>
          <w:rFonts w:ascii="標楷體" w:eastAsia="標楷體" w:hAnsi="標楷體" w:hint="eastAsia"/>
          <w:noProof/>
          <w:color w:val="000000" w:themeColor="text1"/>
          <w:sz w:val="28"/>
          <w:szCs w:val="28"/>
        </w:rPr>
        <w:t>歷史建築</w:t>
      </w:r>
      <w:r w:rsidRPr="002E0B40">
        <w:rPr>
          <w:rFonts w:ascii="標楷體" w:eastAsia="標楷體" w:hAnsi="標楷體" w:hint="eastAsia"/>
          <w:color w:val="000000" w:themeColor="text1"/>
          <w:sz w:val="28"/>
          <w:szCs w:val="28"/>
        </w:rPr>
        <w:t>「專賣局出張所宿舍」園區，經向文化部爭取補助及自籌經費辦理相關修復勞務及工程採購，於111年3月修復完成。嗣該府決定將園區委外經營，惟經數次招商未果，遂另自籌經費並再報請文化部補助，陸續辦理相關活化（環境整備）勞務及工程採購，預計作為慢食創生基地。經查該園區經營管理，核有：園區111年3月修復完成後，因數次委外經營招商未果，經決定作為慢食創生基地，並配合辦理活化（環境整備）工程，惟工程進度未如預期，影響園區交付委外經營之進程；園區以公開標租方式委外經營</w:t>
      </w:r>
      <w:r w:rsidRPr="002E0B40">
        <w:rPr>
          <w:rFonts w:ascii="標楷體" w:eastAsia="標楷體" w:hAnsi="標楷體" w:hint="eastAsia"/>
          <w:color w:val="000000" w:themeColor="text1"/>
          <w:sz w:val="28"/>
          <w:szCs w:val="28"/>
        </w:rPr>
        <w:lastRenderedPageBreak/>
        <w:t>管理，依租約規定應以園區土地、房屋及相關附屬設施作為計收租金之標的，惟決標金額（每年租金）漏未將部分附屬設施納入計算租金之範疇；承租經營園區廠商所提營運管理執行計畫書列載每年應配合辦理之藝文活動，高度集中於慢食主題，與臺東豐富多元之在地藝術文化連結仍有不足，允宜研謀擴大展演面向，以落實修復該園區作為推廣在地文化藝術據點之初衷；園區位於商業活動繁盛之臺東市中心，周邊道路劃設之汽車停車位、可供停車之路肩或路外汽車停車場長期供不應求，承租經營園區廠商雖已規劃停車方案，惟欠周妥，不易引導自行駕車遊客就近停車，恐影響到訪園區意願；園區內於113年設置之戶外共融式遊具，因辦理園區活化（環境整備）工程予以拆除並暫由工程包商保管，允宜積極媒合有使用需求之機關單位或學校提出申請並辦理財產移撥，以充分發揮財產使用效益等情事。（詳乙</w:t>
      </w:r>
      <w:r w:rsidRPr="00100A8B">
        <w:rPr>
          <w:rFonts w:ascii="標楷體" w:eastAsia="標楷體" w:hAnsi="標楷體" w:hint="eastAsia"/>
          <w:color w:val="000000" w:themeColor="text1"/>
          <w:sz w:val="28"/>
          <w:szCs w:val="28"/>
        </w:rPr>
        <w:t>－</w:t>
      </w:r>
      <w:r w:rsidR="00E437B9" w:rsidRPr="00100A8B">
        <w:rPr>
          <w:rFonts w:ascii="標楷體" w:eastAsia="標楷體" w:hAnsi="標楷體" w:hint="eastAsia"/>
          <w:color w:val="000000" w:themeColor="text1"/>
          <w:sz w:val="28"/>
          <w:szCs w:val="28"/>
        </w:rPr>
        <w:t>5</w:t>
      </w:r>
      <w:r w:rsidR="00100A8B" w:rsidRPr="00100A8B">
        <w:rPr>
          <w:rFonts w:ascii="標楷體" w:eastAsia="標楷體" w:hAnsi="標楷體"/>
          <w:color w:val="000000" w:themeColor="text1"/>
          <w:sz w:val="28"/>
          <w:szCs w:val="28"/>
        </w:rPr>
        <w:t>6</w:t>
      </w:r>
      <w:r w:rsidRPr="00100A8B">
        <w:rPr>
          <w:rFonts w:ascii="標楷體" w:eastAsia="標楷體" w:hAnsi="標楷體" w:hint="eastAsia"/>
          <w:color w:val="000000" w:themeColor="text1"/>
          <w:sz w:val="28"/>
          <w:szCs w:val="28"/>
        </w:rPr>
        <w:t>頁）</w:t>
      </w:r>
    </w:p>
    <w:p w14:paraId="1425A7E3" w14:textId="77777777" w:rsidR="002F548D" w:rsidRPr="002E0B40" w:rsidRDefault="002F548D" w:rsidP="00947683">
      <w:pPr>
        <w:overflowPunct w:val="0"/>
        <w:spacing w:line="490" w:lineRule="exact"/>
        <w:ind w:firstLineChars="200" w:firstLine="560"/>
        <w:jc w:val="both"/>
        <w:rPr>
          <w:b/>
          <w:color w:val="000000" w:themeColor="text1"/>
        </w:rPr>
      </w:pPr>
      <w:r w:rsidRPr="002E0B40">
        <w:rPr>
          <w:rFonts w:ascii="標楷體" w:eastAsia="標楷體" w:hAnsi="標楷體" w:hint="eastAsia"/>
          <w:color w:val="000000" w:themeColor="text1"/>
          <w:sz w:val="28"/>
          <w:szCs w:val="28"/>
        </w:rPr>
        <w:t>以上，政府資產負債管理之相關缺失，業據函復提出妥善改進措施，本室已列管繼續注意其改善成效。</w:t>
      </w:r>
    </w:p>
    <w:p w14:paraId="03A67620" w14:textId="77777777" w:rsidR="002F548D" w:rsidRPr="002E0B40" w:rsidRDefault="002F548D" w:rsidP="002F548D">
      <w:pPr>
        <w:spacing w:line="14" w:lineRule="exact"/>
        <w:jc w:val="both"/>
        <w:rPr>
          <w:b/>
          <w:color w:val="FF0000"/>
        </w:rPr>
      </w:pPr>
    </w:p>
    <w:p w14:paraId="240E681E" w14:textId="77777777" w:rsidR="002F548D" w:rsidRPr="002E0B40" w:rsidRDefault="002F548D" w:rsidP="002F548D">
      <w:pPr>
        <w:spacing w:line="14" w:lineRule="exact"/>
        <w:ind w:firstLineChars="201" w:firstLine="40"/>
        <w:jc w:val="both"/>
        <w:rPr>
          <w:rFonts w:ascii="標楷體" w:eastAsia="標楷體" w:hAnsi="標楷體"/>
          <w:color w:val="FF0000"/>
          <w:sz w:val="2"/>
          <w:szCs w:val="2"/>
        </w:rPr>
      </w:pPr>
    </w:p>
    <w:p w14:paraId="2B7DBF7B" w14:textId="77777777" w:rsidR="00D910EC" w:rsidRPr="002E0B40" w:rsidRDefault="00D910EC" w:rsidP="00D910EC">
      <w:pPr>
        <w:spacing w:line="14" w:lineRule="exact"/>
        <w:jc w:val="both"/>
        <w:rPr>
          <w:b/>
          <w:color w:val="FF0000"/>
        </w:rPr>
      </w:pPr>
    </w:p>
    <w:p w14:paraId="48E46D7D" w14:textId="327C3991" w:rsidR="002F548D" w:rsidRPr="002E0B40" w:rsidRDefault="002F548D" w:rsidP="002F548D">
      <w:pPr>
        <w:spacing w:beforeLines="10" w:before="36" w:afterLines="10" w:after="36" w:line="520" w:lineRule="exact"/>
        <w:ind w:left="721" w:hangingChars="200" w:hanging="721"/>
        <w:jc w:val="both"/>
        <w:rPr>
          <w:rFonts w:ascii="標楷體" w:eastAsia="標楷體" w:hAnsi="標楷體" w:cs="標楷體"/>
          <w:b/>
          <w:bCs/>
          <w:kern w:val="32"/>
          <w:sz w:val="36"/>
          <w:szCs w:val="36"/>
        </w:rPr>
      </w:pPr>
      <w:r w:rsidRPr="002E0B40">
        <w:rPr>
          <w:rFonts w:ascii="標楷體" w:eastAsia="標楷體" w:hAnsi="標楷體" w:cs="標楷體" w:hint="eastAsia"/>
          <w:b/>
          <w:bCs/>
          <w:kern w:val="32"/>
          <w:sz w:val="36"/>
          <w:szCs w:val="36"/>
        </w:rPr>
        <w:t>肆、營業基金決算之審核</w:t>
      </w:r>
    </w:p>
    <w:p w14:paraId="7E4920FC" w14:textId="7CF74983" w:rsidR="002F548D" w:rsidRPr="002E0B40" w:rsidRDefault="00FE337B" w:rsidP="00947683">
      <w:pPr>
        <w:pStyle w:val="23"/>
        <w:suppressAutoHyphens/>
        <w:overflowPunct w:val="0"/>
        <w:spacing w:line="500" w:lineRule="exact"/>
        <w:ind w:firstLineChars="200" w:firstLine="560"/>
        <w:jc w:val="both"/>
        <w:rPr>
          <w:rFonts w:ascii="標楷體" w:hAnsi="標楷體" w:cs="標楷體"/>
          <w:spacing w:val="0"/>
          <w:kern w:val="32"/>
          <w:sz w:val="28"/>
          <w:szCs w:val="28"/>
        </w:rPr>
      </w:pPr>
      <w:bookmarkStart w:id="28" w:name="_Hlk139537210"/>
      <w:r w:rsidRPr="002E0B40">
        <w:rPr>
          <w:rFonts w:ascii="標楷體" w:hAnsi="標楷體" w:cs="標楷體"/>
          <w:noProof/>
          <w:kern w:val="32"/>
          <w:sz w:val="28"/>
          <w:szCs w:val="28"/>
        </w:rPr>
        <mc:AlternateContent>
          <mc:Choice Requires="wpg">
            <w:drawing>
              <wp:anchor distT="0" distB="0" distL="114300" distR="114300" simplePos="0" relativeHeight="251890688" behindDoc="0" locked="0" layoutInCell="1" allowOverlap="1" wp14:anchorId="6ECFF3B3" wp14:editId="04FB5D4E">
                <wp:simplePos x="0" y="0"/>
                <wp:positionH relativeFrom="margin">
                  <wp:posOffset>2352675</wp:posOffset>
                </wp:positionH>
                <wp:positionV relativeFrom="paragraph">
                  <wp:posOffset>1104900</wp:posOffset>
                </wp:positionV>
                <wp:extent cx="3925570" cy="3037840"/>
                <wp:effectExtent l="0" t="0" r="17780" b="10160"/>
                <wp:wrapSquare wrapText="bothSides"/>
                <wp:docPr id="33" name="群組 1"/>
                <wp:cNvGraphicFramePr/>
                <a:graphic xmlns:a="http://schemas.openxmlformats.org/drawingml/2006/main">
                  <a:graphicData uri="http://schemas.microsoft.com/office/word/2010/wordprocessingGroup">
                    <wpg:wgp>
                      <wpg:cNvGrpSpPr/>
                      <wpg:grpSpPr>
                        <a:xfrm>
                          <a:off x="0" y="0"/>
                          <a:ext cx="3925570" cy="3037840"/>
                          <a:chOff x="-116282" y="0"/>
                          <a:chExt cx="3925647" cy="3115945"/>
                        </a:xfrm>
                      </wpg:grpSpPr>
                      <wpg:grpSp>
                        <wpg:cNvPr id="34" name="群組 34"/>
                        <wpg:cNvGrpSpPr/>
                        <wpg:grpSpPr>
                          <a:xfrm>
                            <a:off x="-116282" y="0"/>
                            <a:ext cx="3925647" cy="3115945"/>
                            <a:chOff x="-112967" y="0"/>
                            <a:chExt cx="3813747" cy="3115945"/>
                          </a:xfrm>
                        </wpg:grpSpPr>
                        <wps:wsp>
                          <wps:cNvPr id="35" name="AutoShape 73"/>
                          <wps:cNvSpPr>
                            <a:spLocks noChangeArrowheads="1"/>
                          </wps:cNvSpPr>
                          <wps:spPr bwMode="auto">
                            <a:xfrm>
                              <a:off x="0" y="0"/>
                              <a:ext cx="3700780" cy="3115945"/>
                            </a:xfrm>
                            <a:prstGeom prst="plaque">
                              <a:avLst>
                                <a:gd name="adj" fmla="val 6093"/>
                              </a:avLst>
                            </a:prstGeom>
                            <a:gradFill rotWithShape="0">
                              <a:gsLst>
                                <a:gs pos="0">
                                  <a:srgbClr val="5B9BD5">
                                    <a:lumMod val="20000"/>
                                    <a:lumOff val="80000"/>
                                  </a:srgbClr>
                                </a:gs>
                                <a:gs pos="50000">
                                  <a:srgbClr val="FFFFFF"/>
                                </a:gs>
                                <a:gs pos="100000">
                                  <a:srgbClr val="5B9BD5">
                                    <a:lumMod val="20000"/>
                                    <a:lumOff val="80000"/>
                                  </a:srgbClr>
                                </a:gs>
                              </a:gsLst>
                              <a:lin ang="5400000" scaled="1"/>
                            </a:gradFill>
                            <a:ln w="9525">
                              <a:solidFill>
                                <a:sysClr val="window" lastClr="FFFFFF"/>
                              </a:solidFill>
                              <a:miter lim="800000"/>
                              <a:headEnd/>
                              <a:tailEnd/>
                            </a:ln>
                          </wps:spPr>
                          <wps:bodyPr wrap="none" anchor="ctr"/>
                        </wps:wsp>
                        <wps:wsp>
                          <wps:cNvPr id="36" name="Rectangle 3"/>
                          <wps:cNvSpPr>
                            <a:spLocks noChangeArrowheads="1"/>
                          </wps:cNvSpPr>
                          <wps:spPr bwMode="auto">
                            <a:xfrm>
                              <a:off x="116001" y="22243"/>
                              <a:ext cx="3429634" cy="403793"/>
                            </a:xfrm>
                            <a:prstGeom prst="rect">
                              <a:avLst/>
                            </a:prstGeom>
                            <a:noFill/>
                            <a:ln w="12700">
                              <a:noFill/>
                              <a:miter lim="800000"/>
                              <a:headEnd/>
                              <a:tailEnd/>
                            </a:ln>
                            <a:effectLst/>
                          </wps:spPr>
                          <wps:txbx>
                            <w:txbxContent>
                              <w:p w14:paraId="74CE2E37" w14:textId="77777777" w:rsidR="00FE337B" w:rsidRPr="003054EB" w:rsidRDefault="00FE337B" w:rsidP="00FE337B">
                                <w:pPr>
                                  <w:spacing w:line="260" w:lineRule="exact"/>
                                  <w:jc w:val="center"/>
                                  <w:textAlignment w:val="baseline"/>
                                  <w:rPr>
                                    <w:color w:val="000000" w:themeColor="text1"/>
                                    <w:kern w:val="0"/>
                                  </w:rPr>
                                </w:pPr>
                                <w:r w:rsidRPr="003054EB">
                                  <w:rPr>
                                    <w:rFonts w:ascii="標楷體" w:eastAsia="標楷體" w:hAnsi="標楷體" w:cstheme="minorBidi" w:hint="eastAsia"/>
                                    <w:b/>
                                    <w:bCs/>
                                    <w:color w:val="000000" w:themeColor="text1"/>
                                    <w:kern w:val="24"/>
                                  </w:rPr>
                                  <w:t>圖1  營業總收支暨盈虧預決算及審定數</w:t>
                                </w:r>
                              </w:p>
                              <w:p w14:paraId="24CFD71D" w14:textId="77777777" w:rsidR="00FE337B" w:rsidRPr="003054EB" w:rsidRDefault="00FE337B" w:rsidP="00FE337B">
                                <w:pPr>
                                  <w:spacing w:line="260" w:lineRule="exact"/>
                                  <w:jc w:val="center"/>
                                  <w:textAlignment w:val="baseline"/>
                                  <w:rPr>
                                    <w:color w:val="000000" w:themeColor="text1"/>
                                    <w:sz w:val="22"/>
                                    <w:szCs w:val="22"/>
                                  </w:rPr>
                                </w:pPr>
                                <w:r w:rsidRPr="003054EB">
                                  <w:rPr>
                                    <w:rFonts w:ascii="標楷體" w:eastAsia="標楷體" w:hAnsi="標楷體" w:cstheme="minorBidi" w:hint="eastAsia"/>
                                    <w:b/>
                                    <w:bCs/>
                                    <w:color w:val="000000" w:themeColor="text1"/>
                                    <w:kern w:val="24"/>
                                    <w:sz w:val="22"/>
                                    <w:szCs w:val="22"/>
                                  </w:rPr>
                                  <w:t>中華民國1</w:t>
                                </w:r>
                                <w:r w:rsidRPr="003054EB">
                                  <w:rPr>
                                    <w:rFonts w:ascii="標楷體" w:eastAsia="標楷體" w:hAnsi="標楷體" w:cstheme="minorBidi"/>
                                    <w:b/>
                                    <w:bCs/>
                                    <w:color w:val="000000" w:themeColor="text1"/>
                                    <w:kern w:val="24"/>
                                    <w:sz w:val="22"/>
                                    <w:szCs w:val="22"/>
                                  </w:rPr>
                                  <w:t>1</w:t>
                                </w:r>
                                <w:r>
                                  <w:rPr>
                                    <w:rFonts w:ascii="標楷體" w:eastAsia="標楷體" w:hAnsi="標楷體" w:cstheme="minorBidi" w:hint="eastAsia"/>
                                    <w:b/>
                                    <w:bCs/>
                                    <w:color w:val="000000" w:themeColor="text1"/>
                                    <w:kern w:val="24"/>
                                    <w:sz w:val="22"/>
                                    <w:szCs w:val="22"/>
                                  </w:rPr>
                                  <w:t>4年</w:t>
                                </w:r>
                                <w:r w:rsidRPr="003054EB">
                                  <w:rPr>
                                    <w:rFonts w:ascii="標楷體" w:eastAsia="標楷體" w:hAnsi="標楷體" w:cstheme="minorBidi" w:hint="eastAsia"/>
                                    <w:b/>
                                    <w:bCs/>
                                    <w:color w:val="000000" w:themeColor="text1"/>
                                    <w:kern w:val="24"/>
                                    <w:sz w:val="22"/>
                                    <w:szCs w:val="22"/>
                                  </w:rPr>
                                  <w:t>度</w:t>
                                </w:r>
                              </w:p>
                            </w:txbxContent>
                          </wps:txbx>
                          <wps:bodyPr wrap="square" lIns="64942" tIns="31902" rIns="64942" bIns="31902">
                            <a:noAutofit/>
                          </wps:bodyPr>
                        </wps:wsp>
                        <wpg:graphicFrame>
                          <wpg:cNvPr id="37" name="圖表 37"/>
                          <wpg:cNvFrPr/>
                          <wpg:xfrm>
                            <a:off x="170596" y="518615"/>
                            <a:ext cx="3371850" cy="2218690"/>
                          </wpg:xfrm>
                          <a:graphic>
                            <a:graphicData uri="http://schemas.openxmlformats.org/drawingml/2006/chart">
                              <c:chart xmlns:c="http://schemas.openxmlformats.org/drawingml/2006/chart" xmlns:r="http://schemas.openxmlformats.org/officeDocument/2006/relationships" r:id="rId31"/>
                            </a:graphicData>
                          </a:graphic>
                        </wpg:graphicFrame>
                        <wps:wsp>
                          <wps:cNvPr id="38" name="文字方塊 71"/>
                          <wps:cNvSpPr txBox="1"/>
                          <wps:spPr>
                            <a:xfrm>
                              <a:off x="-112967" y="251339"/>
                              <a:ext cx="808990" cy="388620"/>
                            </a:xfrm>
                            <a:prstGeom prst="rect">
                              <a:avLst/>
                            </a:prstGeom>
                            <a:noFill/>
                          </wps:spPr>
                          <wps:txbx>
                            <w:txbxContent>
                              <w:p w14:paraId="547C3300" w14:textId="77777777" w:rsidR="00FE337B" w:rsidRPr="003054EB" w:rsidRDefault="00FE337B" w:rsidP="00FE337B">
                                <w:pPr>
                                  <w:jc w:val="center"/>
                                  <w:textAlignment w:val="baseline"/>
                                  <w:rPr>
                                    <w:color w:val="000000" w:themeColor="text1"/>
                                    <w:kern w:val="0"/>
                                    <w:sz w:val="20"/>
                                    <w:szCs w:val="20"/>
                                  </w:rPr>
                                </w:pPr>
                                <w:r w:rsidRPr="003054EB">
                                  <w:rPr>
                                    <w:rFonts w:ascii="標楷體" w:eastAsia="標楷體" w:hAnsi="標楷體" w:cstheme="minorBidi" w:hint="eastAsia"/>
                                    <w:color w:val="000000" w:themeColor="text1"/>
                                    <w:kern w:val="24"/>
                                    <w:sz w:val="20"/>
                                    <w:szCs w:val="20"/>
                                  </w:rPr>
                                  <w:t>百萬元</w:t>
                                </w:r>
                              </w:p>
                            </w:txbxContent>
                          </wps:txbx>
                          <wps:bodyPr wrap="square" rtlCol="0">
                            <a:noAutofit/>
                          </wps:bodyPr>
                        </wps:wsp>
                      </wpg:grpSp>
                      <wps:wsp>
                        <wps:cNvPr id="39" name="矩形 39"/>
                        <wps:cNvSpPr/>
                        <wps:spPr>
                          <a:xfrm>
                            <a:off x="764762" y="2611664"/>
                            <a:ext cx="2881624" cy="267970"/>
                          </a:xfrm>
                          <a:prstGeom prst="rect">
                            <a:avLst/>
                          </a:prstGeom>
                        </wps:spPr>
                        <wps:txbx>
                          <w:txbxContent>
                            <w:p w14:paraId="3BBD5B12" w14:textId="77777777" w:rsidR="00FE337B" w:rsidRPr="003054EB" w:rsidRDefault="00FE337B" w:rsidP="00FE337B">
                              <w:pPr>
                                <w:ind w:rightChars="-69" w:right="-166"/>
                                <w:textAlignment w:val="baseline"/>
                                <w:rPr>
                                  <w:color w:val="000000" w:themeColor="text1"/>
                                  <w:kern w:val="0"/>
                                  <w:sz w:val="20"/>
                                  <w:szCs w:val="20"/>
                                </w:rPr>
                              </w:pPr>
                              <w:r w:rsidRPr="003054EB">
                                <w:rPr>
                                  <w:rFonts w:ascii="標楷體" w:eastAsia="標楷體" w:hAnsi="標楷體" w:cstheme="minorBidi" w:hint="eastAsia"/>
                                  <w:b/>
                                  <w:bCs/>
                                  <w:color w:val="000000" w:themeColor="text1"/>
                                  <w:kern w:val="24"/>
                                  <w:sz w:val="20"/>
                                  <w:szCs w:val="20"/>
                                </w:rPr>
                                <w:t>總收入</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總支出</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淨利（損）</w:t>
                              </w:r>
                            </w:p>
                          </w:txbxContent>
                        </wps:txbx>
                        <wps:bodyPr wrap="square">
                          <a:noAutofit/>
                        </wps:bodyPr>
                      </wps:wsp>
                      <wps:wsp>
                        <wps:cNvPr id="40" name="文字方塊 2"/>
                        <wps:cNvSpPr txBox="1">
                          <a:spLocks noChangeArrowheads="1"/>
                        </wps:cNvSpPr>
                        <wps:spPr bwMode="auto">
                          <a:xfrm>
                            <a:off x="677484" y="1276350"/>
                            <a:ext cx="302825" cy="139700"/>
                          </a:xfrm>
                          <a:prstGeom prst="rect">
                            <a:avLst/>
                          </a:prstGeom>
                          <a:noFill/>
                          <a:ln w="9525">
                            <a:noFill/>
                            <a:miter lim="800000"/>
                            <a:headEnd/>
                            <a:tailEnd/>
                          </a:ln>
                        </wps:spPr>
                        <wps:txbx>
                          <w:txbxContent>
                            <w:p w14:paraId="6A5B93BC" w14:textId="77777777" w:rsidR="00FE337B" w:rsidRPr="00CB41CF" w:rsidRDefault="00FE337B" w:rsidP="00FE337B">
                              <w:pPr>
                                <w:spacing w:line="0" w:lineRule="atLeast"/>
                                <w:rPr>
                                  <w:rFonts w:ascii="標楷體" w:eastAsia="標楷體" w:hAnsi="標楷體"/>
                                  <w:color w:val="000000" w:themeColor="text1"/>
                                  <w:spacing w:val="-6"/>
                                  <w:sz w:val="14"/>
                                  <w:szCs w:val="14"/>
                                </w:rPr>
                              </w:pPr>
                              <w:r>
                                <w:rPr>
                                  <w:rFonts w:ascii="標楷體" w:eastAsia="標楷體" w:hAnsi="標楷體" w:hint="eastAsia"/>
                                  <w:color w:val="000000" w:themeColor="text1"/>
                                  <w:spacing w:val="-6"/>
                                  <w:sz w:val="14"/>
                                  <w:szCs w:val="14"/>
                                </w:rPr>
                                <w:t>52.18</w:t>
                              </w:r>
                            </w:p>
                          </w:txbxContent>
                        </wps:txbx>
                        <wps:bodyPr rot="0" vert="horz" wrap="square" lIns="0" tIns="0" rIns="0" bIns="0" anchor="t" anchorCtr="0">
                          <a:noAutofit/>
                        </wps:bodyPr>
                      </wps:wsp>
                      <wps:wsp>
                        <wps:cNvPr id="41" name="文字方塊 2"/>
                        <wps:cNvSpPr txBox="1">
                          <a:spLocks noChangeArrowheads="1"/>
                        </wps:cNvSpPr>
                        <wps:spPr bwMode="auto">
                          <a:xfrm>
                            <a:off x="937706" y="1480006"/>
                            <a:ext cx="273391" cy="121104"/>
                          </a:xfrm>
                          <a:prstGeom prst="rect">
                            <a:avLst/>
                          </a:prstGeom>
                          <a:noFill/>
                          <a:ln w="9525">
                            <a:noFill/>
                            <a:miter lim="800000"/>
                            <a:headEnd/>
                            <a:tailEnd/>
                          </a:ln>
                        </wps:spPr>
                        <wps:txbx>
                          <w:txbxContent>
                            <w:p w14:paraId="563F771A" w14:textId="77777777" w:rsidR="00FE337B" w:rsidRDefault="00FE337B" w:rsidP="00FE337B">
                              <w:pPr>
                                <w:spacing w:line="0" w:lineRule="atLeast"/>
                                <w:ind w:left="320" w:hangingChars="250" w:hanging="320"/>
                                <w:rPr>
                                  <w:rFonts w:ascii="標楷體" w:eastAsia="標楷體" w:hAnsi="標楷體"/>
                                  <w:color w:val="000000" w:themeColor="text1"/>
                                  <w:spacing w:val="-6"/>
                                  <w:sz w:val="14"/>
                                  <w:szCs w:val="14"/>
                                </w:rPr>
                              </w:pPr>
                              <w:r>
                                <w:rPr>
                                  <w:rFonts w:ascii="標楷體" w:eastAsia="標楷體" w:hAnsi="標楷體" w:hint="eastAsia"/>
                                  <w:color w:val="000000" w:themeColor="text1"/>
                                  <w:spacing w:val="-6"/>
                                  <w:sz w:val="14"/>
                                  <w:szCs w:val="14"/>
                                </w:rPr>
                                <w:t>39.12</w:t>
                              </w:r>
                            </w:p>
                            <w:p w14:paraId="5BC8F82F" w14:textId="77777777" w:rsidR="00FE337B" w:rsidRPr="00CB41CF" w:rsidRDefault="00FE337B" w:rsidP="00FE337B">
                              <w:pPr>
                                <w:spacing w:line="0" w:lineRule="atLeast"/>
                                <w:ind w:left="320" w:hangingChars="250" w:hanging="320"/>
                                <w:rPr>
                                  <w:rFonts w:ascii="標楷體" w:eastAsia="標楷體" w:hAnsi="標楷體"/>
                                  <w:color w:val="000000" w:themeColor="text1"/>
                                  <w:spacing w:val="-6"/>
                                  <w:sz w:val="14"/>
                                  <w:szCs w:val="14"/>
                                </w:rPr>
                              </w:pPr>
                            </w:p>
                          </w:txbxContent>
                        </wps:txbx>
                        <wps:bodyPr rot="0" vert="horz" wrap="square" lIns="0" tIns="0" rIns="0" bIns="0" anchor="t" anchorCtr="0">
                          <a:noAutofit/>
                        </wps:bodyPr>
                      </wps:wsp>
                      <wps:wsp>
                        <wps:cNvPr id="42" name="文字方塊 2"/>
                        <wps:cNvSpPr txBox="1">
                          <a:spLocks noChangeArrowheads="1"/>
                        </wps:cNvSpPr>
                        <wps:spPr bwMode="auto">
                          <a:xfrm>
                            <a:off x="1211097" y="1480005"/>
                            <a:ext cx="254005" cy="156411"/>
                          </a:xfrm>
                          <a:prstGeom prst="rect">
                            <a:avLst/>
                          </a:prstGeom>
                          <a:noFill/>
                          <a:ln w="9525">
                            <a:noFill/>
                            <a:miter lim="800000"/>
                            <a:headEnd/>
                            <a:tailEnd/>
                          </a:ln>
                        </wps:spPr>
                        <wps:txbx>
                          <w:txbxContent>
                            <w:p w14:paraId="47E617D0" w14:textId="77777777" w:rsidR="00FE337B" w:rsidRDefault="00FE337B" w:rsidP="00FE337B">
                              <w:pPr>
                                <w:spacing w:line="0" w:lineRule="atLeast"/>
                                <w:rPr>
                                  <w:rFonts w:ascii="標楷體" w:eastAsia="標楷體" w:hAnsi="標楷體"/>
                                  <w:color w:val="000000" w:themeColor="text1"/>
                                  <w:spacing w:val="-12"/>
                                  <w:sz w:val="14"/>
                                  <w:szCs w:val="14"/>
                                </w:rPr>
                              </w:pPr>
                              <w:r>
                                <w:rPr>
                                  <w:rFonts w:ascii="標楷體" w:eastAsia="標楷體" w:hAnsi="標楷體" w:hint="eastAsia"/>
                                  <w:color w:val="000000" w:themeColor="text1"/>
                                  <w:spacing w:val="-12"/>
                                  <w:sz w:val="14"/>
                                  <w:szCs w:val="14"/>
                                </w:rPr>
                                <w:t>39.12</w:t>
                              </w:r>
                            </w:p>
                            <w:p w14:paraId="612C6040" w14:textId="77777777" w:rsidR="00FE337B" w:rsidRDefault="00FE337B" w:rsidP="00FE337B">
                              <w:pPr>
                                <w:spacing w:line="0" w:lineRule="atLeast"/>
                                <w:rPr>
                                  <w:rFonts w:ascii="標楷體" w:eastAsia="標楷體" w:hAnsi="標楷體"/>
                                  <w:color w:val="000000" w:themeColor="text1"/>
                                  <w:spacing w:val="-12"/>
                                  <w:sz w:val="14"/>
                                  <w:szCs w:val="14"/>
                                </w:rPr>
                              </w:pPr>
                            </w:p>
                            <w:p w14:paraId="7E756158" w14:textId="77777777" w:rsidR="00FE337B" w:rsidRDefault="00FE337B" w:rsidP="00FE337B">
                              <w:pPr>
                                <w:spacing w:line="0" w:lineRule="atLeast"/>
                                <w:rPr>
                                  <w:rFonts w:ascii="標楷體" w:eastAsia="標楷體" w:hAnsi="標楷體"/>
                                  <w:color w:val="000000" w:themeColor="text1"/>
                                  <w:spacing w:val="-12"/>
                                  <w:sz w:val="14"/>
                                  <w:szCs w:val="14"/>
                                </w:rPr>
                              </w:pPr>
                            </w:p>
                            <w:p w14:paraId="782474F6" w14:textId="77777777" w:rsidR="00FE337B" w:rsidRPr="00CB41CF" w:rsidRDefault="00FE337B" w:rsidP="00FE337B">
                              <w:pPr>
                                <w:spacing w:line="0" w:lineRule="atLeast"/>
                                <w:rPr>
                                  <w:rFonts w:ascii="標楷體" w:eastAsia="標楷體" w:hAnsi="標楷體"/>
                                  <w:color w:val="000000" w:themeColor="text1"/>
                                  <w:spacing w:val="-6"/>
                                  <w:sz w:val="14"/>
                                  <w:szCs w:val="14"/>
                                </w:rPr>
                              </w:pPr>
                            </w:p>
                          </w:txbxContent>
                        </wps:txbx>
                        <wps:bodyPr rot="0" vert="horz" wrap="square" lIns="0" tIns="0" rIns="0" bIns="0" anchor="t" anchorCtr="0">
                          <a:noAutofit/>
                        </wps:bodyPr>
                      </wps:wsp>
                      <wps:wsp>
                        <wps:cNvPr id="43" name="文字方塊 2"/>
                        <wps:cNvSpPr txBox="1">
                          <a:spLocks noChangeArrowheads="1"/>
                        </wps:cNvSpPr>
                        <wps:spPr bwMode="auto">
                          <a:xfrm>
                            <a:off x="1693503" y="1240336"/>
                            <a:ext cx="234955" cy="125095"/>
                          </a:xfrm>
                          <a:prstGeom prst="rect">
                            <a:avLst/>
                          </a:prstGeom>
                          <a:noFill/>
                          <a:ln w="9525">
                            <a:noFill/>
                            <a:miter lim="800000"/>
                            <a:headEnd/>
                            <a:tailEnd/>
                          </a:ln>
                        </wps:spPr>
                        <wps:txbx>
                          <w:txbxContent>
                            <w:p w14:paraId="29A7F548" w14:textId="77777777" w:rsidR="00FE337B" w:rsidRPr="00CB41CF" w:rsidRDefault="00FE337B" w:rsidP="00FE337B">
                              <w:pPr>
                                <w:spacing w:line="0" w:lineRule="atLeast"/>
                                <w:rPr>
                                  <w:rFonts w:ascii="標楷體" w:eastAsia="標楷體" w:hAnsi="標楷體"/>
                                  <w:color w:val="000000" w:themeColor="text1"/>
                                  <w:spacing w:val="-6"/>
                                  <w:sz w:val="14"/>
                                  <w:szCs w:val="14"/>
                                </w:rPr>
                              </w:pPr>
                              <w:r>
                                <w:rPr>
                                  <w:rFonts w:ascii="標楷體" w:eastAsia="標楷體" w:hAnsi="標楷體" w:hint="eastAsia"/>
                                  <w:color w:val="000000" w:themeColor="text1"/>
                                  <w:spacing w:val="-6"/>
                                  <w:sz w:val="14"/>
                                  <w:szCs w:val="14"/>
                                </w:rPr>
                                <w:t>54.02</w:t>
                              </w:r>
                            </w:p>
                          </w:txbxContent>
                        </wps:txbx>
                        <wps:bodyPr rot="0" vert="horz" wrap="square" lIns="0" tIns="0" rIns="0" bIns="0" anchor="t" anchorCtr="0">
                          <a:noAutofit/>
                        </wps:bodyPr>
                      </wps:wsp>
                      <wps:wsp>
                        <wps:cNvPr id="44" name="文字方塊 2"/>
                        <wps:cNvSpPr txBox="1">
                          <a:spLocks noChangeArrowheads="1"/>
                        </wps:cNvSpPr>
                        <wps:spPr bwMode="auto">
                          <a:xfrm>
                            <a:off x="1941159" y="1480006"/>
                            <a:ext cx="273055" cy="121104"/>
                          </a:xfrm>
                          <a:prstGeom prst="rect">
                            <a:avLst/>
                          </a:prstGeom>
                          <a:noFill/>
                          <a:ln w="9525">
                            <a:noFill/>
                            <a:miter lim="800000"/>
                            <a:headEnd/>
                            <a:tailEnd/>
                          </a:ln>
                        </wps:spPr>
                        <wps:txbx>
                          <w:txbxContent>
                            <w:p w14:paraId="2B79A4FF" w14:textId="77777777" w:rsidR="00FE337B" w:rsidRPr="003054EB" w:rsidRDefault="00FE337B" w:rsidP="00FE337B">
                              <w:pPr>
                                <w:spacing w:line="0" w:lineRule="atLeast"/>
                                <w:rPr>
                                  <w:rFonts w:ascii="標楷體" w:eastAsia="標楷體" w:hAnsi="標楷體"/>
                                  <w:color w:val="000000" w:themeColor="text1"/>
                                  <w:spacing w:val="-12"/>
                                  <w:sz w:val="14"/>
                                  <w:szCs w:val="14"/>
                                </w:rPr>
                              </w:pPr>
                              <w:r>
                                <w:rPr>
                                  <w:rFonts w:ascii="標楷體" w:eastAsia="標楷體" w:hAnsi="標楷體" w:hint="eastAsia"/>
                                  <w:color w:val="000000" w:themeColor="text1"/>
                                  <w:spacing w:val="-12"/>
                                  <w:sz w:val="14"/>
                                  <w:szCs w:val="14"/>
                                </w:rPr>
                                <w:t>39.84</w:t>
                              </w:r>
                            </w:p>
                          </w:txbxContent>
                        </wps:txbx>
                        <wps:bodyPr rot="0" vert="horz" wrap="square" lIns="0" tIns="0" rIns="0" bIns="0" anchor="t" anchorCtr="0">
                          <a:noAutofit/>
                        </wps:bodyPr>
                      </wps:wsp>
                      <wps:wsp>
                        <wps:cNvPr id="45" name="文字方塊 2"/>
                        <wps:cNvSpPr txBox="1">
                          <a:spLocks noChangeArrowheads="1"/>
                        </wps:cNvSpPr>
                        <wps:spPr bwMode="auto">
                          <a:xfrm>
                            <a:off x="2214216" y="1480005"/>
                            <a:ext cx="247653" cy="121105"/>
                          </a:xfrm>
                          <a:prstGeom prst="rect">
                            <a:avLst/>
                          </a:prstGeom>
                          <a:noFill/>
                          <a:ln w="9525">
                            <a:noFill/>
                            <a:miter lim="800000"/>
                            <a:headEnd/>
                            <a:tailEnd/>
                          </a:ln>
                        </wps:spPr>
                        <wps:txbx>
                          <w:txbxContent>
                            <w:p w14:paraId="74BB9C4E" w14:textId="77777777" w:rsidR="00FE337B" w:rsidRDefault="00FE337B" w:rsidP="00FE337B">
                              <w:pPr>
                                <w:spacing w:line="0" w:lineRule="atLeast"/>
                                <w:rPr>
                                  <w:rFonts w:ascii="標楷體" w:eastAsia="標楷體" w:hAnsi="標楷體"/>
                                  <w:color w:val="000000" w:themeColor="text1"/>
                                  <w:spacing w:val="-12"/>
                                  <w:sz w:val="14"/>
                                  <w:szCs w:val="14"/>
                                </w:rPr>
                              </w:pPr>
                              <w:r>
                                <w:rPr>
                                  <w:rFonts w:ascii="標楷體" w:eastAsia="標楷體" w:hAnsi="標楷體" w:hint="eastAsia"/>
                                  <w:color w:val="000000" w:themeColor="text1"/>
                                  <w:spacing w:val="-12"/>
                                  <w:sz w:val="14"/>
                                  <w:szCs w:val="14"/>
                                </w:rPr>
                                <w:t>39.84</w:t>
                              </w:r>
                            </w:p>
                            <w:p w14:paraId="5C685C16" w14:textId="77777777" w:rsidR="00FE337B" w:rsidRPr="003054EB" w:rsidRDefault="00FE337B" w:rsidP="00FE337B">
                              <w:pPr>
                                <w:spacing w:line="0" w:lineRule="atLeast"/>
                                <w:rPr>
                                  <w:rFonts w:ascii="標楷體" w:eastAsia="標楷體" w:hAnsi="標楷體"/>
                                  <w:color w:val="000000" w:themeColor="text1"/>
                                  <w:spacing w:val="-12"/>
                                  <w:sz w:val="14"/>
                                  <w:szCs w:val="14"/>
                                </w:rPr>
                              </w:pPr>
                            </w:p>
                          </w:txbxContent>
                        </wps:txbx>
                        <wps:bodyPr rot="0" vert="horz" wrap="square" lIns="0" tIns="0" rIns="0" bIns="0" anchor="t" anchorCtr="0">
                          <a:noAutofit/>
                        </wps:bodyPr>
                      </wps:wsp>
                      <wps:wsp>
                        <wps:cNvPr id="46" name="文字方塊 2"/>
                        <wps:cNvSpPr txBox="1">
                          <a:spLocks noChangeArrowheads="1"/>
                        </wps:cNvSpPr>
                        <wps:spPr bwMode="auto">
                          <a:xfrm>
                            <a:off x="2690474" y="2355850"/>
                            <a:ext cx="261103" cy="133349"/>
                          </a:xfrm>
                          <a:prstGeom prst="rect">
                            <a:avLst/>
                          </a:prstGeom>
                          <a:noFill/>
                          <a:ln w="9525">
                            <a:noFill/>
                            <a:miter lim="800000"/>
                            <a:headEnd/>
                            <a:tailEnd/>
                          </a:ln>
                        </wps:spPr>
                        <wps:txbx>
                          <w:txbxContent>
                            <w:p w14:paraId="2AA1ACA8" w14:textId="77777777" w:rsidR="00FE337B" w:rsidRPr="003054EB" w:rsidRDefault="00FE337B" w:rsidP="00FE337B">
                              <w:pPr>
                                <w:spacing w:line="0" w:lineRule="atLeast"/>
                                <w:rPr>
                                  <w:rFonts w:ascii="標楷體" w:eastAsia="標楷體" w:hAnsi="標楷體"/>
                                  <w:color w:val="000000" w:themeColor="text1"/>
                                  <w:spacing w:val="-10"/>
                                  <w:sz w:val="14"/>
                                  <w:szCs w:val="14"/>
                                </w:rPr>
                              </w:pPr>
                              <w:r>
                                <w:rPr>
                                  <w:rFonts w:ascii="標楷體" w:eastAsia="標楷體" w:hAnsi="標楷體" w:hint="eastAsia"/>
                                  <w:color w:val="000000" w:themeColor="text1"/>
                                  <w:spacing w:val="-10"/>
                                  <w:sz w:val="14"/>
                                  <w:szCs w:val="14"/>
                                </w:rPr>
                                <w:t>-1.84</w:t>
                              </w:r>
                            </w:p>
                          </w:txbxContent>
                        </wps:txbx>
                        <wps:bodyPr rot="0" vert="horz" wrap="square" lIns="0" tIns="0" rIns="0" bIns="0" anchor="t" anchorCtr="0">
                          <a:noAutofit/>
                        </wps:bodyPr>
                      </wps:wsp>
                      <wps:wsp>
                        <wps:cNvPr id="47" name="文字方塊 2"/>
                        <wps:cNvSpPr txBox="1">
                          <a:spLocks noChangeArrowheads="1"/>
                        </wps:cNvSpPr>
                        <wps:spPr bwMode="auto">
                          <a:xfrm>
                            <a:off x="2938877" y="2317749"/>
                            <a:ext cx="282697" cy="171450"/>
                          </a:xfrm>
                          <a:prstGeom prst="rect">
                            <a:avLst/>
                          </a:prstGeom>
                          <a:noFill/>
                          <a:ln w="9525">
                            <a:noFill/>
                            <a:miter lim="800000"/>
                            <a:headEnd/>
                            <a:tailEnd/>
                          </a:ln>
                        </wps:spPr>
                        <wps:txbx>
                          <w:txbxContent>
                            <w:p w14:paraId="17697BC1" w14:textId="77777777" w:rsidR="00FE337B" w:rsidRDefault="00FE337B" w:rsidP="00FE337B">
                              <w:pPr>
                                <w:spacing w:line="0" w:lineRule="atLeast"/>
                                <w:ind w:rightChars="6" w:right="14" w:firstLineChars="50" w:firstLine="60"/>
                                <w:rPr>
                                  <w:rFonts w:ascii="標楷體" w:eastAsia="標楷體" w:hAnsi="標楷體"/>
                                  <w:color w:val="000000" w:themeColor="text1"/>
                                  <w:spacing w:val="-10"/>
                                  <w:sz w:val="14"/>
                                  <w:szCs w:val="14"/>
                                </w:rPr>
                              </w:pPr>
                              <w:r>
                                <w:rPr>
                                  <w:rFonts w:ascii="標楷體" w:eastAsia="標楷體" w:hAnsi="標楷體" w:hint="eastAsia"/>
                                  <w:color w:val="000000" w:themeColor="text1"/>
                                  <w:spacing w:val="-10"/>
                                  <w:sz w:val="14"/>
                                  <w:szCs w:val="14"/>
                                </w:rPr>
                                <w:t>-0.72</w:t>
                              </w:r>
                            </w:p>
                            <w:p w14:paraId="44BD62F8" w14:textId="77777777" w:rsidR="00FE337B" w:rsidRPr="003054EB" w:rsidRDefault="00FE337B" w:rsidP="00FE337B">
                              <w:pPr>
                                <w:spacing w:line="0" w:lineRule="atLeast"/>
                                <w:ind w:rightChars="6" w:right="14"/>
                                <w:rPr>
                                  <w:rFonts w:ascii="標楷體" w:eastAsia="標楷體" w:hAnsi="標楷體"/>
                                  <w:color w:val="000000" w:themeColor="text1"/>
                                  <w:spacing w:val="-10"/>
                                  <w:sz w:val="14"/>
                                  <w:szCs w:val="14"/>
                                </w:rPr>
                              </w:pPr>
                            </w:p>
                          </w:txbxContent>
                        </wps:txbx>
                        <wps:bodyPr rot="0" vert="horz" wrap="square" lIns="0" tIns="0" rIns="0" bIns="0" anchor="t" anchorCtr="0">
                          <a:noAutofit/>
                        </wps:bodyPr>
                      </wps:wsp>
                      <wps:wsp>
                        <wps:cNvPr id="48" name="文字方塊 2"/>
                        <wps:cNvSpPr txBox="1">
                          <a:spLocks noChangeArrowheads="1"/>
                        </wps:cNvSpPr>
                        <wps:spPr bwMode="auto">
                          <a:xfrm>
                            <a:off x="3205715" y="2317749"/>
                            <a:ext cx="259079" cy="171449"/>
                          </a:xfrm>
                          <a:prstGeom prst="rect">
                            <a:avLst/>
                          </a:prstGeom>
                          <a:noFill/>
                          <a:ln w="9525">
                            <a:noFill/>
                            <a:miter lim="800000"/>
                            <a:headEnd/>
                            <a:tailEnd/>
                          </a:ln>
                        </wps:spPr>
                        <wps:txbx>
                          <w:txbxContent>
                            <w:p w14:paraId="308AA55A" w14:textId="77777777" w:rsidR="00FE337B" w:rsidRPr="003054EB" w:rsidRDefault="00FE337B" w:rsidP="00FE337B">
                              <w:pPr>
                                <w:spacing w:line="0" w:lineRule="atLeast"/>
                                <w:rPr>
                                  <w:rFonts w:ascii="標楷體" w:eastAsia="標楷體" w:hAnsi="標楷體"/>
                                  <w:color w:val="000000" w:themeColor="text1"/>
                                  <w:spacing w:val="-10"/>
                                  <w:sz w:val="14"/>
                                  <w:szCs w:val="14"/>
                                </w:rPr>
                              </w:pPr>
                              <w:r w:rsidRPr="003054EB">
                                <w:rPr>
                                  <w:rFonts w:ascii="標楷體" w:eastAsia="標楷體" w:hAnsi="標楷體" w:hint="eastAsia"/>
                                  <w:color w:val="000000" w:themeColor="text1"/>
                                  <w:spacing w:val="-10"/>
                                  <w:sz w:val="14"/>
                                  <w:szCs w:val="14"/>
                                </w:rPr>
                                <w:t>-</w:t>
                              </w:r>
                              <w:r>
                                <w:rPr>
                                  <w:rFonts w:ascii="標楷體" w:eastAsia="標楷體" w:hAnsi="標楷體" w:hint="eastAsia"/>
                                  <w:color w:val="000000" w:themeColor="text1"/>
                                  <w:spacing w:val="-10"/>
                                  <w:sz w:val="14"/>
                                  <w:szCs w:val="14"/>
                                </w:rPr>
                                <w:t>0.72</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CFF3B3" id="_x0000_s1128" style="position:absolute;left:0;text-align:left;margin-left:185.25pt;margin-top:87pt;width:309.1pt;height:239.2pt;z-index:251890688;mso-position-horizontal-relative:margin;mso-width-relative:margin;mso-height-relative:margin" coordorigin="-1162" coordsize="39256,31159"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">
                <v:group id="群組 34" o:spid="_x0000_s1129" style="position:absolute;left:-1162;width:39255;height:31159" coordorigin="-1129" coordsize="38137,31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AutoShape 73" o:spid="_x0000_s1130" type="#_x0000_t21" style="position:absolute;width:37007;height:3115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" adj="1316" fillcolor="#deebf7" strokecolor="window">
                    <v:fill focus="50%" type="gradient"/>
                  </v:shape>
                  <v:rect id="Rectangle 3" o:spid="_x0000_s1131" style="position:absolute;left:1160;top:222;width:3429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" filled="f" stroked="f" strokeweight="1pt">
                    <v:textbox inset="1.80394mm,.88617mm,1.80394mm,.88617mm">
                      <w:txbxContent>
                        <w:p w14:paraId="74CE2E37" w14:textId="77777777" w:rsidR="00FE337B" w:rsidRPr="003054EB" w:rsidRDefault="00FE337B" w:rsidP="00FE337B">
                          <w:pPr>
                            <w:spacing w:line="260" w:lineRule="exact"/>
                            <w:jc w:val="center"/>
                            <w:textAlignment w:val="baseline"/>
                            <w:rPr>
                              <w:color w:val="000000" w:themeColor="text1"/>
                              <w:kern w:val="0"/>
                            </w:rPr>
                          </w:pPr>
                          <w:r w:rsidRPr="003054EB">
                            <w:rPr>
                              <w:rFonts w:ascii="標楷體" w:eastAsia="標楷體" w:hAnsi="標楷體" w:cstheme="minorBidi" w:hint="eastAsia"/>
                              <w:b/>
                              <w:bCs/>
                              <w:color w:val="000000" w:themeColor="text1"/>
                              <w:kern w:val="24"/>
                            </w:rPr>
                            <w:t>圖1  營業總收支暨盈虧預決算及審定數</w:t>
                          </w:r>
                        </w:p>
                        <w:p w14:paraId="24CFD71D" w14:textId="77777777" w:rsidR="00FE337B" w:rsidRPr="003054EB" w:rsidRDefault="00FE337B" w:rsidP="00FE337B">
                          <w:pPr>
                            <w:spacing w:line="260" w:lineRule="exact"/>
                            <w:jc w:val="center"/>
                            <w:textAlignment w:val="baseline"/>
                            <w:rPr>
                              <w:color w:val="000000" w:themeColor="text1"/>
                              <w:sz w:val="22"/>
                              <w:szCs w:val="22"/>
                            </w:rPr>
                          </w:pPr>
                          <w:r w:rsidRPr="003054EB">
                            <w:rPr>
                              <w:rFonts w:ascii="標楷體" w:eastAsia="標楷體" w:hAnsi="標楷體" w:cstheme="minorBidi" w:hint="eastAsia"/>
                              <w:b/>
                              <w:bCs/>
                              <w:color w:val="000000" w:themeColor="text1"/>
                              <w:kern w:val="24"/>
                              <w:sz w:val="22"/>
                              <w:szCs w:val="22"/>
                            </w:rPr>
                            <w:t>中華民國1</w:t>
                          </w:r>
                          <w:r w:rsidRPr="003054EB">
                            <w:rPr>
                              <w:rFonts w:ascii="標楷體" w:eastAsia="標楷體" w:hAnsi="標楷體" w:cstheme="minorBidi"/>
                              <w:b/>
                              <w:bCs/>
                              <w:color w:val="000000" w:themeColor="text1"/>
                              <w:kern w:val="24"/>
                              <w:sz w:val="22"/>
                              <w:szCs w:val="22"/>
                            </w:rPr>
                            <w:t>1</w:t>
                          </w:r>
                          <w:r>
                            <w:rPr>
                              <w:rFonts w:ascii="標楷體" w:eastAsia="標楷體" w:hAnsi="標楷體" w:cstheme="minorBidi" w:hint="eastAsia"/>
                              <w:b/>
                              <w:bCs/>
                              <w:color w:val="000000" w:themeColor="text1"/>
                              <w:kern w:val="24"/>
                              <w:sz w:val="22"/>
                              <w:szCs w:val="22"/>
                            </w:rPr>
                            <w:t>4年</w:t>
                          </w:r>
                          <w:r w:rsidRPr="003054EB">
                            <w:rPr>
                              <w:rFonts w:ascii="標楷體" w:eastAsia="標楷體" w:hAnsi="標楷體" w:cstheme="minorBidi" w:hint="eastAsia"/>
                              <w:b/>
                              <w:bCs/>
                              <w:color w:val="000000" w:themeColor="text1"/>
                              <w:kern w:val="24"/>
                              <w:sz w:val="22"/>
                              <w:szCs w:val="22"/>
                            </w:rPr>
                            <w:t>度</w:t>
                          </w:r>
                        </w:p>
                      </w:txbxContent>
                    </v:textbox>
                  </v:rect>
                  <v:shape id="圖表 37" o:spid="_x0000_s1132" type="#_x0000_t75" style="position:absolute;left:1772;top:5189;width:33580;height:217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">
                    <v:imagedata r:id="rId32" o:title=""/>
                    <o:lock v:ext="edit" aspectratio="f"/>
                  </v:shape>
                  <v:shape id="文字方塊 71" o:spid="_x0000_s1133" type="#_x0000_t202" style="position:absolute;left:-1129;top:2513;width:808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47C3300" w14:textId="77777777" w:rsidR="00FE337B" w:rsidRPr="003054EB" w:rsidRDefault="00FE337B" w:rsidP="00FE337B">
                          <w:pPr>
                            <w:jc w:val="center"/>
                            <w:textAlignment w:val="baseline"/>
                            <w:rPr>
                              <w:color w:val="000000" w:themeColor="text1"/>
                              <w:kern w:val="0"/>
                              <w:sz w:val="20"/>
                              <w:szCs w:val="20"/>
                            </w:rPr>
                          </w:pPr>
                          <w:r w:rsidRPr="003054EB">
                            <w:rPr>
                              <w:rFonts w:ascii="標楷體" w:eastAsia="標楷體" w:hAnsi="標楷體" w:cstheme="minorBidi" w:hint="eastAsia"/>
                              <w:color w:val="000000" w:themeColor="text1"/>
                              <w:kern w:val="24"/>
                              <w:sz w:val="20"/>
                              <w:szCs w:val="20"/>
                            </w:rPr>
                            <w:t>百萬元</w:t>
                          </w:r>
                        </w:p>
                      </w:txbxContent>
                    </v:textbox>
                  </v:shape>
                </v:group>
                <v:rect id="矩形 39" o:spid="_x0000_s1134" style="position:absolute;left:7647;top:26116;width:28816;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LixAAAANsAAAAPAAAAZHJzL2Rvd25yZXYueG1sRI9Ba8JA&#10;FITvBf/D8gQvohst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NWDAuLEAAAA2wAAAA8A&#10;AAAAAAAAAAAAAAAABwIAAGRycy9kb3ducmV2LnhtbFBLBQYAAAAAAwADALcAAAD4AgAAAAA=&#10;" filled="f" stroked="f">
                  <v:textbox>
                    <w:txbxContent>
                      <w:p w14:paraId="3BBD5B12" w14:textId="77777777" w:rsidR="00FE337B" w:rsidRPr="003054EB" w:rsidRDefault="00FE337B" w:rsidP="00FE337B">
                        <w:pPr>
                          <w:ind w:rightChars="-69" w:right="-166"/>
                          <w:textAlignment w:val="baseline"/>
                          <w:rPr>
                            <w:color w:val="000000" w:themeColor="text1"/>
                            <w:kern w:val="0"/>
                            <w:sz w:val="20"/>
                            <w:szCs w:val="20"/>
                          </w:rPr>
                        </w:pPr>
                        <w:r w:rsidRPr="003054EB">
                          <w:rPr>
                            <w:rFonts w:ascii="標楷體" w:eastAsia="標楷體" w:hAnsi="標楷體" w:cstheme="minorBidi" w:hint="eastAsia"/>
                            <w:b/>
                            <w:bCs/>
                            <w:color w:val="000000" w:themeColor="text1"/>
                            <w:kern w:val="24"/>
                            <w:sz w:val="20"/>
                            <w:szCs w:val="20"/>
                          </w:rPr>
                          <w:t>總收入</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總支出</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淨利（損）</w:t>
                        </w:r>
                      </w:p>
                    </w:txbxContent>
                  </v:textbox>
                </v:rect>
                <v:shape id="文字方塊 2" o:spid="_x0000_s1135" type="#_x0000_t202" style="position:absolute;left:6774;top:12763;width:3029;height:1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6A5B93BC" w14:textId="77777777" w:rsidR="00FE337B" w:rsidRPr="00CB41CF" w:rsidRDefault="00FE337B" w:rsidP="00FE337B">
                        <w:pPr>
                          <w:spacing w:line="0" w:lineRule="atLeast"/>
                          <w:rPr>
                            <w:rFonts w:ascii="標楷體" w:eastAsia="標楷體" w:hAnsi="標楷體"/>
                            <w:color w:val="000000" w:themeColor="text1"/>
                            <w:spacing w:val="-6"/>
                            <w:sz w:val="14"/>
                            <w:szCs w:val="14"/>
                          </w:rPr>
                        </w:pPr>
                        <w:r>
                          <w:rPr>
                            <w:rFonts w:ascii="標楷體" w:eastAsia="標楷體" w:hAnsi="標楷體" w:hint="eastAsia"/>
                            <w:color w:val="000000" w:themeColor="text1"/>
                            <w:spacing w:val="-6"/>
                            <w:sz w:val="14"/>
                            <w:szCs w:val="14"/>
                          </w:rPr>
                          <w:t>52.18</w:t>
                        </w:r>
                      </w:p>
                    </w:txbxContent>
                  </v:textbox>
                </v:shape>
                <v:shape id="文字方塊 2" o:spid="_x0000_s1136" type="#_x0000_t202" style="position:absolute;left:9377;top:14800;width:2733;height:1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563F771A" w14:textId="77777777" w:rsidR="00FE337B" w:rsidRDefault="00FE337B" w:rsidP="00FE337B">
                        <w:pPr>
                          <w:spacing w:line="0" w:lineRule="atLeast"/>
                          <w:ind w:left="320" w:hangingChars="250" w:hanging="320"/>
                          <w:rPr>
                            <w:rFonts w:ascii="標楷體" w:eastAsia="標楷體" w:hAnsi="標楷體"/>
                            <w:color w:val="000000" w:themeColor="text1"/>
                            <w:spacing w:val="-6"/>
                            <w:sz w:val="14"/>
                            <w:szCs w:val="14"/>
                          </w:rPr>
                        </w:pPr>
                        <w:r>
                          <w:rPr>
                            <w:rFonts w:ascii="標楷體" w:eastAsia="標楷體" w:hAnsi="標楷體" w:hint="eastAsia"/>
                            <w:color w:val="000000" w:themeColor="text1"/>
                            <w:spacing w:val="-6"/>
                            <w:sz w:val="14"/>
                            <w:szCs w:val="14"/>
                          </w:rPr>
                          <w:t>39.12</w:t>
                        </w:r>
                      </w:p>
                      <w:p w14:paraId="5BC8F82F" w14:textId="77777777" w:rsidR="00FE337B" w:rsidRPr="00CB41CF" w:rsidRDefault="00FE337B" w:rsidP="00FE337B">
                        <w:pPr>
                          <w:spacing w:line="0" w:lineRule="atLeast"/>
                          <w:ind w:left="320" w:hangingChars="250" w:hanging="320"/>
                          <w:rPr>
                            <w:rFonts w:ascii="標楷體" w:eastAsia="標楷體" w:hAnsi="標楷體"/>
                            <w:color w:val="000000" w:themeColor="text1"/>
                            <w:spacing w:val="-6"/>
                            <w:sz w:val="14"/>
                            <w:szCs w:val="14"/>
                          </w:rPr>
                        </w:pPr>
                      </w:p>
                    </w:txbxContent>
                  </v:textbox>
                </v:shape>
                <v:shape id="文字方塊 2" o:spid="_x0000_s1137" type="#_x0000_t202" style="position:absolute;left:12110;top:14800;width:2541;height:1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47E617D0" w14:textId="77777777" w:rsidR="00FE337B" w:rsidRDefault="00FE337B" w:rsidP="00FE337B">
                        <w:pPr>
                          <w:spacing w:line="0" w:lineRule="atLeast"/>
                          <w:rPr>
                            <w:rFonts w:ascii="標楷體" w:eastAsia="標楷體" w:hAnsi="標楷體"/>
                            <w:color w:val="000000" w:themeColor="text1"/>
                            <w:spacing w:val="-12"/>
                            <w:sz w:val="14"/>
                            <w:szCs w:val="14"/>
                          </w:rPr>
                        </w:pPr>
                        <w:r>
                          <w:rPr>
                            <w:rFonts w:ascii="標楷體" w:eastAsia="標楷體" w:hAnsi="標楷體" w:hint="eastAsia"/>
                            <w:color w:val="000000" w:themeColor="text1"/>
                            <w:spacing w:val="-12"/>
                            <w:sz w:val="14"/>
                            <w:szCs w:val="14"/>
                          </w:rPr>
                          <w:t>39.12</w:t>
                        </w:r>
                      </w:p>
                      <w:p w14:paraId="612C6040" w14:textId="77777777" w:rsidR="00FE337B" w:rsidRDefault="00FE337B" w:rsidP="00FE337B">
                        <w:pPr>
                          <w:spacing w:line="0" w:lineRule="atLeast"/>
                          <w:rPr>
                            <w:rFonts w:ascii="標楷體" w:eastAsia="標楷體" w:hAnsi="標楷體"/>
                            <w:color w:val="000000" w:themeColor="text1"/>
                            <w:spacing w:val="-12"/>
                            <w:sz w:val="14"/>
                            <w:szCs w:val="14"/>
                          </w:rPr>
                        </w:pPr>
                      </w:p>
                      <w:p w14:paraId="7E756158" w14:textId="77777777" w:rsidR="00FE337B" w:rsidRDefault="00FE337B" w:rsidP="00FE337B">
                        <w:pPr>
                          <w:spacing w:line="0" w:lineRule="atLeast"/>
                          <w:rPr>
                            <w:rFonts w:ascii="標楷體" w:eastAsia="標楷體" w:hAnsi="標楷體"/>
                            <w:color w:val="000000" w:themeColor="text1"/>
                            <w:spacing w:val="-12"/>
                            <w:sz w:val="14"/>
                            <w:szCs w:val="14"/>
                          </w:rPr>
                        </w:pPr>
                      </w:p>
                      <w:p w14:paraId="782474F6" w14:textId="77777777" w:rsidR="00FE337B" w:rsidRPr="00CB41CF" w:rsidRDefault="00FE337B" w:rsidP="00FE337B">
                        <w:pPr>
                          <w:spacing w:line="0" w:lineRule="atLeast"/>
                          <w:rPr>
                            <w:rFonts w:ascii="標楷體" w:eastAsia="標楷體" w:hAnsi="標楷體"/>
                            <w:color w:val="000000" w:themeColor="text1"/>
                            <w:spacing w:val="-6"/>
                            <w:sz w:val="14"/>
                            <w:szCs w:val="14"/>
                          </w:rPr>
                        </w:pPr>
                      </w:p>
                    </w:txbxContent>
                  </v:textbox>
                </v:shape>
                <v:shape id="文字方塊 2" o:spid="_x0000_s1138" type="#_x0000_t202" style="position:absolute;left:16935;top:12403;width:2349;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29A7F548" w14:textId="77777777" w:rsidR="00FE337B" w:rsidRPr="00CB41CF" w:rsidRDefault="00FE337B" w:rsidP="00FE337B">
                        <w:pPr>
                          <w:spacing w:line="0" w:lineRule="atLeast"/>
                          <w:rPr>
                            <w:rFonts w:ascii="標楷體" w:eastAsia="標楷體" w:hAnsi="標楷體"/>
                            <w:color w:val="000000" w:themeColor="text1"/>
                            <w:spacing w:val="-6"/>
                            <w:sz w:val="14"/>
                            <w:szCs w:val="14"/>
                          </w:rPr>
                        </w:pPr>
                        <w:r>
                          <w:rPr>
                            <w:rFonts w:ascii="標楷體" w:eastAsia="標楷體" w:hAnsi="標楷體" w:hint="eastAsia"/>
                            <w:color w:val="000000" w:themeColor="text1"/>
                            <w:spacing w:val="-6"/>
                            <w:sz w:val="14"/>
                            <w:szCs w:val="14"/>
                          </w:rPr>
                          <w:t>54.02</w:t>
                        </w:r>
                      </w:p>
                    </w:txbxContent>
                  </v:textbox>
                </v:shape>
                <v:shape id="文字方塊 2" o:spid="_x0000_s1139" type="#_x0000_t202" style="position:absolute;left:19411;top:14800;width:2731;height:1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2B79A4FF" w14:textId="77777777" w:rsidR="00FE337B" w:rsidRPr="003054EB" w:rsidRDefault="00FE337B" w:rsidP="00FE337B">
                        <w:pPr>
                          <w:spacing w:line="0" w:lineRule="atLeast"/>
                          <w:rPr>
                            <w:rFonts w:ascii="標楷體" w:eastAsia="標楷體" w:hAnsi="標楷體"/>
                            <w:color w:val="000000" w:themeColor="text1"/>
                            <w:spacing w:val="-12"/>
                            <w:sz w:val="14"/>
                            <w:szCs w:val="14"/>
                          </w:rPr>
                        </w:pPr>
                        <w:r>
                          <w:rPr>
                            <w:rFonts w:ascii="標楷體" w:eastAsia="標楷體" w:hAnsi="標楷體" w:hint="eastAsia"/>
                            <w:color w:val="000000" w:themeColor="text1"/>
                            <w:spacing w:val="-12"/>
                            <w:sz w:val="14"/>
                            <w:szCs w:val="14"/>
                          </w:rPr>
                          <w:t>39.84</w:t>
                        </w:r>
                      </w:p>
                    </w:txbxContent>
                  </v:textbox>
                </v:shape>
                <v:shape id="文字方塊 2" o:spid="_x0000_s1140" type="#_x0000_t202" style="position:absolute;left:22142;top:14800;width:2476;height:1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74BB9C4E" w14:textId="77777777" w:rsidR="00FE337B" w:rsidRDefault="00FE337B" w:rsidP="00FE337B">
                        <w:pPr>
                          <w:spacing w:line="0" w:lineRule="atLeast"/>
                          <w:rPr>
                            <w:rFonts w:ascii="標楷體" w:eastAsia="標楷體" w:hAnsi="標楷體"/>
                            <w:color w:val="000000" w:themeColor="text1"/>
                            <w:spacing w:val="-12"/>
                            <w:sz w:val="14"/>
                            <w:szCs w:val="14"/>
                          </w:rPr>
                        </w:pPr>
                        <w:r>
                          <w:rPr>
                            <w:rFonts w:ascii="標楷體" w:eastAsia="標楷體" w:hAnsi="標楷體" w:hint="eastAsia"/>
                            <w:color w:val="000000" w:themeColor="text1"/>
                            <w:spacing w:val="-12"/>
                            <w:sz w:val="14"/>
                            <w:szCs w:val="14"/>
                          </w:rPr>
                          <w:t>39.84</w:t>
                        </w:r>
                      </w:p>
                      <w:p w14:paraId="5C685C16" w14:textId="77777777" w:rsidR="00FE337B" w:rsidRPr="003054EB" w:rsidRDefault="00FE337B" w:rsidP="00FE337B">
                        <w:pPr>
                          <w:spacing w:line="0" w:lineRule="atLeast"/>
                          <w:rPr>
                            <w:rFonts w:ascii="標楷體" w:eastAsia="標楷體" w:hAnsi="標楷體"/>
                            <w:color w:val="000000" w:themeColor="text1"/>
                            <w:spacing w:val="-12"/>
                            <w:sz w:val="14"/>
                            <w:szCs w:val="14"/>
                          </w:rPr>
                        </w:pPr>
                      </w:p>
                    </w:txbxContent>
                  </v:textbox>
                </v:shape>
                <v:shape id="文字方塊 2" o:spid="_x0000_s1141" type="#_x0000_t202" style="position:absolute;left:26904;top:23558;width:2611;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2AA1ACA8" w14:textId="77777777" w:rsidR="00FE337B" w:rsidRPr="003054EB" w:rsidRDefault="00FE337B" w:rsidP="00FE337B">
                        <w:pPr>
                          <w:spacing w:line="0" w:lineRule="atLeast"/>
                          <w:rPr>
                            <w:rFonts w:ascii="標楷體" w:eastAsia="標楷體" w:hAnsi="標楷體"/>
                            <w:color w:val="000000" w:themeColor="text1"/>
                            <w:spacing w:val="-10"/>
                            <w:sz w:val="14"/>
                            <w:szCs w:val="14"/>
                          </w:rPr>
                        </w:pPr>
                        <w:r>
                          <w:rPr>
                            <w:rFonts w:ascii="標楷體" w:eastAsia="標楷體" w:hAnsi="標楷體" w:hint="eastAsia"/>
                            <w:color w:val="000000" w:themeColor="text1"/>
                            <w:spacing w:val="-10"/>
                            <w:sz w:val="14"/>
                            <w:szCs w:val="14"/>
                          </w:rPr>
                          <w:t>-1.84</w:t>
                        </w:r>
                      </w:p>
                    </w:txbxContent>
                  </v:textbox>
                </v:shape>
                <v:shape id="文字方塊 2" o:spid="_x0000_s1142" type="#_x0000_t202" style="position:absolute;left:29388;top:23177;width:282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17697BC1" w14:textId="77777777" w:rsidR="00FE337B" w:rsidRDefault="00FE337B" w:rsidP="00FE337B">
                        <w:pPr>
                          <w:spacing w:line="0" w:lineRule="atLeast"/>
                          <w:ind w:rightChars="6" w:right="14" w:firstLineChars="50" w:firstLine="60"/>
                          <w:rPr>
                            <w:rFonts w:ascii="標楷體" w:eastAsia="標楷體" w:hAnsi="標楷體"/>
                            <w:color w:val="000000" w:themeColor="text1"/>
                            <w:spacing w:val="-10"/>
                            <w:sz w:val="14"/>
                            <w:szCs w:val="14"/>
                          </w:rPr>
                        </w:pPr>
                        <w:r>
                          <w:rPr>
                            <w:rFonts w:ascii="標楷體" w:eastAsia="標楷體" w:hAnsi="標楷體" w:hint="eastAsia"/>
                            <w:color w:val="000000" w:themeColor="text1"/>
                            <w:spacing w:val="-10"/>
                            <w:sz w:val="14"/>
                            <w:szCs w:val="14"/>
                          </w:rPr>
                          <w:t>-0.72</w:t>
                        </w:r>
                      </w:p>
                      <w:p w14:paraId="44BD62F8" w14:textId="77777777" w:rsidR="00FE337B" w:rsidRPr="003054EB" w:rsidRDefault="00FE337B" w:rsidP="00FE337B">
                        <w:pPr>
                          <w:spacing w:line="0" w:lineRule="atLeast"/>
                          <w:ind w:rightChars="6" w:right="14"/>
                          <w:rPr>
                            <w:rFonts w:ascii="標楷體" w:eastAsia="標楷體" w:hAnsi="標楷體"/>
                            <w:color w:val="000000" w:themeColor="text1"/>
                            <w:spacing w:val="-10"/>
                            <w:sz w:val="14"/>
                            <w:szCs w:val="14"/>
                          </w:rPr>
                        </w:pPr>
                      </w:p>
                    </w:txbxContent>
                  </v:textbox>
                </v:shape>
                <v:shape id="文字方塊 2" o:spid="_x0000_s1143" type="#_x0000_t202" style="position:absolute;left:32057;top:23177;width:2590;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308AA55A" w14:textId="77777777" w:rsidR="00FE337B" w:rsidRPr="003054EB" w:rsidRDefault="00FE337B" w:rsidP="00FE337B">
                        <w:pPr>
                          <w:spacing w:line="0" w:lineRule="atLeast"/>
                          <w:rPr>
                            <w:rFonts w:ascii="標楷體" w:eastAsia="標楷體" w:hAnsi="標楷體"/>
                            <w:color w:val="000000" w:themeColor="text1"/>
                            <w:spacing w:val="-10"/>
                            <w:sz w:val="14"/>
                            <w:szCs w:val="14"/>
                          </w:rPr>
                        </w:pPr>
                        <w:r w:rsidRPr="003054EB">
                          <w:rPr>
                            <w:rFonts w:ascii="標楷體" w:eastAsia="標楷體" w:hAnsi="標楷體" w:hint="eastAsia"/>
                            <w:color w:val="000000" w:themeColor="text1"/>
                            <w:spacing w:val="-10"/>
                            <w:sz w:val="14"/>
                            <w:szCs w:val="14"/>
                          </w:rPr>
                          <w:t>-</w:t>
                        </w:r>
                        <w:r>
                          <w:rPr>
                            <w:rFonts w:ascii="標楷體" w:eastAsia="標楷體" w:hAnsi="標楷體" w:hint="eastAsia"/>
                            <w:color w:val="000000" w:themeColor="text1"/>
                            <w:spacing w:val="-10"/>
                            <w:sz w:val="14"/>
                            <w:szCs w:val="14"/>
                          </w:rPr>
                          <w:t>0.72</w:t>
                        </w:r>
                      </w:p>
                    </w:txbxContent>
                  </v:textbox>
                </v:shape>
                <w10:wrap type="square" anchorx="margin"/>
              </v:group>
              <o:OLEObject Type="Embed" ProgID="Excel.Chart.8" ShapeID="圖表 37" DrawAspect="Content" ObjectID="_1846057020" r:id="rId33">
                <o:FieldCodes>\s</o:FieldCodes>
              </o:OLEObject>
            </w:pict>
          </mc:Fallback>
        </mc:AlternateContent>
      </w:r>
      <w:r w:rsidR="002F548D" w:rsidRPr="002E0B40">
        <w:rPr>
          <w:rFonts w:ascii="標楷體" w:hAnsi="標楷體" w:cs="標楷體" w:hint="eastAsia"/>
          <w:spacing w:val="0"/>
          <w:kern w:val="32"/>
          <w:sz w:val="28"/>
          <w:szCs w:val="28"/>
        </w:rPr>
        <w:t>114年度附屬單位決算及綜計表營業部分，僅列臺東縣農產股份有限公司1</w:t>
      </w:r>
      <w:r w:rsidR="005F7B32">
        <w:rPr>
          <w:rFonts w:ascii="標楷體" w:hAnsi="標楷體" w:cs="標楷體" w:hint="eastAsia"/>
          <w:spacing w:val="0"/>
          <w:kern w:val="32"/>
          <w:sz w:val="28"/>
          <w:szCs w:val="28"/>
        </w:rPr>
        <w:t>個</w:t>
      </w:r>
      <w:r w:rsidR="002F548D" w:rsidRPr="002E0B40">
        <w:rPr>
          <w:rFonts w:ascii="標楷體" w:hAnsi="標楷體" w:cs="標楷體" w:hint="eastAsia"/>
          <w:spacing w:val="0"/>
          <w:kern w:val="32"/>
          <w:sz w:val="28"/>
          <w:szCs w:val="28"/>
        </w:rPr>
        <w:t>單位，其營業收支經本室審核結果，審定總收入3,912萬餘元，總支出3,984萬餘元，收支相抵，淨損為72萬餘元（圖1），較預算減少111萬餘元，約60.83％，主要係</w:t>
      </w:r>
      <w:r w:rsidR="005F7B32">
        <w:rPr>
          <w:rFonts w:ascii="標楷體" w:hAnsi="標楷體" w:cs="標楷體" w:hint="eastAsia"/>
          <w:spacing w:val="0"/>
          <w:kern w:val="32"/>
          <w:sz w:val="28"/>
          <w:szCs w:val="28"/>
        </w:rPr>
        <w:t>營業成本及費用</w:t>
      </w:r>
      <w:r w:rsidR="002F548D" w:rsidRPr="002E0B40">
        <w:rPr>
          <w:rFonts w:ascii="標楷體" w:hAnsi="標楷體" w:cs="標楷體" w:hint="eastAsia"/>
          <w:spacing w:val="0"/>
          <w:kern w:val="32"/>
          <w:sz w:val="28"/>
          <w:szCs w:val="28"/>
        </w:rPr>
        <w:t>較預計減少</w:t>
      </w:r>
      <w:r w:rsidR="005F7B32">
        <w:rPr>
          <w:rFonts w:ascii="標楷體" w:hAnsi="標楷體" w:cs="標楷體" w:hint="eastAsia"/>
          <w:spacing w:val="0"/>
          <w:kern w:val="32"/>
          <w:sz w:val="28"/>
          <w:szCs w:val="28"/>
        </w:rPr>
        <w:t>所致</w:t>
      </w:r>
      <w:r w:rsidR="002F548D" w:rsidRPr="002E0B40">
        <w:rPr>
          <w:rFonts w:ascii="標楷體" w:hAnsi="標楷體" w:cs="標楷體" w:hint="eastAsia"/>
          <w:spacing w:val="0"/>
          <w:kern w:val="32"/>
          <w:sz w:val="28"/>
          <w:szCs w:val="28"/>
        </w:rPr>
        <w:t>。產銷（營運）計畫主要有4項，實施結果，均未達預計目標，主要係</w:t>
      </w:r>
      <w:r w:rsidR="002F548D" w:rsidRPr="002E0B40">
        <w:rPr>
          <w:rFonts w:ascii="標楷體" w:hAnsi="標楷體" w:hint="eastAsia"/>
          <w:color w:val="000000" w:themeColor="text1"/>
          <w:spacing w:val="0"/>
          <w:kern w:val="20"/>
          <w:sz w:val="28"/>
          <w:szCs w:val="28"/>
        </w:rPr>
        <w:t>農特產品行銷</w:t>
      </w:r>
      <w:r w:rsidR="002F548D" w:rsidRPr="005F7B32">
        <w:rPr>
          <w:rFonts w:ascii="標楷體" w:hAnsi="標楷體" w:hint="eastAsia"/>
          <w:color w:val="000000" w:themeColor="text1"/>
          <w:spacing w:val="4"/>
          <w:kern w:val="20"/>
          <w:sz w:val="28"/>
          <w:szCs w:val="28"/>
        </w:rPr>
        <w:t>推展未如預期、毛豬拍賣及屠宰數量較預計減少等所致</w:t>
      </w:r>
      <w:r w:rsidR="005F7B32" w:rsidRPr="005F7B32">
        <w:rPr>
          <w:rFonts w:ascii="標楷體" w:hAnsi="標楷體" w:hint="eastAsia"/>
          <w:spacing w:val="4"/>
          <w:sz w:val="28"/>
          <w:szCs w:val="28"/>
        </w:rPr>
        <w:t>；</w:t>
      </w:r>
      <w:r w:rsidR="002F548D" w:rsidRPr="005F7B32">
        <w:rPr>
          <w:rFonts w:ascii="標楷體" w:hAnsi="標楷體" w:hint="eastAsia"/>
          <w:spacing w:val="4"/>
          <w:sz w:val="28"/>
          <w:szCs w:val="28"/>
        </w:rPr>
        <w:t>固定資產之建設改良擴充計畫，114年</w:t>
      </w:r>
      <w:r w:rsidR="002F548D" w:rsidRPr="005F7B32">
        <w:rPr>
          <w:rFonts w:ascii="標楷體" w:hAnsi="標楷體" w:cs="標楷體" w:hint="eastAsia"/>
          <w:spacing w:val="4"/>
          <w:kern w:val="32"/>
          <w:sz w:val="28"/>
          <w:szCs w:val="28"/>
        </w:rPr>
        <w:t>度決算支用數63萬餘元，較可用預算數減少5,045萬餘元，約98.76％，主要係新建現代化</w:t>
      </w:r>
      <w:r w:rsidR="002F548D" w:rsidRPr="005F7B32">
        <w:rPr>
          <w:rFonts w:ascii="標楷體" w:hAnsi="標楷體" w:cs="標楷體" w:hint="eastAsia"/>
          <w:spacing w:val="4"/>
          <w:kern w:val="32"/>
          <w:sz w:val="28"/>
          <w:szCs w:val="28"/>
        </w:rPr>
        <w:lastRenderedPageBreak/>
        <w:t>屠宰場及修繕</w:t>
      </w:r>
      <w:r w:rsidR="00C61B23">
        <w:rPr>
          <w:rFonts w:ascii="標楷體" w:hAnsi="標楷體" w:cs="標楷體" w:hint="eastAsia"/>
          <w:spacing w:val="4"/>
          <w:kern w:val="32"/>
          <w:sz w:val="28"/>
          <w:szCs w:val="28"/>
        </w:rPr>
        <w:t>既有</w:t>
      </w:r>
      <w:r w:rsidR="002F548D" w:rsidRPr="005F7B32">
        <w:rPr>
          <w:rFonts w:ascii="標楷體" w:hAnsi="標楷體" w:cs="標楷體" w:hint="eastAsia"/>
          <w:spacing w:val="4"/>
          <w:kern w:val="32"/>
          <w:sz w:val="28"/>
          <w:szCs w:val="28"/>
        </w:rPr>
        <w:t>屠宰線工程因政策變更停止執行，提前終止契約所致</w:t>
      </w:r>
      <w:r w:rsidR="002F548D" w:rsidRPr="002E0B40">
        <w:rPr>
          <w:rFonts w:ascii="標楷體" w:hAnsi="標楷體" w:cs="標楷體" w:hint="eastAsia"/>
          <w:spacing w:val="0"/>
          <w:kern w:val="32"/>
          <w:sz w:val="28"/>
          <w:szCs w:val="28"/>
        </w:rPr>
        <w:t>。</w:t>
      </w:r>
      <w:bookmarkEnd w:id="28"/>
    </w:p>
    <w:p w14:paraId="5C9B2B06" w14:textId="22E9BF03" w:rsidR="00FE337B" w:rsidRPr="002E0B40" w:rsidRDefault="002F548D" w:rsidP="00947683">
      <w:pPr>
        <w:pStyle w:val="23"/>
        <w:overflowPunct w:val="0"/>
        <w:spacing w:line="500" w:lineRule="exact"/>
        <w:ind w:firstLineChars="200" w:firstLine="560"/>
        <w:jc w:val="both"/>
        <w:rPr>
          <w:rFonts w:ascii="標楷體" w:hAnsi="標楷體" w:cs="標楷體"/>
          <w:spacing w:val="0"/>
          <w:kern w:val="32"/>
          <w:sz w:val="28"/>
          <w:szCs w:val="28"/>
        </w:rPr>
      </w:pPr>
      <w:bookmarkStart w:id="29" w:name="_Hlk108190095"/>
      <w:r w:rsidRPr="002E0B40">
        <w:rPr>
          <w:rFonts w:ascii="標楷體" w:hAnsi="標楷體" w:cs="標楷體" w:hint="eastAsia"/>
          <w:spacing w:val="0"/>
          <w:kern w:val="32"/>
          <w:sz w:val="28"/>
          <w:szCs w:val="28"/>
        </w:rPr>
        <w:t>另本室依決算法</w:t>
      </w:r>
      <w:r w:rsidR="005F7B32">
        <w:rPr>
          <w:rFonts w:ascii="標楷體" w:hAnsi="標楷體" w:cs="標楷體" w:hint="eastAsia"/>
          <w:spacing w:val="0"/>
          <w:kern w:val="32"/>
          <w:sz w:val="28"/>
          <w:szCs w:val="28"/>
        </w:rPr>
        <w:t>第</w:t>
      </w:r>
      <w:r w:rsidRPr="002E0B40">
        <w:rPr>
          <w:rFonts w:ascii="標楷體" w:hAnsi="標楷體" w:cs="標楷體" w:hint="eastAsia"/>
          <w:spacing w:val="0"/>
          <w:kern w:val="32"/>
          <w:sz w:val="28"/>
          <w:szCs w:val="28"/>
        </w:rPr>
        <w:t>23條規定審核事業效能，並提出建議意見，茲摘其要者列述如次：</w:t>
      </w:r>
    </w:p>
    <w:bookmarkEnd w:id="29"/>
    <w:p w14:paraId="376081B7" w14:textId="12EF9BB6" w:rsidR="00AA275F" w:rsidRDefault="002F548D" w:rsidP="00947683">
      <w:pPr>
        <w:overflowPunct w:val="0"/>
        <w:spacing w:beforeLines="20" w:before="72" w:line="500" w:lineRule="exact"/>
        <w:ind w:firstLineChars="200" w:firstLine="641"/>
        <w:jc w:val="both"/>
        <w:rPr>
          <w:rFonts w:ascii="標楷體" w:eastAsia="標楷體" w:hAnsi="標楷體"/>
          <w:noProof/>
          <w:sz w:val="28"/>
          <w:szCs w:val="28"/>
        </w:rPr>
      </w:pPr>
      <w:r w:rsidRPr="002E0B40">
        <w:rPr>
          <w:rFonts w:ascii="標楷體" w:eastAsia="標楷體" w:hAnsi="標楷體" w:hint="eastAsia"/>
          <w:b/>
          <w:sz w:val="32"/>
          <w:szCs w:val="32"/>
        </w:rPr>
        <w:t>為順應消費型態改變，積極拓展農特產品行銷業務以增加收入，惟毛豬拍賣成交代宰量仍持續縮減，農特產品行銷績效尚待提升，又部分設備使用效益未如預期等情，亟待研謀改善，以提升整體營運效能，達成營運盈餘及永續經營目標</w:t>
      </w:r>
      <w:r w:rsidRPr="002E0B40">
        <w:rPr>
          <w:rFonts w:ascii="標楷體" w:eastAsia="標楷體" w:hAnsi="標楷體" w:hint="eastAsia"/>
          <w:b/>
          <w:kern w:val="0"/>
          <w:sz w:val="32"/>
          <w:szCs w:val="32"/>
        </w:rPr>
        <w:t>：</w:t>
      </w:r>
      <w:r w:rsidRPr="002E0B40">
        <w:rPr>
          <w:rFonts w:ascii="標楷體" w:eastAsia="標楷體" w:hAnsi="標楷體" w:hint="eastAsia"/>
          <w:noProof/>
          <w:sz w:val="28"/>
          <w:szCs w:val="28"/>
        </w:rPr>
        <w:t>臺東縣農產股份有限公司114年度經營結果，總收入與總支出相抵後，本期淨損72萬餘元。經查經營管理情形，核有：為提供消費者新鮮且衛生肉品，確保食品安全，經營毛豬拍賣及電宰業務等，惟近5年度（1</w:t>
      </w:r>
      <w:r w:rsidRPr="002E0B40">
        <w:rPr>
          <w:rFonts w:ascii="標楷體" w:eastAsia="標楷體" w:hAnsi="標楷體"/>
          <w:noProof/>
          <w:sz w:val="28"/>
          <w:szCs w:val="28"/>
        </w:rPr>
        <w:t>10</w:t>
      </w:r>
      <w:r w:rsidRPr="002E0B40">
        <w:rPr>
          <w:rFonts w:ascii="標楷體" w:eastAsia="標楷體" w:hAnsi="標楷體" w:hint="eastAsia"/>
          <w:noProof/>
          <w:sz w:val="28"/>
          <w:szCs w:val="28"/>
        </w:rPr>
        <w:t>至114年度）毛豬拍賣成交代宰頭數自110年度之52,967頭減少至114年度之44,024頭，呈持續縮減趨勢，且連年均未達預計量，又近5年度冷凍（藏）庫租賃收入分別為140萬餘元、274萬餘元、295萬餘元、157萬餘元及165萬餘元，114年度租賃收入僅占其預算數412萬元之40.18％，且較111及112年度減少，租賃業務營運效能亦未如預期；另持續透過實體販售據點等多元管道行銷臺東農特產品，惟近5年度營業收入自110年度之1,741萬餘元下滑至114年度之624萬餘元，減幅高達64.12％，又營業收入扣減營業成本及費用後，僅110年度產生營業利益，111至114年度均為營業損失，營業收入不敷支應相關成本與費用；</w:t>
      </w:r>
      <w:r w:rsidR="005F7B32">
        <w:rPr>
          <w:rFonts w:ascii="標楷體" w:eastAsia="標楷體" w:hAnsi="標楷體" w:hint="eastAsia"/>
          <w:noProof/>
          <w:sz w:val="28"/>
          <w:szCs w:val="28"/>
        </w:rPr>
        <w:t>又</w:t>
      </w:r>
      <w:r w:rsidRPr="002E0B40">
        <w:rPr>
          <w:rFonts w:ascii="標楷體" w:eastAsia="標楷體" w:hAnsi="標楷體" w:hint="eastAsia"/>
          <w:noProof/>
          <w:sz w:val="28"/>
          <w:szCs w:val="28"/>
        </w:rPr>
        <w:t>爭取補助經費新設牛、羊屠宰線，惟近6年度（109至114年度）牛、羊屠宰量逐年下滑，且經現勘發現，屠宰線出入口周邊及通道存有雜草生長情形，相關設備表面積塵明顯，屠宰線建置運用效能未如預期</w:t>
      </w:r>
      <w:r w:rsidR="00C61B23">
        <w:rPr>
          <w:rFonts w:ascii="標楷體" w:eastAsia="標楷體" w:hAnsi="標楷體" w:hint="eastAsia"/>
          <w:noProof/>
          <w:sz w:val="28"/>
          <w:szCs w:val="28"/>
        </w:rPr>
        <w:t>等情事</w:t>
      </w:r>
      <w:r w:rsidRPr="002E0B40">
        <w:rPr>
          <w:rFonts w:ascii="標楷體" w:eastAsia="標楷體" w:hAnsi="標楷體" w:hint="eastAsia"/>
          <w:noProof/>
          <w:sz w:val="28"/>
          <w:szCs w:val="28"/>
        </w:rPr>
        <w:t>，均</w:t>
      </w:r>
      <w:r w:rsidRPr="002E0B40">
        <w:rPr>
          <w:rFonts w:ascii="標楷體" w:eastAsia="標楷體" w:hAnsi="標楷體" w:hint="eastAsia"/>
          <w:bCs/>
          <w:sz w:val="28"/>
          <w:szCs w:val="28"/>
        </w:rPr>
        <w:t>亟待研謀改善，以提升整體營運效能，達成營運盈餘及永續經營目標。</w:t>
      </w:r>
      <w:r w:rsidR="00E437B9" w:rsidRPr="002E0B40">
        <w:rPr>
          <w:rFonts w:ascii="標楷體" w:eastAsia="標楷體" w:hAnsi="標楷體" w:hint="eastAsia"/>
          <w:noProof/>
          <w:sz w:val="28"/>
          <w:szCs w:val="28"/>
        </w:rPr>
        <w:t>（</w:t>
      </w:r>
      <w:r w:rsidRPr="002E0B40">
        <w:rPr>
          <w:rFonts w:ascii="標楷體" w:eastAsia="標楷體" w:hAnsi="標楷體" w:hint="eastAsia"/>
          <w:noProof/>
          <w:sz w:val="28"/>
          <w:szCs w:val="28"/>
        </w:rPr>
        <w:t>詳乙</w:t>
      </w:r>
      <w:r w:rsidR="005F7B32" w:rsidRPr="002E0B40">
        <w:rPr>
          <w:rFonts w:ascii="標楷體" w:eastAsia="標楷體" w:hAnsi="標楷體" w:hint="eastAsia"/>
          <w:bCs/>
          <w:color w:val="000000" w:themeColor="text1"/>
          <w:kern w:val="28"/>
          <w:sz w:val="28"/>
          <w:szCs w:val="28"/>
        </w:rPr>
        <w:t>－</w:t>
      </w:r>
      <w:r w:rsidR="00E437B9" w:rsidRPr="002E0B40">
        <w:rPr>
          <w:rFonts w:ascii="標楷體" w:eastAsia="標楷體" w:hAnsi="標楷體" w:hint="eastAsia"/>
          <w:noProof/>
          <w:sz w:val="28"/>
          <w:szCs w:val="28"/>
        </w:rPr>
        <w:t>41</w:t>
      </w:r>
      <w:r w:rsidRPr="002E0B40">
        <w:rPr>
          <w:rFonts w:ascii="標楷體" w:eastAsia="標楷體" w:hAnsi="標楷體" w:hint="eastAsia"/>
          <w:noProof/>
          <w:sz w:val="28"/>
          <w:szCs w:val="28"/>
        </w:rPr>
        <w:t>頁</w:t>
      </w:r>
      <w:r w:rsidR="00E437B9" w:rsidRPr="002E0B40">
        <w:rPr>
          <w:rFonts w:ascii="標楷體" w:eastAsia="標楷體" w:hAnsi="標楷體" w:hint="eastAsia"/>
          <w:noProof/>
          <w:sz w:val="28"/>
          <w:szCs w:val="28"/>
        </w:rPr>
        <w:t>）</w:t>
      </w:r>
    </w:p>
    <w:p w14:paraId="1A82FEBF" w14:textId="7C3C51F2" w:rsidR="000B4DDC" w:rsidRPr="002E0B40" w:rsidRDefault="000B4DDC" w:rsidP="00947683">
      <w:pPr>
        <w:overflowPunct w:val="0"/>
        <w:spacing w:beforeLines="20" w:before="72" w:line="500" w:lineRule="exact"/>
        <w:ind w:firstLineChars="200" w:firstLine="560"/>
        <w:jc w:val="both"/>
        <w:rPr>
          <w:rFonts w:ascii="標楷體" w:eastAsia="標楷體" w:hAnsi="標楷體"/>
          <w:noProof/>
          <w:sz w:val="28"/>
          <w:szCs w:val="28"/>
        </w:rPr>
      </w:pPr>
      <w:r>
        <w:rPr>
          <w:rFonts w:ascii="標楷體" w:eastAsia="標楷體" w:hAnsi="標楷體" w:hint="eastAsia"/>
          <w:noProof/>
          <w:sz w:val="28"/>
          <w:szCs w:val="28"/>
        </w:rPr>
        <w:t>以上，該營業基金</w:t>
      </w:r>
      <w:r w:rsidR="00947683">
        <w:rPr>
          <w:rFonts w:ascii="標楷體" w:eastAsia="標楷體" w:hAnsi="標楷體" w:hint="eastAsia"/>
          <w:noProof/>
          <w:sz w:val="28"/>
          <w:szCs w:val="28"/>
        </w:rPr>
        <w:t>經營待改善事項，業據函復提出妥善改進措施，本室已列管繼續注意其改善成效。</w:t>
      </w:r>
    </w:p>
    <w:p w14:paraId="270320AE" w14:textId="77777777" w:rsidR="00AA275F" w:rsidRPr="002E0B40" w:rsidRDefault="00E9317A" w:rsidP="002C2C87">
      <w:pPr>
        <w:overflowPunct w:val="0"/>
        <w:spacing w:beforeLines="50" w:before="180" w:line="500" w:lineRule="exact"/>
        <w:jc w:val="both"/>
        <w:rPr>
          <w:rFonts w:ascii="標楷體" w:eastAsia="標楷體" w:hAnsi="標楷體" w:cs="標楷體"/>
          <w:b/>
          <w:bCs/>
          <w:color w:val="000000" w:themeColor="text1"/>
          <w:kern w:val="32"/>
          <w:sz w:val="36"/>
          <w:szCs w:val="36"/>
        </w:rPr>
      </w:pPr>
      <w:r w:rsidRPr="002E0B40">
        <w:rPr>
          <w:rFonts w:ascii="標楷體" w:eastAsia="標楷體" w:hAnsi="標楷體" w:cs="標楷體" w:hint="eastAsia"/>
          <w:b/>
          <w:bCs/>
          <w:color w:val="000000" w:themeColor="text1"/>
          <w:kern w:val="32"/>
          <w:sz w:val="36"/>
          <w:szCs w:val="36"/>
        </w:rPr>
        <w:t>伍、非營業特種基金決算之審核</w:t>
      </w:r>
    </w:p>
    <w:p w14:paraId="48EF1001" w14:textId="0D3549F2" w:rsidR="00E9317A" w:rsidRPr="002E0B40" w:rsidRDefault="00E9317A" w:rsidP="00947683">
      <w:pPr>
        <w:overflowPunct w:val="0"/>
        <w:spacing w:beforeLines="50" w:before="180" w:line="520" w:lineRule="exact"/>
        <w:ind w:firstLineChars="200" w:firstLine="552"/>
        <w:jc w:val="both"/>
        <w:rPr>
          <w:rFonts w:ascii="標楷體" w:eastAsia="標楷體" w:hAnsi="標楷體"/>
          <w:color w:val="000000" w:themeColor="text1"/>
          <w:spacing w:val="-4"/>
          <w:kern w:val="32"/>
          <w:sz w:val="28"/>
          <w:szCs w:val="28"/>
        </w:rPr>
      </w:pPr>
      <w:r w:rsidRPr="00C61B23">
        <w:rPr>
          <w:rFonts w:ascii="標楷體" w:eastAsia="標楷體" w:hAnsi="標楷體" w:hint="eastAsia"/>
          <w:color w:val="000000" w:themeColor="text1"/>
          <w:spacing w:val="-2"/>
          <w:kern w:val="32"/>
          <w:sz w:val="28"/>
          <w:szCs w:val="28"/>
        </w:rPr>
        <w:t>114年度</w:t>
      </w:r>
      <w:r w:rsidRPr="00C61B23">
        <w:rPr>
          <w:rFonts w:ascii="標楷體" w:eastAsia="標楷體" w:hAnsi="標楷體" w:hint="eastAsia"/>
          <w:bCs/>
          <w:color w:val="000000" w:themeColor="text1"/>
          <w:spacing w:val="-2"/>
          <w:kern w:val="32"/>
          <w:sz w:val="28"/>
          <w:szCs w:val="28"/>
        </w:rPr>
        <w:t>附屬</w:t>
      </w:r>
      <w:r w:rsidRPr="00C61B23">
        <w:rPr>
          <w:rFonts w:ascii="標楷體" w:eastAsia="標楷體" w:hAnsi="標楷體" w:hint="eastAsia"/>
          <w:color w:val="000000" w:themeColor="text1"/>
          <w:spacing w:val="-2"/>
          <w:kern w:val="32"/>
          <w:sz w:val="28"/>
          <w:szCs w:val="28"/>
        </w:rPr>
        <w:t>單位決算及綜計表非營業部分，計列附屬單位決算10個單位，審核結果，審定總收入</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含基金來源</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87億4,610萬餘元，總支出</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含基金用途</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87</w:t>
      </w:r>
      <w:r w:rsidRPr="00C61B23">
        <w:rPr>
          <w:rFonts w:ascii="標楷體" w:eastAsia="標楷體" w:hAnsi="標楷體" w:hint="eastAsia"/>
          <w:color w:val="000000" w:themeColor="text1"/>
          <w:spacing w:val="-2"/>
          <w:kern w:val="32"/>
          <w:sz w:val="28"/>
          <w:szCs w:val="28"/>
        </w:rPr>
        <w:lastRenderedPageBreak/>
        <w:t>億517萬餘元，賸餘4,093萬餘元，與預算短絀2億1,480萬餘元</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相距2億5,573萬餘元，其中：</w:t>
      </w:r>
      <w:r w:rsidRPr="00C61B23">
        <w:rPr>
          <w:rFonts w:ascii="標楷體" w:eastAsia="標楷體" w:hAnsi="標楷體" w:hint="eastAsia"/>
          <w:b/>
          <w:color w:val="000000" w:themeColor="text1"/>
          <w:spacing w:val="-2"/>
          <w:kern w:val="32"/>
          <w:sz w:val="28"/>
          <w:szCs w:val="28"/>
        </w:rPr>
        <w:t>一、作業基金</w:t>
      </w:r>
      <w:r w:rsidRPr="00C61B23">
        <w:rPr>
          <w:rFonts w:ascii="標楷體" w:eastAsia="標楷體" w:hAnsi="標楷體" w:hint="eastAsia"/>
          <w:color w:val="000000" w:themeColor="text1"/>
          <w:spacing w:val="-2"/>
          <w:kern w:val="32"/>
          <w:sz w:val="28"/>
          <w:szCs w:val="28"/>
        </w:rPr>
        <w:t>4個單位，審定總收入2億886萬餘</w:t>
      </w:r>
      <w:r w:rsidR="00DB306F" w:rsidRPr="00C61B23">
        <w:rPr>
          <w:noProof/>
          <w:color w:val="000000" w:themeColor="text1"/>
          <w:spacing w:val="-2"/>
        </w:rPr>
        <w:drawing>
          <wp:anchor distT="0" distB="0" distL="114300" distR="114300" simplePos="0" relativeHeight="251892736" behindDoc="1" locked="0" layoutInCell="1" allowOverlap="1" wp14:anchorId="59C110A9" wp14:editId="10FBD02B">
            <wp:simplePos x="0" y="0"/>
            <wp:positionH relativeFrom="margin">
              <wp:posOffset>2437765</wp:posOffset>
            </wp:positionH>
            <wp:positionV relativeFrom="paragraph">
              <wp:posOffset>866140</wp:posOffset>
            </wp:positionV>
            <wp:extent cx="3934460" cy="3284220"/>
            <wp:effectExtent l="0" t="0" r="8890" b="0"/>
            <wp:wrapTight wrapText="bothSides">
              <wp:wrapPolygon edited="0">
                <wp:start x="0" y="0"/>
                <wp:lineTo x="0" y="21425"/>
                <wp:lineTo x="21544" y="21425"/>
                <wp:lineTo x="21544" y="0"/>
                <wp:lineTo x="0" y="0"/>
              </wp:wrapPolygon>
            </wp:wrapTight>
            <wp:docPr id="210175854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1758548" name="圖片 1"/>
                    <pic:cNvPicPr preferRelativeResize="0">
                      <a:picLocks noChangeAspect="1" noChangeArrowheads="1"/>
                    </pic:cNvPicPr>
                  </pic:nvPicPr>
                  <pic:blipFill rotWithShape="1">
                    <a:blip r:embed="rId34"/>
                    <a:srcRect l="11561" t="10229" r="12585" b="12139"/>
                    <a:stretch/>
                  </pic:blipFill>
                  <pic:spPr bwMode="auto">
                    <a:xfrm>
                      <a:off x="0" y="0"/>
                      <a:ext cx="3934460" cy="3284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61B23">
        <w:rPr>
          <w:rFonts w:ascii="標楷體" w:eastAsia="標楷體" w:hAnsi="標楷體" w:hint="eastAsia"/>
          <w:color w:val="000000" w:themeColor="text1"/>
          <w:spacing w:val="-2"/>
          <w:kern w:val="32"/>
          <w:sz w:val="28"/>
          <w:szCs w:val="28"/>
        </w:rPr>
        <w:t>元，總支出1億9,950萬餘元，賸餘935萬餘元，較預算賸餘258萬餘元</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增加677萬餘元，約262.08％</w:t>
      </w:r>
      <w:r w:rsidRPr="00C61B23">
        <w:rPr>
          <w:rFonts w:ascii="新細明體" w:hAnsi="新細明體" w:hint="eastAsia"/>
          <w:color w:val="000000" w:themeColor="text1"/>
          <w:spacing w:val="-2"/>
          <w:kern w:val="32"/>
          <w:sz w:val="28"/>
          <w:szCs w:val="28"/>
        </w:rPr>
        <w:t>（</w:t>
      </w:r>
      <w:r w:rsidRPr="00C61B23">
        <w:rPr>
          <w:rFonts w:ascii="標楷體" w:eastAsia="標楷體" w:hAnsi="標楷體" w:hint="eastAsia"/>
          <w:color w:val="000000" w:themeColor="text1"/>
          <w:spacing w:val="-2"/>
          <w:kern w:val="32"/>
          <w:sz w:val="28"/>
          <w:szCs w:val="28"/>
        </w:rPr>
        <w:t>圖1</w:t>
      </w:r>
      <w:r w:rsidRPr="00C61B23">
        <w:rPr>
          <w:rFonts w:ascii="新細明體" w:hAnsi="新細明體" w:hint="eastAsia"/>
          <w:color w:val="000000" w:themeColor="text1"/>
          <w:spacing w:val="-2"/>
          <w:kern w:val="32"/>
          <w:sz w:val="28"/>
          <w:szCs w:val="28"/>
        </w:rPr>
        <w:t>）</w:t>
      </w:r>
      <w:r w:rsidRPr="00C61B23">
        <w:rPr>
          <w:rFonts w:ascii="新細明體" w:hAnsi="新細明體" w:hint="eastAsia"/>
          <w:color w:val="385623" w:themeColor="accent6" w:themeShade="80"/>
          <w:spacing w:val="-2"/>
          <w:kern w:val="32"/>
          <w:sz w:val="28"/>
          <w:szCs w:val="28"/>
        </w:rPr>
        <w:t>，</w:t>
      </w:r>
      <w:r w:rsidRPr="00C61B23">
        <w:rPr>
          <w:rFonts w:ascii="標楷體" w:eastAsia="標楷體" w:hAnsi="標楷體" w:hint="eastAsia"/>
          <w:color w:val="000000" w:themeColor="text1"/>
          <w:spacing w:val="-2"/>
          <w:kern w:val="32"/>
          <w:sz w:val="28"/>
          <w:szCs w:val="28"/>
        </w:rPr>
        <w:t>主要係臺東縣衛生醫療基金醫療收入較預計增</w:t>
      </w:r>
      <w:r w:rsidRPr="002E0B40">
        <w:rPr>
          <w:rFonts w:ascii="標楷體" w:eastAsia="標楷體" w:hAnsi="標楷體" w:hint="eastAsia"/>
          <w:color w:val="000000" w:themeColor="text1"/>
          <w:kern w:val="32"/>
          <w:sz w:val="28"/>
          <w:szCs w:val="28"/>
        </w:rPr>
        <w:t>加所致。114年度短絀之基金有1個單位，短絀38萬餘元；賸餘之基金有3個單位，共計賸餘974萬餘元。</w:t>
      </w:r>
      <w:r w:rsidRPr="002E0B40">
        <w:rPr>
          <w:rFonts w:ascii="標楷體" w:eastAsia="標楷體" w:hAnsi="標楷體" w:hint="eastAsia"/>
          <w:b/>
          <w:color w:val="000000" w:themeColor="text1"/>
          <w:kern w:val="32"/>
          <w:sz w:val="28"/>
          <w:szCs w:val="28"/>
        </w:rPr>
        <w:t>二、特別收入基金</w:t>
      </w:r>
      <w:r w:rsidRPr="002E0B40">
        <w:rPr>
          <w:rFonts w:ascii="標楷體" w:eastAsia="標楷體" w:hAnsi="標楷體" w:hint="eastAsia"/>
          <w:color w:val="000000" w:themeColor="text1"/>
          <w:kern w:val="32"/>
          <w:sz w:val="28"/>
          <w:szCs w:val="28"/>
        </w:rPr>
        <w:t>6個單位</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含116個分預算</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，審定基金來源85</w:t>
      </w:r>
      <w:r w:rsidR="00CE469D" w:rsidRPr="002E0B40">
        <w:rPr>
          <w:rFonts w:ascii="標楷體" w:eastAsia="標楷體" w:hAnsi="標楷體" w:hint="eastAsia"/>
          <w:noProof/>
          <w:color w:val="000000" w:themeColor="text1"/>
          <w:kern w:val="32"/>
          <w:sz w:val="28"/>
          <w:szCs w:val="28"/>
          <w:lang w:val="zh-TW"/>
        </w:rPr>
        <w:drawing>
          <wp:anchor distT="0" distB="0" distL="114300" distR="114300" simplePos="0" relativeHeight="251894784" behindDoc="1" locked="0" layoutInCell="1" allowOverlap="1" wp14:anchorId="298D4B87" wp14:editId="416E922D">
            <wp:simplePos x="0" y="0"/>
            <wp:positionH relativeFrom="column">
              <wp:posOffset>2356485</wp:posOffset>
            </wp:positionH>
            <wp:positionV relativeFrom="paragraph">
              <wp:posOffset>4411345</wp:posOffset>
            </wp:positionV>
            <wp:extent cx="4017010" cy="3356610"/>
            <wp:effectExtent l="0" t="0" r="2540" b="0"/>
            <wp:wrapTight wrapText="bothSides">
              <wp:wrapPolygon edited="0">
                <wp:start x="0" y="0"/>
                <wp:lineTo x="0" y="21453"/>
                <wp:lineTo x="21511" y="21453"/>
                <wp:lineTo x="21511" y="0"/>
                <wp:lineTo x="0" y="0"/>
              </wp:wrapPolygon>
            </wp:wrapTight>
            <wp:docPr id="864017515" name="圖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4017515" name="圖片 88"/>
                    <pic:cNvPicPr preferRelativeResize="0"/>
                  </pic:nvPicPr>
                  <pic:blipFill rotWithShape="1">
                    <a:blip r:embed="rId35"/>
                    <a:srcRect l="11004" t="9957" r="11118" b="12006"/>
                    <a:stretch/>
                  </pic:blipFill>
                  <pic:spPr bwMode="auto">
                    <a:xfrm>
                      <a:off x="0" y="0"/>
                      <a:ext cx="4017010" cy="3356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E0B40">
        <w:rPr>
          <w:rFonts w:ascii="標楷體" w:eastAsia="標楷體" w:hAnsi="標楷體" w:hint="eastAsia"/>
          <w:color w:val="000000" w:themeColor="text1"/>
          <w:kern w:val="32"/>
          <w:sz w:val="28"/>
          <w:szCs w:val="28"/>
        </w:rPr>
        <w:t>億3,724萬餘元</w:t>
      </w:r>
      <w:r w:rsidRPr="002E0B40">
        <w:rPr>
          <w:rFonts w:ascii="標楷體" w:eastAsia="標楷體" w:hAnsi="標楷體" w:hint="eastAsia"/>
          <w:color w:val="385623" w:themeColor="accent6" w:themeShade="80"/>
          <w:kern w:val="32"/>
          <w:sz w:val="28"/>
          <w:szCs w:val="28"/>
        </w:rPr>
        <w:t>，</w:t>
      </w:r>
      <w:r w:rsidRPr="002E0B40">
        <w:rPr>
          <w:rFonts w:ascii="標楷體" w:eastAsia="標楷體" w:hAnsi="標楷體" w:hint="eastAsia"/>
          <w:color w:val="000000" w:themeColor="text1"/>
          <w:kern w:val="32"/>
          <w:sz w:val="28"/>
          <w:szCs w:val="28"/>
        </w:rPr>
        <w:t>基金用途85億567萬餘元，賸餘3,157萬餘元，與預算短絀2億1,738萬餘元，相距2億4,895萬餘元（圖2），主要係臺東縣地方教育發展基金一般行政管理計畫支出較預計減少所致。114年度短絀之基金有3個單位，共計短絀1億2,412萬餘元；賸餘之基金有</w:t>
      </w:r>
      <w:r w:rsidRPr="002E0B40">
        <w:rPr>
          <w:rFonts w:ascii="標楷體" w:eastAsia="標楷體" w:hAnsi="標楷體"/>
          <w:color w:val="000000" w:themeColor="text1"/>
          <w:kern w:val="32"/>
          <w:sz w:val="28"/>
          <w:szCs w:val="28"/>
        </w:rPr>
        <w:t>3</w:t>
      </w:r>
      <w:r w:rsidRPr="002E0B40">
        <w:rPr>
          <w:rFonts w:ascii="標楷體" w:eastAsia="標楷體" w:hAnsi="標楷體" w:hint="eastAsia"/>
          <w:color w:val="000000" w:themeColor="text1"/>
          <w:kern w:val="32"/>
          <w:sz w:val="28"/>
          <w:szCs w:val="28"/>
        </w:rPr>
        <w:t>個單位，共計賸餘</w:t>
      </w:r>
      <w:r w:rsidRPr="002E0B40">
        <w:rPr>
          <w:rFonts w:ascii="標楷體" w:eastAsia="標楷體" w:hAnsi="標楷體"/>
          <w:color w:val="000000" w:themeColor="text1"/>
          <w:kern w:val="32"/>
          <w:sz w:val="28"/>
          <w:szCs w:val="28"/>
        </w:rPr>
        <w:t>1</w:t>
      </w:r>
      <w:r w:rsidRPr="002E0B40">
        <w:rPr>
          <w:rFonts w:ascii="標楷體" w:eastAsia="標楷體" w:hAnsi="標楷體" w:hint="eastAsia"/>
          <w:color w:val="000000" w:themeColor="text1"/>
          <w:kern w:val="32"/>
          <w:sz w:val="28"/>
          <w:szCs w:val="28"/>
        </w:rPr>
        <w:t>億</w:t>
      </w:r>
      <w:r w:rsidRPr="002E0B40">
        <w:rPr>
          <w:rFonts w:ascii="標楷體" w:eastAsia="標楷體" w:hAnsi="標楷體"/>
          <w:color w:val="000000" w:themeColor="text1"/>
          <w:kern w:val="32"/>
          <w:sz w:val="28"/>
          <w:szCs w:val="28"/>
        </w:rPr>
        <w:t>5,569</w:t>
      </w:r>
      <w:r w:rsidRPr="002E0B40">
        <w:rPr>
          <w:rFonts w:ascii="標楷體" w:eastAsia="標楷體" w:hAnsi="標楷體" w:hint="eastAsia"/>
          <w:color w:val="000000" w:themeColor="text1"/>
          <w:kern w:val="32"/>
          <w:sz w:val="28"/>
          <w:szCs w:val="28"/>
        </w:rPr>
        <w:t>萬</w:t>
      </w:r>
      <w:r w:rsidRPr="002E0B40">
        <w:rPr>
          <w:rFonts w:ascii="標楷體" w:eastAsia="標楷體" w:hAnsi="標楷體" w:hint="eastAsia"/>
          <w:color w:val="000000" w:themeColor="text1"/>
          <w:spacing w:val="-4"/>
          <w:kern w:val="32"/>
          <w:sz w:val="28"/>
          <w:szCs w:val="28"/>
        </w:rPr>
        <w:t>餘元。</w:t>
      </w:r>
    </w:p>
    <w:p w14:paraId="70C23DCA" w14:textId="77777777" w:rsidR="00AA275F" w:rsidRPr="002E0B40" w:rsidRDefault="00AA275F" w:rsidP="00DB306F">
      <w:pPr>
        <w:overflowPunct w:val="0"/>
        <w:spacing w:beforeLines="10" w:before="36" w:line="51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上述10個非營業特種基金11</w:t>
      </w:r>
      <w:r w:rsidRPr="002E0B40">
        <w:rPr>
          <w:rFonts w:ascii="標楷體" w:eastAsia="標楷體" w:hAnsi="標楷體"/>
          <w:color w:val="000000" w:themeColor="text1"/>
          <w:kern w:val="32"/>
          <w:sz w:val="28"/>
          <w:szCs w:val="28"/>
        </w:rPr>
        <w:t>4</w:t>
      </w:r>
      <w:r w:rsidRPr="002E0B40">
        <w:rPr>
          <w:rFonts w:ascii="標楷體" w:eastAsia="標楷體" w:hAnsi="標楷體" w:hint="eastAsia"/>
          <w:color w:val="000000" w:themeColor="text1"/>
          <w:kern w:val="32"/>
          <w:sz w:val="28"/>
          <w:szCs w:val="28"/>
        </w:rPr>
        <w:t>年度總收支</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含基金來源、用途</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規模達</w:t>
      </w:r>
      <w:r w:rsidRPr="002E0B40">
        <w:rPr>
          <w:rFonts w:ascii="標楷體" w:eastAsia="標楷體" w:hAnsi="標楷體"/>
          <w:color w:val="000000" w:themeColor="text1"/>
          <w:kern w:val="32"/>
          <w:sz w:val="28"/>
          <w:szCs w:val="28"/>
        </w:rPr>
        <w:t>174</w:t>
      </w:r>
      <w:r w:rsidRPr="002E0B40">
        <w:rPr>
          <w:rFonts w:ascii="標楷體" w:eastAsia="標楷體" w:hAnsi="標楷體" w:hint="eastAsia"/>
          <w:color w:val="000000" w:themeColor="text1"/>
          <w:kern w:val="32"/>
          <w:sz w:val="28"/>
          <w:szCs w:val="28"/>
        </w:rPr>
        <w:t>億5</w:t>
      </w:r>
      <w:r w:rsidRPr="002E0B40">
        <w:rPr>
          <w:rFonts w:ascii="標楷體" w:eastAsia="標楷體" w:hAnsi="標楷體"/>
          <w:color w:val="000000" w:themeColor="text1"/>
          <w:kern w:val="32"/>
          <w:sz w:val="28"/>
          <w:szCs w:val="28"/>
        </w:rPr>
        <w:t>,128</w:t>
      </w:r>
      <w:r w:rsidRPr="002E0B40">
        <w:rPr>
          <w:rFonts w:ascii="標楷體" w:eastAsia="標楷體" w:hAnsi="標楷體" w:hint="eastAsia"/>
          <w:color w:val="000000" w:themeColor="text1"/>
          <w:kern w:val="32"/>
          <w:sz w:val="28"/>
          <w:szCs w:val="28"/>
        </w:rPr>
        <w:t>萬餘元，作業基金與特別收入基金因屬性各有不同，爰分就基金特性擇</w:t>
      </w:r>
      <w:r w:rsidRPr="002E0B40">
        <w:rPr>
          <w:rFonts w:ascii="標楷體" w:eastAsia="標楷體" w:hAnsi="標楷體" w:hint="eastAsia"/>
          <w:color w:val="000000" w:themeColor="text1"/>
          <w:spacing w:val="2"/>
          <w:kern w:val="32"/>
          <w:sz w:val="28"/>
          <w:szCs w:val="28"/>
        </w:rPr>
        <w:lastRenderedPageBreak/>
        <w:t>選不同之評比標準予以評核，其中</w:t>
      </w:r>
      <w:r w:rsidRPr="002E0B40">
        <w:rPr>
          <w:rFonts w:ascii="標楷體" w:eastAsia="標楷體" w:hAnsi="標楷體" w:hint="eastAsia"/>
          <w:b/>
          <w:bCs/>
          <w:color w:val="000000" w:themeColor="text1"/>
          <w:spacing w:val="2"/>
          <w:kern w:val="32"/>
          <w:sz w:val="28"/>
          <w:szCs w:val="28"/>
        </w:rPr>
        <w:t>作業基金</w:t>
      </w:r>
      <w:r w:rsidRPr="002E0B40">
        <w:rPr>
          <w:rFonts w:ascii="標楷體" w:eastAsia="標楷體" w:hAnsi="標楷體" w:hint="eastAsia"/>
          <w:color w:val="000000" w:themeColor="text1"/>
          <w:spacing w:val="2"/>
          <w:kern w:val="32"/>
          <w:sz w:val="28"/>
          <w:szCs w:val="28"/>
        </w:rPr>
        <w:t>係以預算餘絀及主要營運計畫達成情</w:t>
      </w:r>
      <w:r w:rsidRPr="002E0B40">
        <w:rPr>
          <w:rFonts w:ascii="標楷體" w:eastAsia="標楷體" w:hAnsi="標楷體" w:hint="eastAsia"/>
          <w:color w:val="000000" w:themeColor="text1"/>
          <w:kern w:val="32"/>
          <w:sz w:val="28"/>
          <w:szCs w:val="28"/>
        </w:rPr>
        <w:t>形作為評比標準，經就4個作業基金予以評核結果，主要營運計畫執行率已達8成以上，且賸餘較預算數增加者，僅臺東縣政府區段徵收基金。</w:t>
      </w:r>
    </w:p>
    <w:tbl>
      <w:tblPr>
        <w:tblpPr w:leftFromText="181" w:rightFromText="57" w:vertAnchor="page" w:horzAnchor="margin" w:tblpXSpec="right" w:tblpY="3317"/>
        <w:tblOverlap w:val="never"/>
        <w:tblW w:w="3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3261"/>
        <w:gridCol w:w="1135"/>
        <w:gridCol w:w="1133"/>
        <w:gridCol w:w="708"/>
      </w:tblGrid>
      <w:tr w:rsidR="00DB306F" w:rsidRPr="002E0B40" w14:paraId="71957C90" w14:textId="77777777" w:rsidTr="00DB306F">
        <w:trPr>
          <w:cantSplit/>
          <w:trHeight w:val="569"/>
        </w:trPr>
        <w:tc>
          <w:tcPr>
            <w:tcW w:w="6237" w:type="dxa"/>
            <w:gridSpan w:val="4"/>
            <w:tcBorders>
              <w:top w:val="nil"/>
              <w:left w:val="nil"/>
              <w:bottom w:val="single" w:sz="4" w:space="0" w:color="auto"/>
              <w:right w:val="nil"/>
            </w:tcBorders>
            <w:vAlign w:val="center"/>
            <w:hideMark/>
          </w:tcPr>
          <w:p w14:paraId="045AA9D1" w14:textId="77777777" w:rsidR="00DB306F" w:rsidRPr="002E0B40" w:rsidRDefault="00DB306F" w:rsidP="00DB306F">
            <w:pPr>
              <w:snapToGrid w:val="0"/>
              <w:spacing w:line="0" w:lineRule="atLeast"/>
              <w:jc w:val="center"/>
              <w:rPr>
                <w:rFonts w:ascii="標楷體" w:eastAsia="標楷體" w:hAnsi="標楷體"/>
                <w:b/>
                <w:color w:val="000000" w:themeColor="text1"/>
              </w:rPr>
            </w:pPr>
            <w:r w:rsidRPr="002E0B40">
              <w:rPr>
                <w:rFonts w:ascii="標楷體" w:eastAsia="標楷體" w:hAnsi="標楷體" w:hint="eastAsia"/>
                <w:b/>
                <w:color w:val="000000" w:themeColor="text1"/>
              </w:rPr>
              <w:t>表1  11</w:t>
            </w:r>
            <w:r w:rsidRPr="002E0B40">
              <w:rPr>
                <w:rFonts w:ascii="標楷體" w:eastAsia="標楷體" w:hAnsi="標楷體"/>
                <w:b/>
                <w:color w:val="000000" w:themeColor="text1"/>
              </w:rPr>
              <w:t>4</w:t>
            </w:r>
            <w:r w:rsidRPr="002E0B40">
              <w:rPr>
                <w:rFonts w:ascii="標楷體" w:eastAsia="標楷體" w:hAnsi="標楷體" w:hint="eastAsia"/>
                <w:b/>
                <w:color w:val="000000" w:themeColor="text1"/>
              </w:rPr>
              <w:t>年度臺東縣特別收入基金用途執行率排名</w:t>
            </w:r>
          </w:p>
          <w:p w14:paraId="25315BA5" w14:textId="77777777" w:rsidR="00DB306F" w:rsidRPr="002E0B40" w:rsidRDefault="00DB306F" w:rsidP="00DB306F">
            <w:pPr>
              <w:snapToGrid w:val="0"/>
              <w:spacing w:line="0" w:lineRule="atLeast"/>
              <w:ind w:right="23"/>
              <w:jc w:val="right"/>
              <w:rPr>
                <w:rFonts w:ascii="標楷體" w:eastAsia="標楷體" w:hAnsi="標楷體"/>
                <w:color w:val="000000" w:themeColor="text1"/>
              </w:rPr>
            </w:pPr>
            <w:r w:rsidRPr="002E0B40">
              <w:rPr>
                <w:rFonts w:ascii="標楷體" w:eastAsia="標楷體" w:hAnsi="標楷體" w:hint="eastAsia"/>
                <w:color w:val="000000" w:themeColor="text1"/>
                <w:sz w:val="20"/>
              </w:rPr>
              <w:t>單位：新臺幣千元、</w:t>
            </w:r>
            <w:r w:rsidRPr="002E0B40">
              <w:rPr>
                <w:rFonts w:ascii="標楷體" w:eastAsia="標楷體" w:hAnsi="標楷體" w:hint="eastAsia"/>
                <w:color w:val="000000" w:themeColor="text1"/>
                <w:sz w:val="20"/>
                <w:szCs w:val="20"/>
              </w:rPr>
              <w:t>％</w:t>
            </w:r>
          </w:p>
        </w:tc>
      </w:tr>
      <w:tr w:rsidR="00DB306F" w:rsidRPr="002E0B40" w14:paraId="6E15E218" w14:textId="77777777" w:rsidTr="00DB306F">
        <w:trPr>
          <w:cantSplit/>
          <w:trHeight w:val="177"/>
        </w:trPr>
        <w:tc>
          <w:tcPr>
            <w:tcW w:w="3261"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0ED8A64A" w14:textId="77777777" w:rsidR="00DB306F" w:rsidRPr="002E0B40" w:rsidRDefault="00DB306F" w:rsidP="00DB306F">
            <w:pPr>
              <w:snapToGrid w:val="0"/>
              <w:ind w:right="92" w:firstLineChars="38" w:firstLine="76"/>
              <w:jc w:val="distribute"/>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 xml:space="preserve">基金名稱  </w:t>
            </w:r>
          </w:p>
        </w:tc>
        <w:tc>
          <w:tcPr>
            <w:tcW w:w="2976" w:type="dxa"/>
            <w:gridSpan w:val="3"/>
            <w:tcBorders>
              <w:top w:val="single" w:sz="4" w:space="0" w:color="auto"/>
              <w:left w:val="single" w:sz="4" w:space="0" w:color="auto"/>
              <w:bottom w:val="single" w:sz="4" w:space="0" w:color="auto"/>
              <w:right w:val="single" w:sz="4" w:space="0" w:color="auto"/>
            </w:tcBorders>
            <w:shd w:val="clear" w:color="auto" w:fill="B6DDE8"/>
            <w:vAlign w:val="center"/>
            <w:hideMark/>
          </w:tcPr>
          <w:p w14:paraId="28700FAB" w14:textId="77777777" w:rsidR="00DB306F" w:rsidRPr="002E0B40" w:rsidRDefault="00DB306F" w:rsidP="00DB306F">
            <w:pPr>
              <w:snapToGrid w:val="0"/>
              <w:ind w:right="92" w:firstLineChars="38" w:firstLine="76"/>
              <w:jc w:val="distribute"/>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基金用途</w:t>
            </w:r>
          </w:p>
        </w:tc>
      </w:tr>
      <w:tr w:rsidR="00DB306F" w:rsidRPr="002E0B40" w14:paraId="68416783" w14:textId="77777777" w:rsidTr="00DB306F">
        <w:trPr>
          <w:cantSplit/>
          <w:trHeight w:val="89"/>
        </w:trPr>
        <w:tc>
          <w:tcPr>
            <w:tcW w:w="3261" w:type="dxa"/>
            <w:vMerge/>
            <w:tcBorders>
              <w:top w:val="single" w:sz="4" w:space="0" w:color="auto"/>
              <w:left w:val="single" w:sz="4" w:space="0" w:color="auto"/>
              <w:bottom w:val="single" w:sz="4" w:space="0" w:color="auto"/>
              <w:right w:val="single" w:sz="4" w:space="0" w:color="auto"/>
            </w:tcBorders>
            <w:vAlign w:val="center"/>
            <w:hideMark/>
          </w:tcPr>
          <w:p w14:paraId="588F9DCA" w14:textId="77777777" w:rsidR="00DB306F" w:rsidRPr="002E0B40" w:rsidRDefault="00DB306F" w:rsidP="00DB306F">
            <w:pPr>
              <w:widowControl/>
              <w:rPr>
                <w:rFonts w:ascii="標楷體" w:eastAsia="標楷體" w:hAnsi="標楷體"/>
                <w:color w:val="000000" w:themeColor="text1"/>
                <w:sz w:val="2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8A53DF4" w14:textId="77777777" w:rsidR="00DB306F" w:rsidRPr="002E0B40" w:rsidRDefault="00DB306F" w:rsidP="00DB306F">
            <w:pPr>
              <w:snapToGrid w:val="0"/>
              <w:ind w:right="23"/>
              <w:jc w:val="distribute"/>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預算數</w:t>
            </w:r>
          </w:p>
        </w:tc>
        <w:tc>
          <w:tcPr>
            <w:tcW w:w="1133"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6467EE1" w14:textId="77777777" w:rsidR="00DB306F" w:rsidRPr="002E0B40" w:rsidRDefault="00DB306F" w:rsidP="00DB306F">
            <w:pPr>
              <w:snapToGrid w:val="0"/>
              <w:ind w:right="23"/>
              <w:jc w:val="distribute"/>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審定數</w:t>
            </w:r>
          </w:p>
        </w:tc>
        <w:tc>
          <w:tcPr>
            <w:tcW w:w="70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97E2AEC" w14:textId="77777777" w:rsidR="00DB306F" w:rsidRPr="002E0B40" w:rsidRDefault="00DB306F" w:rsidP="00DB306F">
            <w:pPr>
              <w:snapToGrid w:val="0"/>
              <w:jc w:val="distribute"/>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執行率</w:t>
            </w:r>
          </w:p>
        </w:tc>
      </w:tr>
      <w:tr w:rsidR="00DB306F" w:rsidRPr="002E0B40" w14:paraId="43E679A4" w14:textId="77777777" w:rsidTr="00DB306F">
        <w:trPr>
          <w:cantSplit/>
          <w:trHeight w:val="397"/>
        </w:trPr>
        <w:tc>
          <w:tcPr>
            <w:tcW w:w="3261" w:type="dxa"/>
            <w:tcBorders>
              <w:top w:val="single" w:sz="4" w:space="0" w:color="auto"/>
              <w:left w:val="single" w:sz="4" w:space="0" w:color="auto"/>
              <w:bottom w:val="nil"/>
              <w:right w:val="single" w:sz="4" w:space="0" w:color="auto"/>
            </w:tcBorders>
            <w:shd w:val="clear" w:color="auto" w:fill="DAEEF3"/>
            <w:vAlign w:val="center"/>
            <w:hideMark/>
          </w:tcPr>
          <w:p w14:paraId="302D0D3E" w14:textId="77777777" w:rsidR="00DB306F" w:rsidRPr="002E0B40" w:rsidRDefault="00DB306F" w:rsidP="00DB306F">
            <w:pPr>
              <w:snapToGrid w:val="0"/>
              <w:ind w:right="23"/>
              <w:rPr>
                <w:rFonts w:ascii="標楷體" w:eastAsia="標楷體" w:hAnsi="標楷體"/>
                <w:b/>
                <w:color w:val="000000" w:themeColor="text1"/>
                <w:sz w:val="20"/>
                <w:szCs w:val="20"/>
              </w:rPr>
            </w:pPr>
            <w:r w:rsidRPr="002E0B40">
              <w:rPr>
                <w:rFonts w:ascii="標楷體" w:eastAsia="標楷體" w:hAnsi="標楷體" w:hint="eastAsia"/>
                <w:b/>
                <w:color w:val="000000" w:themeColor="text1"/>
                <w:sz w:val="20"/>
                <w:szCs w:val="20"/>
              </w:rPr>
              <w:t>基金用途執行率較高前3名</w:t>
            </w:r>
          </w:p>
        </w:tc>
        <w:tc>
          <w:tcPr>
            <w:tcW w:w="1135" w:type="dxa"/>
            <w:tcBorders>
              <w:top w:val="single" w:sz="4" w:space="0" w:color="auto"/>
              <w:left w:val="single" w:sz="4" w:space="0" w:color="auto"/>
              <w:bottom w:val="nil"/>
              <w:right w:val="single" w:sz="4" w:space="0" w:color="auto"/>
            </w:tcBorders>
            <w:shd w:val="clear" w:color="auto" w:fill="DAEEF3"/>
            <w:vAlign w:val="center"/>
          </w:tcPr>
          <w:p w14:paraId="4B61D8A4" w14:textId="77777777" w:rsidR="00DB306F" w:rsidRPr="002E0B40" w:rsidRDefault="00DB306F" w:rsidP="00DB306F">
            <w:pPr>
              <w:snapToGrid w:val="0"/>
              <w:ind w:right="23"/>
              <w:jc w:val="right"/>
              <w:rPr>
                <w:rFonts w:ascii="標楷體" w:eastAsia="標楷體" w:hAnsi="標楷體"/>
                <w:color w:val="000000" w:themeColor="text1"/>
                <w:sz w:val="20"/>
                <w:szCs w:val="20"/>
              </w:rPr>
            </w:pPr>
          </w:p>
        </w:tc>
        <w:tc>
          <w:tcPr>
            <w:tcW w:w="1133" w:type="dxa"/>
            <w:tcBorders>
              <w:top w:val="single" w:sz="4" w:space="0" w:color="auto"/>
              <w:left w:val="single" w:sz="4" w:space="0" w:color="auto"/>
              <w:bottom w:val="nil"/>
              <w:right w:val="single" w:sz="4" w:space="0" w:color="auto"/>
            </w:tcBorders>
            <w:shd w:val="clear" w:color="auto" w:fill="DAEEF3"/>
            <w:vAlign w:val="center"/>
          </w:tcPr>
          <w:p w14:paraId="03C0F29C" w14:textId="77777777" w:rsidR="00DB306F" w:rsidRPr="002E0B40" w:rsidRDefault="00DB306F" w:rsidP="00DB306F">
            <w:pPr>
              <w:snapToGrid w:val="0"/>
              <w:ind w:right="23"/>
              <w:jc w:val="right"/>
              <w:rPr>
                <w:rFonts w:ascii="標楷體" w:eastAsia="標楷體" w:hAnsi="標楷體"/>
                <w:color w:val="000000" w:themeColor="text1"/>
                <w:sz w:val="20"/>
                <w:szCs w:val="20"/>
              </w:rPr>
            </w:pPr>
          </w:p>
        </w:tc>
        <w:tc>
          <w:tcPr>
            <w:tcW w:w="708" w:type="dxa"/>
            <w:tcBorders>
              <w:top w:val="single" w:sz="4" w:space="0" w:color="auto"/>
              <w:left w:val="single" w:sz="4" w:space="0" w:color="auto"/>
              <w:bottom w:val="nil"/>
              <w:right w:val="single" w:sz="4" w:space="0" w:color="auto"/>
            </w:tcBorders>
            <w:shd w:val="clear" w:color="auto" w:fill="DAEEF3"/>
            <w:vAlign w:val="center"/>
          </w:tcPr>
          <w:p w14:paraId="1C27F4C9" w14:textId="77777777" w:rsidR="00DB306F" w:rsidRPr="002E0B40" w:rsidRDefault="00DB306F" w:rsidP="00DB306F">
            <w:pPr>
              <w:snapToGrid w:val="0"/>
              <w:ind w:right="23"/>
              <w:jc w:val="right"/>
              <w:rPr>
                <w:rFonts w:ascii="標楷體" w:eastAsia="標楷體" w:hAnsi="標楷體"/>
                <w:color w:val="000000" w:themeColor="text1"/>
                <w:sz w:val="20"/>
                <w:szCs w:val="20"/>
              </w:rPr>
            </w:pPr>
          </w:p>
        </w:tc>
      </w:tr>
      <w:tr w:rsidR="00DB306F" w:rsidRPr="002E0B40" w14:paraId="111C508B" w14:textId="77777777" w:rsidTr="00DB306F">
        <w:trPr>
          <w:cantSplit/>
          <w:trHeight w:val="397"/>
        </w:trPr>
        <w:tc>
          <w:tcPr>
            <w:tcW w:w="3261" w:type="dxa"/>
            <w:tcBorders>
              <w:top w:val="nil"/>
              <w:left w:val="single" w:sz="4" w:space="0" w:color="auto"/>
              <w:bottom w:val="nil"/>
              <w:right w:val="single" w:sz="4" w:space="0" w:color="auto"/>
            </w:tcBorders>
            <w:vAlign w:val="center"/>
          </w:tcPr>
          <w:p w14:paraId="7BD57260" w14:textId="77777777" w:rsidR="00DB306F" w:rsidRPr="002E0B40" w:rsidRDefault="00DB306F" w:rsidP="00DB306F">
            <w:pPr>
              <w:snapToGrid w:val="0"/>
              <w:ind w:leftChars="40" w:left="96" w:right="23"/>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r w:rsidRPr="002E0B40">
              <w:rPr>
                <w:rFonts w:ascii="標楷體" w:eastAsia="標楷體" w:hAnsi="標楷體"/>
                <w:color w:val="000000" w:themeColor="text1"/>
                <w:sz w:val="20"/>
                <w:szCs w:val="20"/>
              </w:rPr>
              <w:t>1</w:t>
            </w:r>
            <w:r w:rsidRPr="002E0B40">
              <w:rPr>
                <w:rFonts w:ascii="標楷體" w:eastAsia="標楷體" w:hAnsi="標楷體" w:hint="eastAsia"/>
                <w:color w:val="000000" w:themeColor="text1"/>
                <w:sz w:val="20"/>
                <w:szCs w:val="20"/>
              </w:rPr>
              <w:t>.臺東縣環境教育基金</w:t>
            </w:r>
          </w:p>
        </w:tc>
        <w:tc>
          <w:tcPr>
            <w:tcW w:w="1135" w:type="dxa"/>
            <w:tcBorders>
              <w:top w:val="nil"/>
              <w:left w:val="single" w:sz="4" w:space="0" w:color="auto"/>
              <w:bottom w:val="nil"/>
              <w:right w:val="single" w:sz="4" w:space="0" w:color="auto"/>
            </w:tcBorders>
            <w:vAlign w:val="center"/>
          </w:tcPr>
          <w:p w14:paraId="4691B8FF"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9,</w:t>
            </w:r>
            <w:r w:rsidRPr="002E0B40">
              <w:rPr>
                <w:rFonts w:ascii="標楷體" w:eastAsia="標楷體" w:hAnsi="標楷體"/>
                <w:color w:val="000000" w:themeColor="text1"/>
                <w:sz w:val="20"/>
                <w:szCs w:val="20"/>
              </w:rPr>
              <w:t>152</w:t>
            </w:r>
          </w:p>
        </w:tc>
        <w:tc>
          <w:tcPr>
            <w:tcW w:w="1133" w:type="dxa"/>
            <w:tcBorders>
              <w:top w:val="nil"/>
              <w:left w:val="single" w:sz="4" w:space="0" w:color="auto"/>
              <w:bottom w:val="nil"/>
              <w:right w:val="single" w:sz="4" w:space="0" w:color="auto"/>
            </w:tcBorders>
            <w:vAlign w:val="center"/>
          </w:tcPr>
          <w:p w14:paraId="5F72ECAC"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8,373</w:t>
            </w:r>
          </w:p>
        </w:tc>
        <w:tc>
          <w:tcPr>
            <w:tcW w:w="708" w:type="dxa"/>
            <w:tcBorders>
              <w:top w:val="nil"/>
              <w:left w:val="single" w:sz="4" w:space="0" w:color="auto"/>
              <w:bottom w:val="nil"/>
              <w:right w:val="single" w:sz="4" w:space="0" w:color="auto"/>
            </w:tcBorders>
            <w:vAlign w:val="center"/>
          </w:tcPr>
          <w:p w14:paraId="56EE5AC0"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91.49</w:t>
            </w:r>
          </w:p>
        </w:tc>
      </w:tr>
      <w:tr w:rsidR="00DB306F" w:rsidRPr="002E0B40" w14:paraId="568E78EC" w14:textId="77777777" w:rsidTr="00DB306F">
        <w:trPr>
          <w:cantSplit/>
          <w:trHeight w:val="397"/>
        </w:trPr>
        <w:tc>
          <w:tcPr>
            <w:tcW w:w="3261" w:type="dxa"/>
            <w:tcBorders>
              <w:top w:val="nil"/>
              <w:left w:val="single" w:sz="4" w:space="0" w:color="auto"/>
              <w:bottom w:val="nil"/>
              <w:right w:val="single" w:sz="4" w:space="0" w:color="auto"/>
            </w:tcBorders>
            <w:vAlign w:val="center"/>
          </w:tcPr>
          <w:p w14:paraId="064AA157" w14:textId="77777777" w:rsidR="00DB306F" w:rsidRPr="002E0B40" w:rsidRDefault="00DB306F" w:rsidP="00DB306F">
            <w:pPr>
              <w:snapToGrid w:val="0"/>
              <w:ind w:right="23" w:firstLineChars="100" w:firstLine="200"/>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w:t>
            </w:r>
            <w:r w:rsidRPr="002E0B40">
              <w:rPr>
                <w:rFonts w:ascii="標楷體" w:eastAsia="標楷體" w:hAnsi="標楷體" w:hint="eastAsia"/>
                <w:color w:val="000000" w:themeColor="text1"/>
                <w:sz w:val="20"/>
                <w:szCs w:val="20"/>
              </w:rPr>
              <w:t>.臺東縣地方教育發展基金</w:t>
            </w:r>
          </w:p>
        </w:tc>
        <w:tc>
          <w:tcPr>
            <w:tcW w:w="1135" w:type="dxa"/>
            <w:tcBorders>
              <w:top w:val="nil"/>
              <w:left w:val="single" w:sz="4" w:space="0" w:color="auto"/>
              <w:bottom w:val="nil"/>
              <w:right w:val="single" w:sz="4" w:space="0" w:color="auto"/>
            </w:tcBorders>
            <w:vAlign w:val="center"/>
          </w:tcPr>
          <w:p w14:paraId="781C4CF6"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8,</w:t>
            </w:r>
            <w:r w:rsidRPr="002E0B40">
              <w:rPr>
                <w:rFonts w:ascii="標楷體" w:eastAsia="標楷體" w:hAnsi="標楷體"/>
                <w:color w:val="000000" w:themeColor="text1"/>
                <w:sz w:val="20"/>
                <w:szCs w:val="20"/>
              </w:rPr>
              <w:t>255,735</w:t>
            </w:r>
          </w:p>
        </w:tc>
        <w:tc>
          <w:tcPr>
            <w:tcW w:w="1133" w:type="dxa"/>
            <w:tcBorders>
              <w:top w:val="nil"/>
              <w:left w:val="single" w:sz="4" w:space="0" w:color="auto"/>
              <w:bottom w:val="nil"/>
              <w:right w:val="single" w:sz="4" w:space="0" w:color="auto"/>
            </w:tcBorders>
            <w:vAlign w:val="center"/>
          </w:tcPr>
          <w:p w14:paraId="70C168B5"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7</w:t>
            </w:r>
            <w:r w:rsidRPr="002E0B40">
              <w:rPr>
                <w:rFonts w:ascii="標楷體" w:eastAsia="標楷體" w:hAnsi="標楷體"/>
                <w:color w:val="000000" w:themeColor="text1"/>
                <w:sz w:val="20"/>
                <w:szCs w:val="20"/>
              </w:rPr>
              <w:t>,216,417</w:t>
            </w:r>
          </w:p>
        </w:tc>
        <w:tc>
          <w:tcPr>
            <w:tcW w:w="708" w:type="dxa"/>
            <w:tcBorders>
              <w:top w:val="nil"/>
              <w:left w:val="single" w:sz="4" w:space="0" w:color="auto"/>
              <w:bottom w:val="nil"/>
              <w:right w:val="single" w:sz="4" w:space="0" w:color="auto"/>
            </w:tcBorders>
            <w:vAlign w:val="center"/>
          </w:tcPr>
          <w:p w14:paraId="46DAE4F6"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87.41</w:t>
            </w:r>
          </w:p>
        </w:tc>
      </w:tr>
      <w:tr w:rsidR="00DB306F" w:rsidRPr="002E0B40" w14:paraId="3F1BFBFA" w14:textId="77777777" w:rsidTr="00DB306F">
        <w:trPr>
          <w:cantSplit/>
          <w:trHeight w:val="397"/>
        </w:trPr>
        <w:tc>
          <w:tcPr>
            <w:tcW w:w="3261" w:type="dxa"/>
            <w:tcBorders>
              <w:top w:val="nil"/>
              <w:left w:val="single" w:sz="4" w:space="0" w:color="auto"/>
              <w:bottom w:val="nil"/>
              <w:right w:val="single" w:sz="4" w:space="0" w:color="auto"/>
            </w:tcBorders>
            <w:vAlign w:val="center"/>
          </w:tcPr>
          <w:p w14:paraId="32C1E17B" w14:textId="77777777" w:rsidR="00DB306F" w:rsidRPr="002E0B40" w:rsidRDefault="00DB306F" w:rsidP="00DB306F">
            <w:pPr>
              <w:snapToGrid w:val="0"/>
              <w:ind w:firstLineChars="100" w:firstLine="192"/>
              <w:rPr>
                <w:rFonts w:ascii="標楷體" w:eastAsia="標楷體" w:hAnsi="標楷體"/>
                <w:color w:val="000000" w:themeColor="text1"/>
                <w:spacing w:val="-4"/>
                <w:sz w:val="20"/>
                <w:szCs w:val="20"/>
              </w:rPr>
            </w:pPr>
            <w:r w:rsidRPr="002E0B40">
              <w:rPr>
                <w:rFonts w:ascii="標楷體" w:eastAsia="標楷體" w:hAnsi="標楷體" w:hint="eastAsia"/>
                <w:color w:val="000000" w:themeColor="text1"/>
                <w:spacing w:val="-4"/>
                <w:sz w:val="20"/>
                <w:szCs w:val="20"/>
              </w:rPr>
              <w:t>3</w:t>
            </w:r>
            <w:r w:rsidRPr="002E0B40">
              <w:rPr>
                <w:rFonts w:ascii="標楷體" w:eastAsia="標楷體" w:hAnsi="標楷體"/>
                <w:color w:val="000000" w:themeColor="text1"/>
                <w:spacing w:val="-4"/>
                <w:sz w:val="20"/>
                <w:szCs w:val="20"/>
              </w:rPr>
              <w:t>.</w:t>
            </w:r>
            <w:r w:rsidRPr="002E0B40">
              <w:rPr>
                <w:rFonts w:ascii="標楷體" w:eastAsia="標楷體" w:hAnsi="標楷體" w:hint="eastAsia"/>
                <w:color w:val="000000" w:themeColor="text1"/>
                <w:spacing w:val="-4"/>
                <w:sz w:val="20"/>
                <w:szCs w:val="20"/>
              </w:rPr>
              <w:t>臺東縣一般廢棄物清除處理基金</w:t>
            </w:r>
          </w:p>
        </w:tc>
        <w:tc>
          <w:tcPr>
            <w:tcW w:w="1135" w:type="dxa"/>
            <w:tcBorders>
              <w:top w:val="nil"/>
              <w:left w:val="single" w:sz="4" w:space="0" w:color="auto"/>
              <w:bottom w:val="nil"/>
              <w:right w:val="single" w:sz="4" w:space="0" w:color="auto"/>
            </w:tcBorders>
            <w:vAlign w:val="center"/>
          </w:tcPr>
          <w:p w14:paraId="52F40D2A"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814,699</w:t>
            </w:r>
          </w:p>
        </w:tc>
        <w:tc>
          <w:tcPr>
            <w:tcW w:w="1133" w:type="dxa"/>
            <w:tcBorders>
              <w:top w:val="nil"/>
              <w:left w:val="single" w:sz="4" w:space="0" w:color="auto"/>
              <w:bottom w:val="nil"/>
              <w:right w:val="single" w:sz="4" w:space="0" w:color="auto"/>
            </w:tcBorders>
            <w:vAlign w:val="center"/>
          </w:tcPr>
          <w:p w14:paraId="77A9EA28"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70</w:t>
            </w:r>
            <w:r w:rsidRPr="002E0B40">
              <w:rPr>
                <w:rFonts w:ascii="標楷體" w:eastAsia="標楷體" w:hAnsi="標楷體"/>
                <w:color w:val="000000" w:themeColor="text1"/>
                <w:sz w:val="20"/>
                <w:szCs w:val="20"/>
              </w:rPr>
              <w:t>9,016</w:t>
            </w:r>
          </w:p>
        </w:tc>
        <w:tc>
          <w:tcPr>
            <w:tcW w:w="708" w:type="dxa"/>
            <w:tcBorders>
              <w:top w:val="nil"/>
              <w:left w:val="single" w:sz="4" w:space="0" w:color="auto"/>
              <w:bottom w:val="nil"/>
              <w:right w:val="single" w:sz="4" w:space="0" w:color="auto"/>
            </w:tcBorders>
            <w:vAlign w:val="center"/>
          </w:tcPr>
          <w:p w14:paraId="4C8901EF" w14:textId="77777777" w:rsidR="00DB306F" w:rsidRPr="002E0B40" w:rsidRDefault="00DB306F" w:rsidP="00DB306F">
            <w:pPr>
              <w:snapToGrid w:val="0"/>
              <w:ind w:right="23"/>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87.03</w:t>
            </w:r>
          </w:p>
        </w:tc>
      </w:tr>
      <w:tr w:rsidR="00DB306F" w:rsidRPr="002E0B40" w14:paraId="3E53524A" w14:textId="77777777" w:rsidTr="00DB306F">
        <w:trPr>
          <w:cantSplit/>
          <w:trHeight w:val="135"/>
        </w:trPr>
        <w:tc>
          <w:tcPr>
            <w:tcW w:w="6237" w:type="dxa"/>
            <w:gridSpan w:val="4"/>
            <w:tcBorders>
              <w:top w:val="single" w:sz="4" w:space="0" w:color="auto"/>
              <w:left w:val="nil"/>
              <w:bottom w:val="nil"/>
              <w:right w:val="nil"/>
            </w:tcBorders>
            <w:vAlign w:val="bottom"/>
            <w:hideMark/>
          </w:tcPr>
          <w:p w14:paraId="2F9E6A9B" w14:textId="77777777" w:rsidR="00DB306F" w:rsidRPr="002E0B40" w:rsidRDefault="00DB306F" w:rsidP="00DB306F">
            <w:pPr>
              <w:tabs>
                <w:tab w:val="center" w:pos="4956"/>
              </w:tabs>
              <w:snapToGrid w:val="0"/>
              <w:spacing w:line="220" w:lineRule="exact"/>
              <w:ind w:left="450" w:hangingChars="250" w:hanging="450"/>
              <w:jc w:val="both"/>
              <w:rPr>
                <w:rFonts w:ascii="標楷體" w:eastAsia="標楷體" w:hAnsi="標楷體"/>
                <w:color w:val="000000" w:themeColor="text1"/>
                <w:sz w:val="18"/>
                <w:szCs w:val="18"/>
              </w:rPr>
            </w:pPr>
            <w:r w:rsidRPr="002E0B40">
              <w:rPr>
                <w:rFonts w:ascii="標楷體" w:eastAsia="標楷體" w:hAnsi="標楷體" w:hint="eastAsia"/>
                <w:color w:val="000000" w:themeColor="text1"/>
                <w:sz w:val="18"/>
                <w:szCs w:val="18"/>
              </w:rPr>
              <w:t>註：1.表列註記*之基金為分預算。</w:t>
            </w:r>
          </w:p>
          <w:p w14:paraId="6B6C8C68" w14:textId="77777777" w:rsidR="00DB306F" w:rsidRPr="002E0B40" w:rsidRDefault="00DB306F" w:rsidP="00DB306F">
            <w:pPr>
              <w:snapToGrid w:val="0"/>
              <w:spacing w:line="0" w:lineRule="atLeast"/>
              <w:ind w:leftChars="150" w:left="540" w:hangingChars="100" w:hanging="180"/>
              <w:jc w:val="both"/>
              <w:rPr>
                <w:rFonts w:ascii="標楷體" w:eastAsia="標楷體" w:hAnsi="標楷體"/>
                <w:color w:val="000000" w:themeColor="text1"/>
                <w:sz w:val="18"/>
                <w:szCs w:val="18"/>
              </w:rPr>
            </w:pPr>
            <w:r w:rsidRPr="002E0B40">
              <w:rPr>
                <w:rFonts w:ascii="標楷體" w:eastAsia="標楷體" w:hAnsi="標楷體" w:hint="eastAsia"/>
                <w:color w:val="000000" w:themeColor="text1"/>
                <w:sz w:val="18"/>
                <w:szCs w:val="18"/>
              </w:rPr>
              <w:t>2.表列基金用途執行率較高之前3名基金，其評比標準係以11</w:t>
            </w:r>
            <w:r w:rsidRPr="002E0B40">
              <w:rPr>
                <w:rFonts w:ascii="標楷體" w:eastAsia="標楷體" w:hAnsi="標楷體"/>
                <w:color w:val="000000" w:themeColor="text1"/>
                <w:sz w:val="18"/>
                <w:szCs w:val="18"/>
              </w:rPr>
              <w:t>4</w:t>
            </w:r>
            <w:r w:rsidRPr="002E0B40">
              <w:rPr>
                <w:rFonts w:ascii="標楷體" w:eastAsia="標楷體" w:hAnsi="標楷體" w:hint="eastAsia"/>
                <w:color w:val="000000" w:themeColor="text1"/>
                <w:sz w:val="18"/>
                <w:szCs w:val="18"/>
              </w:rPr>
              <w:t>年度審定賸餘、主要業務計畫執行率已達8成以上，且基金用途審定數不超過預算數者為限。</w:t>
            </w:r>
          </w:p>
        </w:tc>
      </w:tr>
    </w:tbl>
    <w:p w14:paraId="607D91DC" w14:textId="77777777" w:rsidR="00AA275F" w:rsidRPr="002E0B40" w:rsidRDefault="00AA275F" w:rsidP="00DB306F">
      <w:pPr>
        <w:overflowPunct w:val="0"/>
        <w:spacing w:line="520" w:lineRule="exact"/>
        <w:ind w:firstLineChars="200" w:firstLine="568"/>
        <w:jc w:val="both"/>
        <w:rPr>
          <w:rFonts w:ascii="標楷體" w:eastAsia="標楷體" w:hAnsi="標楷體"/>
          <w:color w:val="000000" w:themeColor="text1"/>
          <w:spacing w:val="2"/>
          <w:kern w:val="32"/>
          <w:sz w:val="28"/>
          <w:szCs w:val="28"/>
        </w:rPr>
      </w:pPr>
      <w:r w:rsidRPr="002E0B40">
        <w:rPr>
          <w:rFonts w:ascii="標楷體" w:eastAsia="標楷體" w:hAnsi="標楷體" w:hint="eastAsia"/>
          <w:color w:val="000000" w:themeColor="text1"/>
          <w:spacing w:val="2"/>
          <w:kern w:val="32"/>
          <w:sz w:val="28"/>
          <w:szCs w:val="28"/>
        </w:rPr>
        <w:t>至</w:t>
      </w:r>
      <w:r w:rsidRPr="002E0B40">
        <w:rPr>
          <w:rFonts w:ascii="標楷體" w:eastAsia="標楷體" w:hAnsi="標楷體" w:hint="eastAsia"/>
          <w:b/>
          <w:bCs/>
          <w:color w:val="000000" w:themeColor="text1"/>
          <w:spacing w:val="2"/>
          <w:kern w:val="32"/>
          <w:sz w:val="28"/>
          <w:szCs w:val="28"/>
        </w:rPr>
        <w:t>特別收入基金</w:t>
      </w:r>
      <w:r w:rsidRPr="002E0B40">
        <w:rPr>
          <w:rFonts w:ascii="標楷體" w:eastAsia="標楷體" w:hAnsi="標楷體" w:hint="eastAsia"/>
          <w:color w:val="000000" w:themeColor="text1"/>
          <w:spacing w:val="2"/>
          <w:kern w:val="32"/>
          <w:sz w:val="28"/>
          <w:szCs w:val="28"/>
        </w:rPr>
        <w:t>係以審定餘絀、主要業務計畫達成情形及基金用途執行率作為評比標準，經就編製附屬單位預算之6個特別收入基金，連同編製附屬單位預算之分預算之3個基金，扣除1個僅彙編所屬分預算之附屬單位預算（係逕由分預算之特別收入基金運作），綜計8個單位予以評核結果，114年度審定賸餘、主要業務計畫執行率已達8成以上，且基金用途執行率較高之前3名，分別為臺東縣環境教育基金、臺東縣地方教育發展基金及臺東縣一般廢棄物清除處理基金（表1）。</w:t>
      </w:r>
    </w:p>
    <w:p w14:paraId="56B5D87B" w14:textId="50627E90" w:rsidR="00AA275F" w:rsidRPr="002E0B40" w:rsidRDefault="00947683" w:rsidP="00DB306F">
      <w:pPr>
        <w:overflowPunct w:val="0"/>
        <w:spacing w:line="520" w:lineRule="exact"/>
        <w:ind w:firstLineChars="200" w:firstLine="560"/>
        <w:jc w:val="both"/>
        <w:rPr>
          <w:rFonts w:ascii="標楷體" w:eastAsia="標楷體" w:hAnsi="標楷體"/>
          <w:color w:val="000000" w:themeColor="text1"/>
          <w:kern w:val="32"/>
          <w:sz w:val="28"/>
          <w:szCs w:val="28"/>
        </w:rPr>
      </w:pPr>
      <w:r>
        <w:rPr>
          <w:rFonts w:ascii="標楷體" w:eastAsia="標楷體" w:hAnsi="標楷體" w:hint="eastAsia"/>
          <w:color w:val="000000" w:themeColor="text1"/>
          <w:kern w:val="32"/>
          <w:sz w:val="28"/>
          <w:szCs w:val="28"/>
        </w:rPr>
        <w:t>另</w:t>
      </w:r>
      <w:r w:rsidR="00AA275F" w:rsidRPr="002E0B40">
        <w:rPr>
          <w:rFonts w:ascii="標楷體" w:eastAsia="標楷體" w:hAnsi="標楷體" w:hint="eastAsia"/>
          <w:color w:val="000000" w:themeColor="text1"/>
          <w:kern w:val="32"/>
          <w:sz w:val="28"/>
          <w:szCs w:val="28"/>
        </w:rPr>
        <w:t>各基金114年度</w:t>
      </w:r>
      <w:r>
        <w:rPr>
          <w:rFonts w:ascii="標楷體" w:eastAsia="標楷體" w:hAnsi="標楷體" w:hint="eastAsia"/>
          <w:color w:val="000000" w:themeColor="text1"/>
          <w:kern w:val="32"/>
          <w:sz w:val="28"/>
          <w:szCs w:val="28"/>
        </w:rPr>
        <w:t>49項</w:t>
      </w:r>
      <w:r w:rsidR="00AA275F" w:rsidRPr="002E0B40">
        <w:rPr>
          <w:rFonts w:ascii="標楷體" w:eastAsia="標楷體" w:hAnsi="標楷體" w:hint="eastAsia"/>
          <w:color w:val="000000" w:themeColor="text1"/>
          <w:kern w:val="32"/>
          <w:sz w:val="28"/>
          <w:szCs w:val="28"/>
        </w:rPr>
        <w:t>主要營運（業務）計畫（表2）執行結果，已達預計目標者13項，約26.53％</w:t>
      </w:r>
      <w:r>
        <w:rPr>
          <w:rFonts w:ascii="標楷體" w:eastAsia="標楷體" w:hAnsi="標楷體" w:hint="eastAsia"/>
          <w:color w:val="000000" w:themeColor="text1"/>
          <w:kern w:val="32"/>
          <w:sz w:val="28"/>
          <w:szCs w:val="28"/>
        </w:rPr>
        <w:t>；</w:t>
      </w:r>
      <w:r w:rsidR="00AA275F" w:rsidRPr="002E0B40">
        <w:rPr>
          <w:rFonts w:ascii="標楷體" w:eastAsia="標楷體" w:hAnsi="標楷體" w:hint="eastAsia"/>
          <w:color w:val="000000" w:themeColor="text1"/>
          <w:kern w:val="32"/>
          <w:sz w:val="28"/>
          <w:szCs w:val="28"/>
        </w:rPr>
        <w:t>未達預計目標者36項，約73.47％，其中志航路兩側重劃區等4項計畫之執行率未及3成或全數未執行（表</w:t>
      </w:r>
      <w:r w:rsidR="00AA275F" w:rsidRPr="002E0B40">
        <w:rPr>
          <w:rFonts w:ascii="標楷體" w:eastAsia="標楷體" w:hAnsi="標楷體"/>
          <w:color w:val="000000" w:themeColor="text1"/>
          <w:kern w:val="32"/>
          <w:sz w:val="28"/>
          <w:szCs w:val="28"/>
        </w:rPr>
        <w:t>3</w:t>
      </w:r>
      <w:r w:rsidR="00AA275F" w:rsidRPr="002E0B40">
        <w:rPr>
          <w:rFonts w:ascii="標楷體" w:eastAsia="標楷體" w:hAnsi="標楷體" w:hint="eastAsia"/>
          <w:color w:val="000000" w:themeColor="text1"/>
          <w:kern w:val="32"/>
          <w:sz w:val="28"/>
          <w:szCs w:val="28"/>
        </w:rPr>
        <w:t>），已影響各該基金設立目的之達成。</w:t>
      </w:r>
    </w:p>
    <w:tbl>
      <w:tblPr>
        <w:tblpPr w:leftFromText="181" w:rightFromText="181" w:vertAnchor="text" w:horzAnchor="margin" w:tblpY="1259"/>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317"/>
        <w:gridCol w:w="1389"/>
        <w:gridCol w:w="1395"/>
        <w:gridCol w:w="1252"/>
        <w:gridCol w:w="1390"/>
        <w:gridCol w:w="1179"/>
      </w:tblGrid>
      <w:tr w:rsidR="00DB306F" w:rsidRPr="002E0B40" w14:paraId="036BCF7B" w14:textId="77777777" w:rsidTr="00100A8B">
        <w:trPr>
          <w:trHeight w:val="427"/>
        </w:trPr>
        <w:tc>
          <w:tcPr>
            <w:tcW w:w="9922" w:type="dxa"/>
            <w:gridSpan w:val="6"/>
            <w:tcBorders>
              <w:top w:val="nil"/>
              <w:left w:val="nil"/>
              <w:bottom w:val="single" w:sz="4" w:space="0" w:color="auto"/>
              <w:right w:val="nil"/>
            </w:tcBorders>
            <w:vAlign w:val="center"/>
            <w:hideMark/>
          </w:tcPr>
          <w:p w14:paraId="366608C9" w14:textId="77777777" w:rsidR="00DB306F" w:rsidRPr="002E0B40" w:rsidRDefault="00DB306F" w:rsidP="00100A8B">
            <w:pPr>
              <w:spacing w:line="0" w:lineRule="atLeast"/>
              <w:jc w:val="center"/>
              <w:rPr>
                <w:rFonts w:ascii="標楷體" w:eastAsia="標楷體" w:hAnsi="標楷體"/>
                <w:color w:val="000000" w:themeColor="text1"/>
                <w:kern w:val="32"/>
              </w:rPr>
            </w:pPr>
            <w:r w:rsidRPr="002E0B40">
              <w:rPr>
                <w:rFonts w:ascii="標楷體" w:eastAsia="標楷體" w:hAnsi="標楷體" w:hint="eastAsia"/>
                <w:color w:val="000000" w:themeColor="text1"/>
                <w:spacing w:val="2"/>
                <w:kern w:val="32"/>
                <w:sz w:val="28"/>
                <w:szCs w:val="28"/>
              </w:rPr>
              <w:br w:type="page"/>
            </w:r>
            <w:r w:rsidRPr="002E0B40">
              <w:rPr>
                <w:rFonts w:ascii="標楷體" w:eastAsia="標楷體" w:hAnsi="標楷體" w:hint="eastAsia"/>
                <w:b/>
                <w:color w:val="000000" w:themeColor="text1"/>
                <w:kern w:val="32"/>
              </w:rPr>
              <w:t>表2  11</w:t>
            </w:r>
            <w:r w:rsidRPr="002E0B40">
              <w:rPr>
                <w:rFonts w:ascii="標楷體" w:eastAsia="標楷體" w:hAnsi="標楷體"/>
                <w:b/>
                <w:color w:val="000000" w:themeColor="text1"/>
                <w:kern w:val="32"/>
              </w:rPr>
              <w:t>4</w:t>
            </w:r>
            <w:r w:rsidRPr="002E0B40">
              <w:rPr>
                <w:rFonts w:ascii="標楷體" w:eastAsia="標楷體" w:hAnsi="標楷體" w:hint="eastAsia"/>
                <w:b/>
                <w:color w:val="000000" w:themeColor="text1"/>
                <w:kern w:val="32"/>
              </w:rPr>
              <w:t>年度臺東縣非營業特種基金營運</w:t>
            </w:r>
            <w:r w:rsidRPr="002E0B40">
              <w:rPr>
                <w:rFonts w:ascii="新細明體" w:hAnsi="新細明體" w:hint="eastAsia"/>
                <w:b/>
                <w:color w:val="000000" w:themeColor="text1"/>
                <w:kern w:val="32"/>
              </w:rPr>
              <w:t>（</w:t>
            </w:r>
            <w:r w:rsidRPr="002E0B40">
              <w:rPr>
                <w:rFonts w:ascii="標楷體" w:eastAsia="標楷體" w:hAnsi="標楷體" w:hint="eastAsia"/>
                <w:b/>
                <w:color w:val="000000" w:themeColor="text1"/>
                <w:kern w:val="32"/>
              </w:rPr>
              <w:t>業務</w:t>
            </w:r>
            <w:r w:rsidRPr="002E0B40">
              <w:rPr>
                <w:rFonts w:ascii="新細明體" w:hAnsi="新細明體" w:hint="eastAsia"/>
                <w:b/>
                <w:color w:val="000000" w:themeColor="text1"/>
                <w:kern w:val="32"/>
              </w:rPr>
              <w:t>）</w:t>
            </w:r>
            <w:r w:rsidRPr="002E0B40">
              <w:rPr>
                <w:rFonts w:ascii="標楷體" w:eastAsia="標楷體" w:hAnsi="標楷體" w:hint="eastAsia"/>
                <w:b/>
                <w:color w:val="000000" w:themeColor="text1"/>
                <w:kern w:val="32"/>
              </w:rPr>
              <w:t>計畫執行情形</w:t>
            </w:r>
          </w:p>
        </w:tc>
      </w:tr>
      <w:tr w:rsidR="00DB306F" w:rsidRPr="002E0B40" w14:paraId="33756178" w14:textId="77777777" w:rsidTr="00100A8B">
        <w:trPr>
          <w:trHeight w:val="20"/>
        </w:trPr>
        <w:tc>
          <w:tcPr>
            <w:tcW w:w="3317"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A034799"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主管機關</w:t>
            </w:r>
            <w:r w:rsidRPr="002E0B40">
              <w:rPr>
                <w:rFonts w:ascii="標楷體" w:eastAsia="標楷體" w:hAnsi="標楷體" w:hint="eastAsia"/>
                <w:color w:val="000000" w:themeColor="text1"/>
                <w:sz w:val="20"/>
                <w:szCs w:val="20"/>
              </w:rPr>
              <w:t>名稱</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ADE8EF9"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基金數</w:t>
            </w:r>
          </w:p>
        </w:tc>
        <w:tc>
          <w:tcPr>
            <w:tcW w:w="1395"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71FD0DB"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營運（業務）</w:t>
            </w:r>
          </w:p>
          <w:p w14:paraId="7A9C38B2"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計畫項數</w:t>
            </w:r>
          </w:p>
        </w:tc>
        <w:tc>
          <w:tcPr>
            <w:tcW w:w="2642"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56380E62"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未達預計目標項數</w:t>
            </w:r>
          </w:p>
        </w:tc>
        <w:tc>
          <w:tcPr>
            <w:tcW w:w="1179"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3F8C9A0C" w14:textId="77777777" w:rsidR="00DB306F" w:rsidRPr="002E0B40" w:rsidRDefault="00DB306F" w:rsidP="00100A8B">
            <w:pPr>
              <w:snapToGrid w:val="0"/>
              <w:spacing w:line="0" w:lineRule="atLeast"/>
              <w:ind w:right="91"/>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已達預計</w:t>
            </w:r>
          </w:p>
          <w:p w14:paraId="0FFE8D0A" w14:textId="77777777" w:rsidR="00DB306F" w:rsidRPr="002E0B40" w:rsidRDefault="00DB306F" w:rsidP="00100A8B">
            <w:pPr>
              <w:snapToGrid w:val="0"/>
              <w:spacing w:line="0" w:lineRule="atLeast"/>
              <w:ind w:right="91"/>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目標項數</w:t>
            </w:r>
          </w:p>
        </w:tc>
      </w:tr>
      <w:tr w:rsidR="00DB306F" w:rsidRPr="002E0B40" w14:paraId="29B9D8A7" w14:textId="77777777" w:rsidTr="00100A8B">
        <w:trPr>
          <w:trHeight w:val="20"/>
        </w:trPr>
        <w:tc>
          <w:tcPr>
            <w:tcW w:w="3317"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39291235" w14:textId="77777777" w:rsidR="00DB306F" w:rsidRPr="002E0B40" w:rsidRDefault="00DB306F" w:rsidP="00100A8B">
            <w:pPr>
              <w:widowControl/>
              <w:rPr>
                <w:rFonts w:ascii="標楷體" w:eastAsia="標楷體" w:hAnsi="標楷體"/>
                <w:color w:val="000000" w:themeColor="text1"/>
                <w:kern w:val="32"/>
                <w:sz w:val="20"/>
                <w:szCs w:val="20"/>
              </w:rPr>
            </w:pPr>
          </w:p>
        </w:tc>
        <w:tc>
          <w:tcPr>
            <w:tcW w:w="1389"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77AC5E62" w14:textId="77777777" w:rsidR="00DB306F" w:rsidRPr="002E0B40" w:rsidRDefault="00DB306F" w:rsidP="00100A8B">
            <w:pPr>
              <w:widowControl/>
              <w:rPr>
                <w:rFonts w:ascii="標楷體" w:eastAsia="標楷體" w:hAnsi="標楷體"/>
                <w:color w:val="000000" w:themeColor="text1"/>
                <w:kern w:val="32"/>
                <w:sz w:val="20"/>
                <w:szCs w:val="20"/>
              </w:rPr>
            </w:pPr>
          </w:p>
        </w:tc>
        <w:tc>
          <w:tcPr>
            <w:tcW w:w="1395"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2AADBB5B" w14:textId="77777777" w:rsidR="00DB306F" w:rsidRPr="002E0B40" w:rsidRDefault="00DB306F" w:rsidP="00100A8B">
            <w:pPr>
              <w:widowControl/>
              <w:rPr>
                <w:rFonts w:ascii="標楷體" w:eastAsia="標楷體" w:hAnsi="標楷體"/>
                <w:color w:val="000000" w:themeColor="text1"/>
                <w:kern w:val="32"/>
                <w:sz w:val="20"/>
                <w:szCs w:val="20"/>
              </w:rPr>
            </w:pPr>
          </w:p>
        </w:tc>
        <w:tc>
          <w:tcPr>
            <w:tcW w:w="1252"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5F95F4F"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未執行</w:t>
            </w:r>
          </w:p>
          <w:p w14:paraId="2ACA3DF4"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計畫項數</w:t>
            </w:r>
          </w:p>
        </w:tc>
        <w:tc>
          <w:tcPr>
            <w:tcW w:w="139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BB794D4"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較預計目標</w:t>
            </w:r>
          </w:p>
          <w:p w14:paraId="3CD56507" w14:textId="77777777" w:rsidR="00DB306F" w:rsidRPr="002E0B40" w:rsidRDefault="00DB306F" w:rsidP="00100A8B">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減少項數</w:t>
            </w:r>
          </w:p>
        </w:tc>
        <w:tc>
          <w:tcPr>
            <w:tcW w:w="1179"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6191997A" w14:textId="77777777" w:rsidR="00DB306F" w:rsidRPr="002E0B40" w:rsidRDefault="00DB306F" w:rsidP="00100A8B">
            <w:pPr>
              <w:widowControl/>
              <w:rPr>
                <w:rFonts w:ascii="標楷體" w:eastAsia="標楷體" w:hAnsi="標楷體"/>
                <w:color w:val="000000" w:themeColor="text1"/>
                <w:kern w:val="32"/>
                <w:sz w:val="20"/>
                <w:szCs w:val="20"/>
              </w:rPr>
            </w:pPr>
          </w:p>
        </w:tc>
      </w:tr>
      <w:tr w:rsidR="00DB306F" w:rsidRPr="002E0B40" w14:paraId="4B90CB65" w14:textId="77777777" w:rsidTr="00100A8B">
        <w:trPr>
          <w:trHeight w:val="397"/>
        </w:trPr>
        <w:tc>
          <w:tcPr>
            <w:tcW w:w="3317" w:type="dxa"/>
            <w:tcBorders>
              <w:top w:val="single" w:sz="4" w:space="0" w:color="auto"/>
              <w:left w:val="single" w:sz="4" w:space="0" w:color="auto"/>
              <w:bottom w:val="nil"/>
              <w:right w:val="single" w:sz="4" w:space="0" w:color="auto"/>
            </w:tcBorders>
            <w:shd w:val="clear" w:color="auto" w:fill="DAEEF3"/>
            <w:vAlign w:val="center"/>
            <w:hideMark/>
          </w:tcPr>
          <w:p w14:paraId="59B957C2" w14:textId="77777777" w:rsidR="00DB306F" w:rsidRPr="002E0B40" w:rsidRDefault="00DB306F" w:rsidP="00100A8B">
            <w:pPr>
              <w:spacing w:line="0" w:lineRule="atLeast"/>
              <w:jc w:val="distribute"/>
              <w:rPr>
                <w:rFonts w:ascii="標楷體" w:eastAsia="標楷體" w:hAnsi="標楷體"/>
                <w:b/>
                <w:color w:val="000000" w:themeColor="text1"/>
                <w:kern w:val="32"/>
                <w:sz w:val="20"/>
                <w:szCs w:val="20"/>
              </w:rPr>
            </w:pPr>
            <w:r w:rsidRPr="002E0B40">
              <w:rPr>
                <w:rFonts w:ascii="標楷體" w:eastAsia="標楷體" w:hAnsi="標楷體" w:hint="eastAsia"/>
                <w:b/>
                <w:color w:val="000000" w:themeColor="text1"/>
                <w:kern w:val="32"/>
                <w:sz w:val="20"/>
                <w:szCs w:val="20"/>
              </w:rPr>
              <w:t>合計</w:t>
            </w:r>
          </w:p>
        </w:tc>
        <w:tc>
          <w:tcPr>
            <w:tcW w:w="1389" w:type="dxa"/>
            <w:tcBorders>
              <w:top w:val="single" w:sz="4" w:space="0" w:color="auto"/>
              <w:left w:val="single" w:sz="4" w:space="0" w:color="auto"/>
              <w:bottom w:val="nil"/>
              <w:right w:val="single" w:sz="4" w:space="0" w:color="auto"/>
            </w:tcBorders>
            <w:shd w:val="clear" w:color="auto" w:fill="DAEEF3"/>
            <w:vAlign w:val="center"/>
            <w:hideMark/>
          </w:tcPr>
          <w:p w14:paraId="36688631" w14:textId="77777777" w:rsidR="00DB306F" w:rsidRPr="002E0B40" w:rsidRDefault="00DB306F" w:rsidP="00100A8B">
            <w:pPr>
              <w:spacing w:line="0" w:lineRule="atLeast"/>
              <w:jc w:val="right"/>
              <w:rPr>
                <w:rFonts w:ascii="標楷體" w:eastAsia="標楷體" w:hAnsi="標楷體"/>
                <w:b/>
                <w:color w:val="000000" w:themeColor="text1"/>
                <w:kern w:val="32"/>
                <w:sz w:val="20"/>
                <w:szCs w:val="20"/>
              </w:rPr>
            </w:pPr>
            <w:r w:rsidRPr="002E0B40">
              <w:rPr>
                <w:rFonts w:ascii="標楷體" w:eastAsia="標楷體" w:hAnsi="標楷體" w:hint="eastAsia"/>
                <w:b/>
                <w:color w:val="000000" w:themeColor="text1"/>
                <w:kern w:val="32"/>
                <w:sz w:val="20"/>
                <w:szCs w:val="20"/>
              </w:rPr>
              <w:t>10</w:t>
            </w:r>
          </w:p>
        </w:tc>
        <w:tc>
          <w:tcPr>
            <w:tcW w:w="1395" w:type="dxa"/>
            <w:tcBorders>
              <w:top w:val="single" w:sz="4" w:space="0" w:color="auto"/>
              <w:left w:val="single" w:sz="4" w:space="0" w:color="auto"/>
              <w:bottom w:val="nil"/>
              <w:right w:val="single" w:sz="4" w:space="0" w:color="auto"/>
            </w:tcBorders>
            <w:shd w:val="clear" w:color="auto" w:fill="DAEEF3"/>
            <w:vAlign w:val="center"/>
            <w:hideMark/>
          </w:tcPr>
          <w:p w14:paraId="62F0E209" w14:textId="77777777" w:rsidR="00DB306F" w:rsidRPr="002E0B40" w:rsidRDefault="00DB306F" w:rsidP="00100A8B">
            <w:pPr>
              <w:spacing w:line="0" w:lineRule="atLeast"/>
              <w:jc w:val="right"/>
              <w:rPr>
                <w:rFonts w:ascii="標楷體" w:eastAsia="標楷體" w:hAnsi="標楷體"/>
                <w:b/>
                <w:color w:val="000000" w:themeColor="text1"/>
                <w:kern w:val="32"/>
                <w:sz w:val="20"/>
                <w:szCs w:val="20"/>
              </w:rPr>
            </w:pPr>
            <w:r w:rsidRPr="002E0B40">
              <w:rPr>
                <w:rFonts w:ascii="標楷體" w:eastAsia="標楷體" w:hAnsi="標楷體"/>
                <w:b/>
                <w:color w:val="000000" w:themeColor="text1"/>
                <w:kern w:val="32"/>
                <w:sz w:val="20"/>
                <w:szCs w:val="20"/>
              </w:rPr>
              <w:t>49</w:t>
            </w:r>
          </w:p>
        </w:tc>
        <w:tc>
          <w:tcPr>
            <w:tcW w:w="1252" w:type="dxa"/>
            <w:tcBorders>
              <w:top w:val="single" w:sz="4" w:space="0" w:color="auto"/>
              <w:left w:val="single" w:sz="4" w:space="0" w:color="auto"/>
              <w:bottom w:val="nil"/>
              <w:right w:val="single" w:sz="4" w:space="0" w:color="auto"/>
            </w:tcBorders>
            <w:shd w:val="clear" w:color="auto" w:fill="DAEEF3"/>
            <w:vAlign w:val="center"/>
            <w:hideMark/>
          </w:tcPr>
          <w:p w14:paraId="4E1C641C" w14:textId="77777777" w:rsidR="00DB306F" w:rsidRPr="002E0B40" w:rsidRDefault="00DB306F" w:rsidP="00100A8B">
            <w:pPr>
              <w:spacing w:line="0" w:lineRule="atLeast"/>
              <w:jc w:val="right"/>
              <w:rPr>
                <w:rFonts w:ascii="標楷體" w:eastAsia="標楷體" w:hAnsi="標楷體"/>
                <w:b/>
                <w:color w:val="000000" w:themeColor="text1"/>
                <w:kern w:val="32"/>
                <w:sz w:val="20"/>
                <w:szCs w:val="20"/>
              </w:rPr>
            </w:pPr>
            <w:r w:rsidRPr="002E0B40">
              <w:rPr>
                <w:rFonts w:ascii="標楷體" w:eastAsia="標楷體" w:hAnsi="標楷體"/>
                <w:b/>
                <w:color w:val="000000" w:themeColor="text1"/>
                <w:kern w:val="32"/>
                <w:sz w:val="20"/>
                <w:szCs w:val="20"/>
              </w:rPr>
              <w:t>3</w:t>
            </w:r>
          </w:p>
        </w:tc>
        <w:tc>
          <w:tcPr>
            <w:tcW w:w="1390" w:type="dxa"/>
            <w:tcBorders>
              <w:top w:val="single" w:sz="4" w:space="0" w:color="auto"/>
              <w:left w:val="single" w:sz="4" w:space="0" w:color="auto"/>
              <w:bottom w:val="nil"/>
              <w:right w:val="single" w:sz="4" w:space="0" w:color="auto"/>
            </w:tcBorders>
            <w:shd w:val="clear" w:color="auto" w:fill="DAEEF3"/>
            <w:vAlign w:val="center"/>
            <w:hideMark/>
          </w:tcPr>
          <w:p w14:paraId="32397524" w14:textId="77777777" w:rsidR="00DB306F" w:rsidRPr="002E0B40" w:rsidRDefault="00DB306F" w:rsidP="00100A8B">
            <w:pPr>
              <w:spacing w:line="0" w:lineRule="atLeast"/>
              <w:jc w:val="right"/>
              <w:rPr>
                <w:rFonts w:ascii="標楷體" w:eastAsia="標楷體" w:hAnsi="標楷體"/>
                <w:b/>
                <w:color w:val="000000" w:themeColor="text1"/>
                <w:kern w:val="32"/>
                <w:sz w:val="20"/>
                <w:szCs w:val="20"/>
              </w:rPr>
            </w:pPr>
            <w:r w:rsidRPr="002E0B40">
              <w:rPr>
                <w:rFonts w:ascii="標楷體" w:eastAsia="標楷體" w:hAnsi="標楷體" w:hint="eastAsia"/>
                <w:b/>
                <w:color w:val="000000" w:themeColor="text1"/>
                <w:kern w:val="32"/>
                <w:sz w:val="20"/>
                <w:szCs w:val="20"/>
              </w:rPr>
              <w:t>33</w:t>
            </w:r>
          </w:p>
        </w:tc>
        <w:tc>
          <w:tcPr>
            <w:tcW w:w="1179" w:type="dxa"/>
            <w:tcBorders>
              <w:top w:val="single" w:sz="4" w:space="0" w:color="auto"/>
              <w:left w:val="single" w:sz="4" w:space="0" w:color="auto"/>
              <w:bottom w:val="nil"/>
              <w:right w:val="single" w:sz="4" w:space="0" w:color="auto"/>
            </w:tcBorders>
            <w:shd w:val="clear" w:color="auto" w:fill="DAEEF3"/>
            <w:vAlign w:val="center"/>
            <w:hideMark/>
          </w:tcPr>
          <w:p w14:paraId="614FC04A" w14:textId="77777777" w:rsidR="00DB306F" w:rsidRPr="002E0B40" w:rsidRDefault="00DB306F" w:rsidP="00100A8B">
            <w:pPr>
              <w:spacing w:line="0" w:lineRule="atLeast"/>
              <w:jc w:val="right"/>
              <w:rPr>
                <w:rFonts w:ascii="標楷體" w:eastAsia="標楷體" w:hAnsi="標楷體"/>
                <w:b/>
                <w:color w:val="000000" w:themeColor="text1"/>
                <w:kern w:val="32"/>
                <w:sz w:val="20"/>
                <w:szCs w:val="20"/>
              </w:rPr>
            </w:pPr>
            <w:r w:rsidRPr="002E0B40">
              <w:rPr>
                <w:rFonts w:ascii="標楷體" w:eastAsia="標楷體" w:hAnsi="標楷體"/>
                <w:b/>
                <w:color w:val="000000" w:themeColor="text1"/>
                <w:kern w:val="32"/>
                <w:sz w:val="20"/>
                <w:szCs w:val="20"/>
              </w:rPr>
              <w:t>13</w:t>
            </w:r>
          </w:p>
        </w:tc>
      </w:tr>
      <w:tr w:rsidR="00DB306F" w:rsidRPr="002E0B40" w14:paraId="12A43C36" w14:textId="77777777" w:rsidTr="00100A8B">
        <w:trPr>
          <w:trHeight w:val="397"/>
        </w:trPr>
        <w:tc>
          <w:tcPr>
            <w:tcW w:w="3317" w:type="dxa"/>
            <w:tcBorders>
              <w:top w:val="nil"/>
              <w:left w:val="single" w:sz="4" w:space="0" w:color="auto"/>
              <w:bottom w:val="nil"/>
              <w:right w:val="single" w:sz="4" w:space="0" w:color="auto"/>
            </w:tcBorders>
            <w:vAlign w:val="center"/>
            <w:hideMark/>
          </w:tcPr>
          <w:p w14:paraId="0CD7CCD8" w14:textId="77777777" w:rsidR="00DB306F" w:rsidRPr="002E0B40" w:rsidRDefault="00DB306F" w:rsidP="00100A8B">
            <w:pPr>
              <w:spacing w:line="0" w:lineRule="atLeast"/>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縣政府</w:t>
            </w:r>
          </w:p>
        </w:tc>
        <w:tc>
          <w:tcPr>
            <w:tcW w:w="1389" w:type="dxa"/>
            <w:tcBorders>
              <w:top w:val="nil"/>
              <w:left w:val="single" w:sz="4" w:space="0" w:color="auto"/>
              <w:bottom w:val="nil"/>
              <w:right w:val="single" w:sz="4" w:space="0" w:color="auto"/>
            </w:tcBorders>
            <w:vAlign w:val="center"/>
            <w:hideMark/>
          </w:tcPr>
          <w:p w14:paraId="4DDA2434"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7</w:t>
            </w:r>
          </w:p>
        </w:tc>
        <w:tc>
          <w:tcPr>
            <w:tcW w:w="1395" w:type="dxa"/>
            <w:tcBorders>
              <w:top w:val="nil"/>
              <w:left w:val="single" w:sz="4" w:space="0" w:color="auto"/>
              <w:bottom w:val="nil"/>
              <w:right w:val="single" w:sz="4" w:space="0" w:color="auto"/>
            </w:tcBorders>
            <w:vAlign w:val="center"/>
            <w:hideMark/>
          </w:tcPr>
          <w:p w14:paraId="44ABBF66"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35</w:t>
            </w:r>
          </w:p>
        </w:tc>
        <w:tc>
          <w:tcPr>
            <w:tcW w:w="1252" w:type="dxa"/>
            <w:tcBorders>
              <w:top w:val="nil"/>
              <w:left w:val="single" w:sz="4" w:space="0" w:color="auto"/>
              <w:bottom w:val="nil"/>
              <w:right w:val="single" w:sz="4" w:space="0" w:color="auto"/>
            </w:tcBorders>
            <w:vAlign w:val="center"/>
            <w:hideMark/>
          </w:tcPr>
          <w:p w14:paraId="0BDA8419"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3</w:t>
            </w:r>
          </w:p>
        </w:tc>
        <w:tc>
          <w:tcPr>
            <w:tcW w:w="1390" w:type="dxa"/>
            <w:tcBorders>
              <w:top w:val="nil"/>
              <w:left w:val="single" w:sz="4" w:space="0" w:color="auto"/>
              <w:bottom w:val="nil"/>
              <w:right w:val="single" w:sz="4" w:space="0" w:color="auto"/>
            </w:tcBorders>
            <w:vAlign w:val="center"/>
            <w:hideMark/>
          </w:tcPr>
          <w:p w14:paraId="590A76F7"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24</w:t>
            </w:r>
          </w:p>
        </w:tc>
        <w:tc>
          <w:tcPr>
            <w:tcW w:w="1179" w:type="dxa"/>
            <w:tcBorders>
              <w:top w:val="nil"/>
              <w:left w:val="single" w:sz="4" w:space="0" w:color="auto"/>
              <w:bottom w:val="nil"/>
              <w:right w:val="single" w:sz="4" w:space="0" w:color="auto"/>
            </w:tcBorders>
            <w:vAlign w:val="center"/>
            <w:hideMark/>
          </w:tcPr>
          <w:p w14:paraId="0182D14E"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8</w:t>
            </w:r>
          </w:p>
        </w:tc>
      </w:tr>
      <w:tr w:rsidR="00DB306F" w:rsidRPr="002E0B40" w14:paraId="128AAED0" w14:textId="77777777" w:rsidTr="00100A8B">
        <w:trPr>
          <w:trHeight w:val="397"/>
        </w:trPr>
        <w:tc>
          <w:tcPr>
            <w:tcW w:w="3317" w:type="dxa"/>
            <w:tcBorders>
              <w:top w:val="nil"/>
              <w:left w:val="single" w:sz="4" w:space="0" w:color="auto"/>
              <w:bottom w:val="nil"/>
              <w:right w:val="single" w:sz="4" w:space="0" w:color="auto"/>
            </w:tcBorders>
            <w:shd w:val="clear" w:color="auto" w:fill="DAEEF3"/>
            <w:vAlign w:val="center"/>
            <w:hideMark/>
          </w:tcPr>
          <w:p w14:paraId="41A690CD" w14:textId="77777777" w:rsidR="00DB306F" w:rsidRPr="002E0B40" w:rsidRDefault="00DB306F" w:rsidP="00100A8B">
            <w:pPr>
              <w:spacing w:line="0" w:lineRule="atLeast"/>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衛生局</w:t>
            </w:r>
          </w:p>
        </w:tc>
        <w:tc>
          <w:tcPr>
            <w:tcW w:w="1389" w:type="dxa"/>
            <w:tcBorders>
              <w:top w:val="nil"/>
              <w:left w:val="single" w:sz="4" w:space="0" w:color="auto"/>
              <w:bottom w:val="nil"/>
              <w:right w:val="single" w:sz="4" w:space="0" w:color="auto"/>
            </w:tcBorders>
            <w:shd w:val="clear" w:color="auto" w:fill="DAEEF3"/>
            <w:vAlign w:val="center"/>
            <w:hideMark/>
          </w:tcPr>
          <w:p w14:paraId="2E0DDBC2"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1</w:t>
            </w:r>
          </w:p>
        </w:tc>
        <w:tc>
          <w:tcPr>
            <w:tcW w:w="1395" w:type="dxa"/>
            <w:tcBorders>
              <w:top w:val="nil"/>
              <w:left w:val="single" w:sz="4" w:space="0" w:color="auto"/>
              <w:bottom w:val="nil"/>
              <w:right w:val="single" w:sz="4" w:space="0" w:color="auto"/>
            </w:tcBorders>
            <w:shd w:val="clear" w:color="auto" w:fill="DAEEF3"/>
            <w:vAlign w:val="center"/>
            <w:hideMark/>
          </w:tcPr>
          <w:p w14:paraId="64B46403"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5</w:t>
            </w:r>
          </w:p>
        </w:tc>
        <w:tc>
          <w:tcPr>
            <w:tcW w:w="1252" w:type="dxa"/>
            <w:tcBorders>
              <w:top w:val="nil"/>
              <w:left w:val="single" w:sz="4" w:space="0" w:color="auto"/>
              <w:bottom w:val="nil"/>
              <w:right w:val="single" w:sz="4" w:space="0" w:color="auto"/>
            </w:tcBorders>
            <w:shd w:val="clear" w:color="auto" w:fill="DAEEF3"/>
            <w:vAlign w:val="center"/>
            <w:hideMark/>
          </w:tcPr>
          <w:p w14:paraId="776DAC51"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w:t>
            </w:r>
          </w:p>
        </w:tc>
        <w:tc>
          <w:tcPr>
            <w:tcW w:w="1390" w:type="dxa"/>
            <w:tcBorders>
              <w:top w:val="nil"/>
              <w:left w:val="single" w:sz="4" w:space="0" w:color="auto"/>
              <w:bottom w:val="nil"/>
              <w:right w:val="single" w:sz="4" w:space="0" w:color="auto"/>
            </w:tcBorders>
            <w:shd w:val="clear" w:color="auto" w:fill="DAEEF3"/>
            <w:vAlign w:val="center"/>
            <w:hideMark/>
          </w:tcPr>
          <w:p w14:paraId="4578887A"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2</w:t>
            </w:r>
          </w:p>
        </w:tc>
        <w:tc>
          <w:tcPr>
            <w:tcW w:w="1179" w:type="dxa"/>
            <w:tcBorders>
              <w:top w:val="nil"/>
              <w:left w:val="single" w:sz="4" w:space="0" w:color="auto"/>
              <w:bottom w:val="nil"/>
              <w:right w:val="single" w:sz="4" w:space="0" w:color="auto"/>
            </w:tcBorders>
            <w:shd w:val="clear" w:color="auto" w:fill="DAEEF3"/>
            <w:vAlign w:val="center"/>
            <w:hideMark/>
          </w:tcPr>
          <w:p w14:paraId="3C187D46"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3</w:t>
            </w:r>
          </w:p>
        </w:tc>
      </w:tr>
      <w:tr w:rsidR="00DB306F" w:rsidRPr="002E0B40" w14:paraId="0EE2DAFC" w14:textId="77777777" w:rsidTr="00100A8B">
        <w:trPr>
          <w:trHeight w:val="397"/>
        </w:trPr>
        <w:tc>
          <w:tcPr>
            <w:tcW w:w="3317" w:type="dxa"/>
            <w:tcBorders>
              <w:top w:val="nil"/>
              <w:left w:val="single" w:sz="4" w:space="0" w:color="auto"/>
              <w:bottom w:val="single" w:sz="4" w:space="0" w:color="auto"/>
              <w:right w:val="single" w:sz="4" w:space="0" w:color="auto"/>
            </w:tcBorders>
            <w:vAlign w:val="center"/>
            <w:hideMark/>
          </w:tcPr>
          <w:p w14:paraId="6D6126DE" w14:textId="77777777" w:rsidR="00DB306F" w:rsidRPr="002E0B40" w:rsidRDefault="00DB306F" w:rsidP="00100A8B">
            <w:pPr>
              <w:spacing w:line="0" w:lineRule="atLeast"/>
              <w:jc w:val="distribute"/>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環境保護局</w:t>
            </w:r>
          </w:p>
        </w:tc>
        <w:tc>
          <w:tcPr>
            <w:tcW w:w="1389" w:type="dxa"/>
            <w:tcBorders>
              <w:top w:val="nil"/>
              <w:left w:val="single" w:sz="4" w:space="0" w:color="auto"/>
              <w:bottom w:val="single" w:sz="4" w:space="0" w:color="auto"/>
              <w:right w:val="single" w:sz="4" w:space="0" w:color="auto"/>
            </w:tcBorders>
            <w:vAlign w:val="center"/>
            <w:hideMark/>
          </w:tcPr>
          <w:p w14:paraId="431D1386"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2</w:t>
            </w:r>
          </w:p>
        </w:tc>
        <w:tc>
          <w:tcPr>
            <w:tcW w:w="1395" w:type="dxa"/>
            <w:tcBorders>
              <w:top w:val="nil"/>
              <w:left w:val="single" w:sz="4" w:space="0" w:color="auto"/>
              <w:bottom w:val="single" w:sz="4" w:space="0" w:color="auto"/>
              <w:right w:val="single" w:sz="4" w:space="0" w:color="auto"/>
            </w:tcBorders>
            <w:vAlign w:val="center"/>
            <w:hideMark/>
          </w:tcPr>
          <w:p w14:paraId="4D82E5B4"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9</w:t>
            </w:r>
          </w:p>
        </w:tc>
        <w:tc>
          <w:tcPr>
            <w:tcW w:w="1252" w:type="dxa"/>
            <w:tcBorders>
              <w:top w:val="nil"/>
              <w:left w:val="single" w:sz="4" w:space="0" w:color="auto"/>
              <w:bottom w:val="single" w:sz="4" w:space="0" w:color="auto"/>
              <w:right w:val="single" w:sz="4" w:space="0" w:color="auto"/>
            </w:tcBorders>
            <w:vAlign w:val="center"/>
            <w:hideMark/>
          </w:tcPr>
          <w:p w14:paraId="31B3050E"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hint="eastAsia"/>
                <w:color w:val="000000" w:themeColor="text1"/>
                <w:kern w:val="32"/>
                <w:sz w:val="20"/>
                <w:szCs w:val="20"/>
              </w:rPr>
              <w:t>－</w:t>
            </w:r>
          </w:p>
        </w:tc>
        <w:tc>
          <w:tcPr>
            <w:tcW w:w="1390" w:type="dxa"/>
            <w:tcBorders>
              <w:top w:val="nil"/>
              <w:left w:val="single" w:sz="4" w:space="0" w:color="auto"/>
              <w:bottom w:val="single" w:sz="4" w:space="0" w:color="auto"/>
              <w:right w:val="single" w:sz="4" w:space="0" w:color="auto"/>
            </w:tcBorders>
            <w:vAlign w:val="center"/>
            <w:hideMark/>
          </w:tcPr>
          <w:p w14:paraId="3BD5BBAF"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7</w:t>
            </w:r>
          </w:p>
        </w:tc>
        <w:tc>
          <w:tcPr>
            <w:tcW w:w="1179" w:type="dxa"/>
            <w:tcBorders>
              <w:top w:val="nil"/>
              <w:left w:val="single" w:sz="4" w:space="0" w:color="auto"/>
              <w:bottom w:val="single" w:sz="4" w:space="0" w:color="auto"/>
              <w:right w:val="single" w:sz="4" w:space="0" w:color="auto"/>
            </w:tcBorders>
            <w:vAlign w:val="center"/>
            <w:hideMark/>
          </w:tcPr>
          <w:p w14:paraId="118DFB00" w14:textId="77777777" w:rsidR="00DB306F" w:rsidRPr="002E0B40" w:rsidRDefault="00DB306F" w:rsidP="00100A8B">
            <w:pPr>
              <w:spacing w:line="0" w:lineRule="atLeast"/>
              <w:jc w:val="right"/>
              <w:rPr>
                <w:rFonts w:ascii="標楷體" w:eastAsia="標楷體" w:hAnsi="標楷體"/>
                <w:color w:val="000000" w:themeColor="text1"/>
                <w:kern w:val="32"/>
                <w:sz w:val="20"/>
                <w:szCs w:val="20"/>
              </w:rPr>
            </w:pPr>
            <w:r w:rsidRPr="002E0B40">
              <w:rPr>
                <w:rFonts w:ascii="標楷體" w:eastAsia="標楷體" w:hAnsi="標楷體"/>
                <w:color w:val="000000" w:themeColor="text1"/>
                <w:kern w:val="32"/>
                <w:sz w:val="20"/>
                <w:szCs w:val="20"/>
              </w:rPr>
              <w:t>2</w:t>
            </w:r>
          </w:p>
        </w:tc>
      </w:tr>
    </w:tbl>
    <w:p w14:paraId="61D64946" w14:textId="77777777" w:rsidR="00F2258C" w:rsidRPr="002E0B40" w:rsidRDefault="00AA275F" w:rsidP="00F2258C">
      <w:pPr>
        <w:overflowPunct w:val="0"/>
        <w:spacing w:line="50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color w:val="000000" w:themeColor="text1"/>
          <w:kern w:val="32"/>
          <w:sz w:val="28"/>
          <w:szCs w:val="28"/>
        </w:rPr>
        <w:t>綜上，因各基金設立目的不同，業務特性互異，其實質營運效能之考核，必須多方面衡酌有形及無形之效益，此</w:t>
      </w:r>
      <w:r w:rsidRPr="002E0B40">
        <w:rPr>
          <w:rFonts w:ascii="標楷體" w:eastAsia="標楷體" w:hAnsi="標楷體" w:hint="eastAsia"/>
          <w:color w:val="000000" w:themeColor="text1"/>
          <w:kern w:val="32"/>
          <w:sz w:val="28"/>
          <w:szCs w:val="28"/>
        </w:rPr>
        <w:t>2</w:t>
      </w:r>
      <w:r w:rsidRPr="002E0B40">
        <w:rPr>
          <w:rFonts w:ascii="標楷體" w:eastAsia="標楷體" w:hAnsi="標楷體"/>
          <w:color w:val="000000" w:themeColor="text1"/>
          <w:kern w:val="32"/>
          <w:sz w:val="28"/>
          <w:szCs w:val="28"/>
        </w:rPr>
        <w:t>類評比分析僅供參考。本</w:t>
      </w:r>
      <w:r w:rsidRPr="002E0B40">
        <w:rPr>
          <w:rFonts w:ascii="標楷體" w:eastAsia="標楷體" w:hAnsi="標楷體" w:hint="eastAsia"/>
          <w:color w:val="000000" w:themeColor="text1"/>
          <w:kern w:val="32"/>
          <w:sz w:val="28"/>
          <w:szCs w:val="28"/>
        </w:rPr>
        <w:t>室</w:t>
      </w:r>
      <w:r w:rsidRPr="002E0B40">
        <w:rPr>
          <w:rFonts w:ascii="標楷體" w:eastAsia="標楷體" w:hAnsi="標楷體"/>
          <w:color w:val="000000" w:themeColor="text1"/>
          <w:kern w:val="32"/>
          <w:sz w:val="28"/>
          <w:szCs w:val="28"/>
        </w:rPr>
        <w:t>業依決算法第23</w:t>
      </w:r>
    </w:p>
    <w:tbl>
      <w:tblPr>
        <w:tblpPr w:leftFromText="180" w:rightFromText="180" w:vertAnchor="page" w:horzAnchor="margin" w:tblpY="1594"/>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57" w:type="dxa"/>
        </w:tblCellMar>
        <w:tblLook w:val="04A0" w:firstRow="1" w:lastRow="0" w:firstColumn="1" w:lastColumn="0" w:noHBand="0" w:noVBand="1"/>
      </w:tblPr>
      <w:tblGrid>
        <w:gridCol w:w="3119"/>
        <w:gridCol w:w="2835"/>
        <w:gridCol w:w="709"/>
        <w:gridCol w:w="992"/>
        <w:gridCol w:w="850"/>
        <w:gridCol w:w="1417"/>
      </w:tblGrid>
      <w:tr w:rsidR="00DB306F" w:rsidRPr="002E0B40" w14:paraId="479D4C95" w14:textId="77777777" w:rsidTr="00DB306F">
        <w:trPr>
          <w:trHeight w:val="426"/>
        </w:trPr>
        <w:tc>
          <w:tcPr>
            <w:tcW w:w="9922" w:type="dxa"/>
            <w:gridSpan w:val="6"/>
            <w:tcBorders>
              <w:top w:val="nil"/>
              <w:left w:val="nil"/>
              <w:bottom w:val="single" w:sz="4" w:space="0" w:color="auto"/>
              <w:right w:val="nil"/>
            </w:tcBorders>
            <w:vAlign w:val="center"/>
            <w:hideMark/>
          </w:tcPr>
          <w:p w14:paraId="3E010157" w14:textId="77777777" w:rsidR="00DB306F" w:rsidRPr="002E0B40" w:rsidRDefault="00DB306F" w:rsidP="00DB306F">
            <w:pPr>
              <w:snapToGrid w:val="0"/>
              <w:spacing w:line="0" w:lineRule="atLeast"/>
              <w:jc w:val="center"/>
              <w:rPr>
                <w:rFonts w:ascii="標楷體" w:eastAsia="標楷體" w:hAnsi="標楷體"/>
                <w:color w:val="000000" w:themeColor="text1"/>
              </w:rPr>
            </w:pPr>
            <w:bookmarkStart w:id="30" w:name="_Hlk13576441"/>
            <w:r w:rsidRPr="002E0B40">
              <w:rPr>
                <w:rFonts w:ascii="標楷體" w:eastAsia="標楷體" w:hAnsi="標楷體" w:hint="eastAsia"/>
                <w:b/>
                <w:color w:val="000000" w:themeColor="text1"/>
              </w:rPr>
              <w:lastRenderedPageBreak/>
              <w:t>表3  11</w:t>
            </w:r>
            <w:r w:rsidRPr="002E0B40">
              <w:rPr>
                <w:rFonts w:ascii="標楷體" w:eastAsia="標楷體" w:hAnsi="標楷體"/>
                <w:b/>
                <w:color w:val="000000" w:themeColor="text1"/>
              </w:rPr>
              <w:t>4</w:t>
            </w:r>
            <w:r w:rsidRPr="002E0B40">
              <w:rPr>
                <w:rFonts w:ascii="標楷體" w:eastAsia="標楷體" w:hAnsi="標楷體" w:hint="eastAsia"/>
                <w:b/>
                <w:color w:val="000000" w:themeColor="text1"/>
              </w:rPr>
              <w:t>年度臺東縣非營業特種基金執行率未及3成之營運</w:t>
            </w:r>
            <w:r w:rsidRPr="002E0B40">
              <w:rPr>
                <w:rFonts w:ascii="新細明體" w:hAnsi="新細明體" w:hint="eastAsia"/>
                <w:b/>
                <w:color w:val="000000" w:themeColor="text1"/>
              </w:rPr>
              <w:t>（</w:t>
            </w:r>
            <w:r w:rsidRPr="002E0B40">
              <w:rPr>
                <w:rFonts w:ascii="標楷體" w:eastAsia="標楷體" w:hAnsi="標楷體" w:hint="eastAsia"/>
                <w:b/>
                <w:color w:val="000000" w:themeColor="text1"/>
              </w:rPr>
              <w:t>業務</w:t>
            </w:r>
            <w:r w:rsidRPr="002E0B40">
              <w:rPr>
                <w:rFonts w:ascii="新細明體" w:hAnsi="新細明體" w:hint="eastAsia"/>
                <w:b/>
                <w:color w:val="000000" w:themeColor="text1"/>
              </w:rPr>
              <w:t>）</w:t>
            </w:r>
            <w:r w:rsidRPr="002E0B40">
              <w:rPr>
                <w:rFonts w:ascii="標楷體" w:eastAsia="標楷體" w:hAnsi="標楷體" w:hint="eastAsia"/>
                <w:b/>
                <w:color w:val="000000" w:themeColor="text1"/>
              </w:rPr>
              <w:t>計畫項目</w:t>
            </w:r>
          </w:p>
        </w:tc>
      </w:tr>
      <w:tr w:rsidR="00DB306F" w:rsidRPr="002E0B40" w14:paraId="4245E9AB" w14:textId="77777777" w:rsidTr="00DB306F">
        <w:trPr>
          <w:trHeight w:val="397"/>
        </w:trPr>
        <w:tc>
          <w:tcPr>
            <w:tcW w:w="3119"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88FD222" w14:textId="77777777" w:rsidR="00DB306F" w:rsidRPr="002E0B40" w:rsidRDefault="00DB306F" w:rsidP="00DB306F">
            <w:pPr>
              <w:snapToGrid w:val="0"/>
              <w:ind w:leftChars="50" w:left="120" w:rightChars="50" w:right="120"/>
              <w:jc w:val="center"/>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營運（業務）計畫項目</w:t>
            </w:r>
          </w:p>
        </w:tc>
        <w:tc>
          <w:tcPr>
            <w:tcW w:w="2835"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407D52AB" w14:textId="77777777" w:rsidR="00DB306F" w:rsidRPr="002E0B40" w:rsidRDefault="00DB306F" w:rsidP="00DB306F">
            <w:pPr>
              <w:snapToGrid w:val="0"/>
              <w:ind w:leftChars="50" w:left="120" w:rightChars="50" w:right="120"/>
              <w:jc w:val="center"/>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辦理之基金</w:t>
            </w:r>
          </w:p>
        </w:tc>
        <w:tc>
          <w:tcPr>
            <w:tcW w:w="709"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2D94EC0" w14:textId="77777777" w:rsidR="00DB306F" w:rsidRPr="002E0B40" w:rsidRDefault="00DB306F" w:rsidP="00DB306F">
            <w:pPr>
              <w:snapToGrid w:val="0"/>
              <w:jc w:val="center"/>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單位</w:t>
            </w:r>
          </w:p>
        </w:tc>
        <w:tc>
          <w:tcPr>
            <w:tcW w:w="992"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5AEF36C" w14:textId="77777777" w:rsidR="00DB306F" w:rsidRPr="002E0B40" w:rsidRDefault="00DB306F" w:rsidP="00DB306F">
            <w:pPr>
              <w:snapToGrid w:val="0"/>
              <w:jc w:val="center"/>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預計數</w:t>
            </w:r>
          </w:p>
        </w:tc>
        <w:tc>
          <w:tcPr>
            <w:tcW w:w="85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3BD1748" w14:textId="77777777" w:rsidR="00DB306F" w:rsidRPr="002E0B40" w:rsidRDefault="00DB306F" w:rsidP="00DB306F">
            <w:pPr>
              <w:snapToGrid w:val="0"/>
              <w:jc w:val="center"/>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實際數</w:t>
            </w:r>
          </w:p>
        </w:tc>
        <w:tc>
          <w:tcPr>
            <w:tcW w:w="141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832DC9B" w14:textId="77777777" w:rsidR="00DB306F" w:rsidRPr="002E0B40" w:rsidRDefault="00DB306F" w:rsidP="00DB306F">
            <w:pPr>
              <w:snapToGrid w:val="0"/>
              <w:jc w:val="both"/>
              <w:rPr>
                <w:rFonts w:ascii="標楷體" w:eastAsia="標楷體" w:hAnsi="標楷體"/>
                <w:b/>
                <w:bCs/>
                <w:color w:val="000000" w:themeColor="text1"/>
                <w:sz w:val="20"/>
                <w:szCs w:val="20"/>
              </w:rPr>
            </w:pPr>
            <w:r w:rsidRPr="002E0B40">
              <w:rPr>
                <w:rFonts w:ascii="標楷體" w:eastAsia="標楷體" w:hAnsi="標楷體" w:hint="eastAsia"/>
                <w:b/>
                <w:bCs/>
                <w:color w:val="000000" w:themeColor="text1"/>
                <w:sz w:val="20"/>
                <w:szCs w:val="20"/>
              </w:rPr>
              <w:t>計畫</w:t>
            </w:r>
            <w:r w:rsidRPr="002E0B40">
              <w:rPr>
                <w:rFonts w:ascii="標楷體" w:eastAsia="標楷體" w:hAnsi="標楷體" w:hint="eastAsia"/>
                <w:b/>
                <w:bCs/>
                <w:color w:val="000000" w:themeColor="text1"/>
                <w:spacing w:val="-10"/>
                <w:sz w:val="20"/>
                <w:szCs w:val="20"/>
              </w:rPr>
              <w:t>執行率（％）</w:t>
            </w:r>
          </w:p>
        </w:tc>
      </w:tr>
      <w:tr w:rsidR="00DB306F" w:rsidRPr="002E0B40" w14:paraId="165B4598" w14:textId="77777777" w:rsidTr="00DB306F">
        <w:trPr>
          <w:trHeight w:val="340"/>
        </w:trPr>
        <w:tc>
          <w:tcPr>
            <w:tcW w:w="3119" w:type="dxa"/>
            <w:tcBorders>
              <w:top w:val="single" w:sz="4" w:space="0" w:color="auto"/>
              <w:left w:val="single" w:sz="4" w:space="0" w:color="auto"/>
              <w:bottom w:val="single" w:sz="4" w:space="0" w:color="auto"/>
              <w:right w:val="single" w:sz="4" w:space="0" w:color="auto"/>
            </w:tcBorders>
            <w:vAlign w:val="center"/>
            <w:hideMark/>
          </w:tcPr>
          <w:p w14:paraId="0F222A47" w14:textId="77777777" w:rsidR="00DB306F" w:rsidRPr="002E0B40" w:rsidRDefault="00DB306F" w:rsidP="00DB306F">
            <w:pPr>
              <w:snapToGrid w:val="0"/>
              <w:ind w:left="200" w:hangingChars="100" w:hanging="20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1.志航路兩側重劃區</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BCA183" w14:textId="77777777" w:rsidR="00DB306F" w:rsidRPr="002E0B40" w:rsidRDefault="00DB306F" w:rsidP="00DB306F">
            <w:pPr>
              <w:widowControl/>
              <w:snapToGrid w:val="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8CEF83" w14:textId="77777777" w:rsidR="00DB306F" w:rsidRPr="002E0B40" w:rsidRDefault="00DB306F" w:rsidP="00DB306F">
            <w:pPr>
              <w:widowControl/>
              <w:snapToGrid w:val="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D5506"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132,</w:t>
            </w:r>
            <w:r w:rsidRPr="002E0B40">
              <w:rPr>
                <w:rFonts w:ascii="標楷體" w:eastAsia="標楷體" w:hAnsi="標楷體"/>
                <w:color w:val="000000" w:themeColor="text1"/>
                <w:sz w:val="20"/>
                <w:szCs w:val="20"/>
              </w:rPr>
              <w:t>193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439841"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34BD9F" w14:textId="77777777" w:rsidR="00DB306F" w:rsidRPr="002E0B40" w:rsidRDefault="00DB306F" w:rsidP="00DB306F">
            <w:pPr>
              <w:widowControl/>
              <w:snapToGrid w:val="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未執行</w:t>
            </w:r>
          </w:p>
        </w:tc>
      </w:tr>
      <w:tr w:rsidR="00DB306F" w:rsidRPr="002E0B40" w14:paraId="4741787E" w14:textId="77777777" w:rsidTr="00DB306F">
        <w:trPr>
          <w:trHeight w:val="340"/>
        </w:trPr>
        <w:tc>
          <w:tcPr>
            <w:tcW w:w="3119"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4689A0F9" w14:textId="77777777" w:rsidR="00DB306F" w:rsidRPr="002E0B40" w:rsidRDefault="00DB306F" w:rsidP="00DB306F">
            <w:pPr>
              <w:snapToGrid w:val="0"/>
              <w:ind w:left="200" w:hangingChars="100" w:hanging="20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2.知本旅服重劃區</w:t>
            </w:r>
          </w:p>
        </w:tc>
        <w:tc>
          <w:tcPr>
            <w:tcW w:w="2835"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28F1589C" w14:textId="77777777" w:rsidR="00DB306F" w:rsidRPr="002E0B40" w:rsidRDefault="00DB306F" w:rsidP="00DB306F">
            <w:pPr>
              <w:widowControl/>
              <w:snapToGrid w:val="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4DE11E94" w14:textId="77777777" w:rsidR="00DB306F" w:rsidRPr="002E0B40" w:rsidRDefault="00DB306F" w:rsidP="00DB306F">
            <w:pPr>
              <w:widowControl/>
              <w:snapToGrid w:val="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505EFFA9"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2,980</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6782E5D0"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23B73A3A" w14:textId="77777777" w:rsidR="00DB306F" w:rsidRPr="002E0B40" w:rsidRDefault="00DB306F" w:rsidP="00DB306F">
            <w:pPr>
              <w:widowControl/>
              <w:snapToGrid w:val="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未執行</w:t>
            </w:r>
          </w:p>
        </w:tc>
      </w:tr>
      <w:tr w:rsidR="00DB306F" w:rsidRPr="002E0B40" w14:paraId="2C5AB530" w14:textId="77777777" w:rsidTr="00DB306F">
        <w:trPr>
          <w:trHeight w:val="340"/>
        </w:trPr>
        <w:tc>
          <w:tcPr>
            <w:tcW w:w="3119" w:type="dxa"/>
            <w:tcBorders>
              <w:top w:val="single" w:sz="4" w:space="0" w:color="auto"/>
              <w:left w:val="single" w:sz="4" w:space="0" w:color="auto"/>
              <w:bottom w:val="single" w:sz="4" w:space="0" w:color="auto"/>
              <w:right w:val="single" w:sz="4" w:space="0" w:color="auto"/>
            </w:tcBorders>
            <w:vAlign w:val="center"/>
          </w:tcPr>
          <w:p w14:paraId="35B8672B" w14:textId="77777777" w:rsidR="00DB306F" w:rsidRPr="002E0B40" w:rsidRDefault="00DB306F" w:rsidP="00DB306F">
            <w:pPr>
              <w:snapToGrid w:val="0"/>
              <w:ind w:left="200" w:hangingChars="100" w:hanging="20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3.臨海路旅服重劃區</w:t>
            </w:r>
          </w:p>
        </w:tc>
        <w:tc>
          <w:tcPr>
            <w:tcW w:w="2835" w:type="dxa"/>
            <w:tcBorders>
              <w:top w:val="single" w:sz="4" w:space="0" w:color="auto"/>
              <w:left w:val="single" w:sz="4" w:space="0" w:color="auto"/>
              <w:bottom w:val="single" w:sz="4" w:space="0" w:color="auto"/>
              <w:right w:val="single" w:sz="4" w:space="0" w:color="auto"/>
            </w:tcBorders>
            <w:vAlign w:val="center"/>
          </w:tcPr>
          <w:p w14:paraId="7E5ABDF3" w14:textId="77777777" w:rsidR="00DB306F" w:rsidRPr="002E0B40" w:rsidRDefault="00DB306F" w:rsidP="00DB306F">
            <w:pPr>
              <w:widowControl/>
              <w:snapToGrid w:val="0"/>
              <w:ind w:left="200" w:hanging="20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vAlign w:val="center"/>
          </w:tcPr>
          <w:p w14:paraId="7A36119A" w14:textId="77777777" w:rsidR="00DB306F" w:rsidRPr="002E0B40" w:rsidRDefault="00DB306F" w:rsidP="00DB306F">
            <w:pPr>
              <w:widowControl/>
              <w:snapToGrid w:val="0"/>
              <w:ind w:left="200" w:hanging="20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vAlign w:val="center"/>
          </w:tcPr>
          <w:p w14:paraId="074E4ABE"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83,</w:t>
            </w:r>
            <w:r w:rsidRPr="002E0B40">
              <w:rPr>
                <w:rFonts w:ascii="標楷體" w:eastAsia="標楷體" w:hAnsi="標楷體"/>
                <w:color w:val="000000" w:themeColor="text1"/>
                <w:sz w:val="20"/>
                <w:szCs w:val="20"/>
              </w:rPr>
              <w:t>197</w:t>
            </w:r>
          </w:p>
        </w:tc>
        <w:tc>
          <w:tcPr>
            <w:tcW w:w="850" w:type="dxa"/>
            <w:tcBorders>
              <w:top w:val="single" w:sz="4" w:space="0" w:color="auto"/>
              <w:left w:val="single" w:sz="4" w:space="0" w:color="auto"/>
              <w:bottom w:val="single" w:sz="4" w:space="0" w:color="auto"/>
              <w:right w:val="single" w:sz="4" w:space="0" w:color="auto"/>
            </w:tcBorders>
            <w:vAlign w:val="center"/>
          </w:tcPr>
          <w:p w14:paraId="61960FFF"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4F09396" w14:textId="77777777" w:rsidR="00DB306F" w:rsidRPr="002E0B40" w:rsidRDefault="00DB306F" w:rsidP="00DB306F">
            <w:pPr>
              <w:widowControl/>
              <w:snapToGrid w:val="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未執行</w:t>
            </w:r>
          </w:p>
        </w:tc>
      </w:tr>
      <w:tr w:rsidR="00DB306F" w:rsidRPr="002E0B40" w14:paraId="27F1CC94" w14:textId="77777777" w:rsidTr="00DB306F">
        <w:trPr>
          <w:trHeight w:val="340"/>
        </w:trPr>
        <w:tc>
          <w:tcPr>
            <w:tcW w:w="3119" w:type="dxa"/>
            <w:tcBorders>
              <w:top w:val="single" w:sz="4" w:space="0" w:color="auto"/>
              <w:left w:val="single" w:sz="4" w:space="0" w:color="auto"/>
              <w:bottom w:val="single" w:sz="4" w:space="0" w:color="auto"/>
              <w:right w:val="single" w:sz="4" w:space="0" w:color="auto"/>
            </w:tcBorders>
            <w:shd w:val="clear" w:color="auto" w:fill="DAEEF3"/>
            <w:vAlign w:val="center"/>
          </w:tcPr>
          <w:p w14:paraId="2EE5C828" w14:textId="77777777" w:rsidR="00DB306F" w:rsidRPr="002E0B40" w:rsidRDefault="00DB306F" w:rsidP="00DB306F">
            <w:pPr>
              <w:snapToGrid w:val="0"/>
              <w:ind w:left="200" w:hangingChars="100" w:hanging="20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4.豐田（一）重劃區</w:t>
            </w:r>
          </w:p>
        </w:tc>
        <w:tc>
          <w:tcPr>
            <w:tcW w:w="2835" w:type="dxa"/>
            <w:tcBorders>
              <w:top w:val="single" w:sz="4" w:space="0" w:color="auto"/>
              <w:left w:val="single" w:sz="4" w:space="0" w:color="auto"/>
              <w:bottom w:val="single" w:sz="4" w:space="0" w:color="auto"/>
              <w:right w:val="single" w:sz="4" w:space="0" w:color="auto"/>
            </w:tcBorders>
            <w:shd w:val="clear" w:color="auto" w:fill="DAEEF3"/>
            <w:vAlign w:val="center"/>
          </w:tcPr>
          <w:p w14:paraId="403C7894" w14:textId="77777777" w:rsidR="00DB306F" w:rsidRPr="002E0B40" w:rsidRDefault="00DB306F" w:rsidP="00DB306F">
            <w:pPr>
              <w:widowControl/>
              <w:snapToGrid w:val="0"/>
              <w:jc w:val="both"/>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shd w:val="clear" w:color="auto" w:fill="DAEEF3"/>
            <w:vAlign w:val="center"/>
          </w:tcPr>
          <w:p w14:paraId="6AEA9BA2" w14:textId="77777777" w:rsidR="00DB306F" w:rsidRPr="002E0B40" w:rsidRDefault="00DB306F" w:rsidP="00DB306F">
            <w:pPr>
              <w:widowControl/>
              <w:snapToGrid w:val="0"/>
              <w:jc w:val="center"/>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shd w:val="clear" w:color="auto" w:fill="DAEEF3"/>
            <w:vAlign w:val="center"/>
          </w:tcPr>
          <w:p w14:paraId="456175D6"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2,743</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46F26071"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hint="eastAsia"/>
                <w:color w:val="000000" w:themeColor="text1"/>
                <w:sz w:val="20"/>
                <w:szCs w:val="20"/>
              </w:rPr>
              <w:t>2</w:t>
            </w:r>
            <w:r w:rsidRPr="002E0B40">
              <w:rPr>
                <w:rFonts w:ascii="標楷體" w:eastAsia="標楷體" w:hAnsi="標楷體"/>
                <w:color w:val="000000" w:themeColor="text1"/>
                <w:sz w:val="20"/>
                <w:szCs w:val="20"/>
              </w:rPr>
              <w:t>7</w:t>
            </w:r>
          </w:p>
        </w:tc>
        <w:tc>
          <w:tcPr>
            <w:tcW w:w="1417" w:type="dxa"/>
            <w:tcBorders>
              <w:top w:val="single" w:sz="4" w:space="0" w:color="auto"/>
              <w:left w:val="single" w:sz="4" w:space="0" w:color="auto"/>
              <w:bottom w:val="single" w:sz="4" w:space="0" w:color="auto"/>
              <w:right w:val="single" w:sz="4" w:space="0" w:color="auto"/>
            </w:tcBorders>
            <w:shd w:val="clear" w:color="auto" w:fill="DAEEF3"/>
            <w:vAlign w:val="center"/>
          </w:tcPr>
          <w:p w14:paraId="5B6AB6C0" w14:textId="77777777" w:rsidR="00DB306F" w:rsidRPr="002E0B40" w:rsidRDefault="00DB306F" w:rsidP="00DB306F">
            <w:pPr>
              <w:widowControl/>
              <w:snapToGrid w:val="0"/>
              <w:jc w:val="right"/>
              <w:rPr>
                <w:rFonts w:ascii="標楷體" w:eastAsia="標楷體" w:hAnsi="標楷體"/>
                <w:color w:val="000000" w:themeColor="text1"/>
                <w:sz w:val="20"/>
                <w:szCs w:val="20"/>
              </w:rPr>
            </w:pPr>
            <w:r w:rsidRPr="002E0B40">
              <w:rPr>
                <w:rFonts w:ascii="標楷體" w:eastAsia="標楷體" w:hAnsi="標楷體"/>
                <w:color w:val="000000" w:themeColor="text1"/>
                <w:sz w:val="20"/>
                <w:szCs w:val="20"/>
              </w:rPr>
              <w:t>1.01</w:t>
            </w:r>
          </w:p>
        </w:tc>
      </w:tr>
      <w:tr w:rsidR="00DB306F" w:rsidRPr="002E0B40" w14:paraId="6517901A" w14:textId="77777777" w:rsidTr="00DB306F">
        <w:tc>
          <w:tcPr>
            <w:tcW w:w="9922" w:type="dxa"/>
            <w:gridSpan w:val="6"/>
            <w:tcBorders>
              <w:top w:val="single" w:sz="4" w:space="0" w:color="auto"/>
              <w:left w:val="nil"/>
              <w:bottom w:val="nil"/>
              <w:right w:val="nil"/>
            </w:tcBorders>
            <w:vAlign w:val="center"/>
          </w:tcPr>
          <w:p w14:paraId="024201AB" w14:textId="77777777" w:rsidR="00DB306F" w:rsidRPr="002E0B40" w:rsidRDefault="00DB306F" w:rsidP="00DB306F">
            <w:pPr>
              <w:snapToGrid w:val="0"/>
              <w:spacing w:line="220" w:lineRule="exact"/>
              <w:ind w:right="24"/>
              <w:rPr>
                <w:rFonts w:ascii="標楷體" w:eastAsia="標楷體" w:hAnsi="標楷體"/>
                <w:color w:val="000000" w:themeColor="text1"/>
                <w:sz w:val="18"/>
                <w:szCs w:val="18"/>
              </w:rPr>
            </w:pPr>
            <w:r w:rsidRPr="002E0B40">
              <w:rPr>
                <w:rFonts w:ascii="標楷體" w:eastAsia="標楷體" w:hAnsi="標楷體" w:hint="eastAsia"/>
                <w:color w:val="000000" w:themeColor="text1"/>
                <w:sz w:val="18"/>
                <w:szCs w:val="18"/>
              </w:rPr>
              <w:t>註：本表係按計畫執行率由最低至最高之順序排列。</w:t>
            </w:r>
          </w:p>
          <w:p w14:paraId="39469D91" w14:textId="77777777" w:rsidR="00DB306F" w:rsidRPr="002E0B40" w:rsidRDefault="00DB306F" w:rsidP="00DB306F">
            <w:pPr>
              <w:snapToGrid w:val="0"/>
              <w:spacing w:line="220" w:lineRule="exact"/>
              <w:ind w:leftChars="150" w:left="392" w:right="23" w:hangingChars="18" w:hanging="32"/>
              <w:rPr>
                <w:rFonts w:ascii="標楷體" w:eastAsia="標楷體" w:hAnsi="標楷體"/>
                <w:color w:val="000000" w:themeColor="text1"/>
                <w:sz w:val="18"/>
                <w:szCs w:val="18"/>
              </w:rPr>
            </w:pPr>
          </w:p>
        </w:tc>
      </w:tr>
    </w:tbl>
    <w:bookmarkEnd w:id="30"/>
    <w:p w14:paraId="18499833" w14:textId="02E3378A" w:rsidR="00F2258C" w:rsidRPr="002E0B40" w:rsidRDefault="00AA275F" w:rsidP="00947683">
      <w:pPr>
        <w:overflowPunct w:val="0"/>
        <w:spacing w:line="520" w:lineRule="exact"/>
        <w:jc w:val="both"/>
        <w:rPr>
          <w:rFonts w:ascii="標楷體" w:eastAsia="標楷體" w:hAnsi="標楷體"/>
          <w:color w:val="000000" w:themeColor="text1"/>
          <w:kern w:val="32"/>
          <w:sz w:val="28"/>
          <w:szCs w:val="28"/>
        </w:rPr>
      </w:pPr>
      <w:r w:rsidRPr="002E0B40">
        <w:rPr>
          <w:rFonts w:ascii="標楷體" w:eastAsia="標楷體" w:hAnsi="標楷體"/>
          <w:color w:val="000000" w:themeColor="text1"/>
          <w:kern w:val="32"/>
          <w:sz w:val="28"/>
          <w:szCs w:val="28"/>
        </w:rPr>
        <w:t>條規定審核各基金施政效能或營業效能之程度，及與同類基金比較，提出審核意見分別函請各該基金管理機關檢討改善，摘其要者列述如次：</w:t>
      </w:r>
    </w:p>
    <w:p w14:paraId="6D68DBB1" w14:textId="42D29ADD" w:rsidR="00E9317A" w:rsidRPr="002E0B40" w:rsidRDefault="00E9317A" w:rsidP="00947683">
      <w:pPr>
        <w:tabs>
          <w:tab w:val="left" w:pos="8280"/>
        </w:tabs>
        <w:overflowPunct w:val="0"/>
        <w:spacing w:line="510" w:lineRule="exact"/>
        <w:ind w:firstLineChars="200" w:firstLine="641"/>
        <w:jc w:val="both"/>
        <w:textAlignment w:val="bottom"/>
        <w:rPr>
          <w:rFonts w:ascii="標楷體" w:eastAsia="標楷體" w:hAnsi="標楷體"/>
          <w:bCs/>
          <w:color w:val="000000" w:themeColor="text1"/>
          <w:kern w:val="28"/>
          <w:sz w:val="28"/>
          <w:szCs w:val="28"/>
        </w:rPr>
      </w:pPr>
      <w:r w:rsidRPr="002E0B40">
        <w:rPr>
          <w:rFonts w:ascii="標楷體" w:eastAsia="標楷體" w:hAnsi="標楷體" w:hint="eastAsia"/>
          <w:b/>
          <w:bCs/>
          <w:color w:val="000000" w:themeColor="text1"/>
          <w:kern w:val="28"/>
          <w:sz w:val="32"/>
          <w:szCs w:val="32"/>
        </w:rPr>
        <w:t>一、為鼓勵善用圖書及閱讀資源，持續推動國民中小學閱讀計畫，並運用適性閱讀系統進行閱讀能力診斷，惟部分學校借閱率未盡理想</w:t>
      </w:r>
      <w:r w:rsidR="00947683">
        <w:rPr>
          <w:rFonts w:ascii="標楷體" w:eastAsia="標楷體" w:hAnsi="標楷體" w:hint="eastAsia"/>
          <w:b/>
          <w:bCs/>
          <w:color w:val="000000" w:themeColor="text1"/>
          <w:kern w:val="28"/>
          <w:sz w:val="32"/>
          <w:szCs w:val="32"/>
        </w:rPr>
        <w:t>且</w:t>
      </w:r>
      <w:r w:rsidRPr="002E0B40">
        <w:rPr>
          <w:rFonts w:ascii="標楷體" w:eastAsia="標楷體" w:hAnsi="標楷體" w:hint="eastAsia"/>
          <w:b/>
          <w:bCs/>
          <w:color w:val="000000" w:themeColor="text1"/>
          <w:kern w:val="28"/>
          <w:sz w:val="32"/>
          <w:szCs w:val="32"/>
        </w:rPr>
        <w:t>尚未設置圖書館專業人員，允宜研謀改善，以穩健培養學生閱讀習慣，形塑校園優質閱讀氛圍：</w:t>
      </w:r>
      <w:r w:rsidRPr="002E0B40">
        <w:rPr>
          <w:rFonts w:ascii="標楷體" w:eastAsia="標楷體" w:hAnsi="標楷體" w:hint="eastAsia"/>
          <w:noProof/>
          <w:sz w:val="28"/>
          <w:szCs w:val="28"/>
        </w:rPr>
        <w:t>縣政府為鼓勵縣屬國民中小學校善用各項圖書及閱讀資源，以培養學生閱讀興趣及提升教師閱讀教學知能，近3年度（112至114年度）獲教育部國民及學前教育署（下稱國教署）核定計畫總經費分別為99萬元、103萬餘元及101萬元，辦理國民中小學閱讀推動計畫。另為建構優質閱讀環境與學習氛圍，近2年度（113及114年度）獲國教署核定總經費分別為1,123萬元及1,112萬元，辦理充實及汰換圖書館（室）藏書量採購作業，以增進閲讀推展效益</w:t>
      </w:r>
      <w:r w:rsidRPr="002E0B40">
        <w:rPr>
          <w:rFonts w:ascii="標楷體" w:eastAsia="標楷體" w:hAnsi="標楷體" w:hint="eastAsia"/>
          <w:bCs/>
          <w:color w:val="000000" w:themeColor="text1"/>
          <w:kern w:val="28"/>
          <w:sz w:val="28"/>
          <w:szCs w:val="28"/>
        </w:rPr>
        <w:t>。經查推動</w:t>
      </w:r>
      <w:r w:rsidRPr="002E0B40">
        <w:rPr>
          <w:rFonts w:ascii="標楷體" w:eastAsia="標楷體" w:hAnsi="標楷體" w:hint="eastAsia"/>
          <w:noProof/>
          <w:sz w:val="28"/>
          <w:szCs w:val="28"/>
        </w:rPr>
        <w:t>閱讀相關計畫執行情形，核有：</w:t>
      </w:r>
      <w:r w:rsidR="00947683">
        <w:rPr>
          <w:rFonts w:ascii="標楷體" w:eastAsia="標楷體" w:hAnsi="標楷體" w:hint="eastAsia"/>
          <w:noProof/>
          <w:sz w:val="28"/>
          <w:szCs w:val="28"/>
        </w:rPr>
        <w:t>截至115年1月15日止，</w:t>
      </w:r>
      <w:r w:rsidRPr="002E0B40">
        <w:rPr>
          <w:rFonts w:ascii="標楷體" w:eastAsia="標楷體" w:hAnsi="標楷體" w:hint="eastAsia"/>
          <w:noProof/>
          <w:sz w:val="28"/>
          <w:szCs w:val="28"/>
        </w:rPr>
        <w:t>臺東縣屬各國民中小學合計109校，圖書館館藏整體平均借閱率為21.04％，其中借閱率未達整體平均值者計有75校，占68.81％，顯示部分學校借閱率仍未盡理想。另據教育部公布統計指標，113學年度臺東縣國民小學平均每生借閱圖書冊</w:t>
      </w:r>
      <w:r w:rsidR="00ED1BE7">
        <w:rPr>
          <w:rFonts w:ascii="標楷體" w:eastAsia="標楷體" w:hAnsi="標楷體" w:hint="eastAsia"/>
          <w:noProof/>
          <w:sz w:val="28"/>
          <w:szCs w:val="28"/>
        </w:rPr>
        <w:t>次</w:t>
      </w:r>
      <w:r w:rsidRPr="002E0B40">
        <w:rPr>
          <w:rFonts w:ascii="標楷體" w:eastAsia="標楷體" w:hAnsi="標楷體" w:hint="eastAsia"/>
          <w:noProof/>
          <w:sz w:val="28"/>
          <w:szCs w:val="28"/>
        </w:rPr>
        <w:t>及次數分別為21.24冊次及9.67次，雖較112學年度增加2.55冊次及0.26次，惟仍低於全國平均值，國小生閱讀表現尚具提升空間；持續爭取補助經費辦理閱讀推動及增置圖書館閱讀推動教師等計畫，惟近3年度/學年度（112至114年度/學年度）皆未提出補助計畫申辦相關事務者計21校，占縣屬國民中小學合計109校之19.27％，顯示部分學校閱讀素養教育推動仍欠積極；依規定國民中小學圖書館專業人員至少應置1名，惟部分學校尚未完成設置，圖書資訊人才之培育未臻完善；依規定圖</w:t>
      </w:r>
      <w:r w:rsidRPr="002E0B40">
        <w:rPr>
          <w:rFonts w:ascii="標楷體" w:eastAsia="標楷體" w:hAnsi="標楷體" w:hint="eastAsia"/>
          <w:noProof/>
          <w:sz w:val="28"/>
          <w:szCs w:val="28"/>
        </w:rPr>
        <w:lastRenderedPageBreak/>
        <w:t>書館應定期辦理館藏清點，惟部分學校未定期辦理館藏全面清點，或僅清查已逾期未歸還圖書並催還，或僅辦理陳舊或破損書籍報廢作業等情事</w:t>
      </w:r>
      <w:r w:rsidRPr="002E0B40">
        <w:rPr>
          <w:rFonts w:ascii="標楷體" w:eastAsia="標楷體" w:hAnsi="標楷體" w:hint="eastAsia"/>
          <w:bCs/>
          <w:color w:val="000000" w:themeColor="text1"/>
          <w:kern w:val="28"/>
          <w:sz w:val="28"/>
          <w:szCs w:val="28"/>
        </w:rPr>
        <w:t>。（詳乙－</w:t>
      </w:r>
      <w:r w:rsidR="00E437B9" w:rsidRPr="002E0B40">
        <w:rPr>
          <w:rFonts w:ascii="標楷體" w:eastAsia="標楷體" w:hAnsi="標楷體" w:hint="eastAsia"/>
          <w:bCs/>
          <w:color w:val="000000" w:themeColor="text1"/>
          <w:kern w:val="28"/>
          <w:sz w:val="28"/>
          <w:szCs w:val="28"/>
        </w:rPr>
        <w:t>32</w:t>
      </w:r>
      <w:r w:rsidRPr="002E0B40">
        <w:rPr>
          <w:rFonts w:ascii="標楷體" w:eastAsia="標楷體" w:hAnsi="標楷體" w:hint="eastAsia"/>
          <w:bCs/>
          <w:color w:val="000000" w:themeColor="text1"/>
          <w:kern w:val="28"/>
          <w:sz w:val="28"/>
          <w:szCs w:val="28"/>
        </w:rPr>
        <w:t>頁）</w:t>
      </w:r>
    </w:p>
    <w:p w14:paraId="6AC11859" w14:textId="7B216B2A" w:rsidR="00E9317A" w:rsidRPr="00947683" w:rsidRDefault="00E9317A" w:rsidP="00F2258C">
      <w:pPr>
        <w:overflowPunct w:val="0"/>
        <w:spacing w:beforeLines="10" w:before="36" w:line="500" w:lineRule="exact"/>
        <w:ind w:firstLineChars="200" w:firstLine="641"/>
        <w:jc w:val="both"/>
        <w:textAlignment w:val="bottom"/>
        <w:rPr>
          <w:rFonts w:ascii="標楷體" w:eastAsia="標楷體" w:hAnsi="標楷體"/>
          <w:color w:val="000000" w:themeColor="text1"/>
          <w:spacing w:val="2"/>
          <w:sz w:val="28"/>
          <w:szCs w:val="28"/>
        </w:rPr>
      </w:pPr>
      <w:r w:rsidRPr="002E0B40">
        <w:rPr>
          <w:rFonts w:ascii="標楷體" w:eastAsia="標楷體" w:hAnsi="標楷體" w:hint="eastAsia"/>
          <w:b/>
          <w:color w:val="000000" w:themeColor="text1"/>
          <w:sz w:val="32"/>
          <w:szCs w:val="32"/>
        </w:rPr>
        <w:t>二、為提升身心障礙者外出行動便利性，持續辦理復康巴士接送服務，惟服務使用量、偏鄉地區可近性、多元功能發揮及數位管道預約服務仍有精進空間，允宜研謀改善，以提升復康巴士服務效能：</w:t>
      </w:r>
      <w:r w:rsidRPr="002E0B40">
        <w:rPr>
          <w:rFonts w:ascii="標楷體" w:eastAsia="標楷體" w:hAnsi="標楷體" w:hint="eastAsia"/>
          <w:bCs/>
          <w:color w:val="000000" w:themeColor="text1"/>
          <w:kern w:val="28"/>
          <w:sz w:val="28"/>
          <w:szCs w:val="28"/>
        </w:rPr>
        <w:t>縣政府為提升身心障礙者外出行動便利性，保障其交通可及性並支持日常生活及社會參與，於114年度編列預算數2,296萬餘元，辦理臺東縣復康巴士服務計畫，截至同年底止，執行數為2,230萬餘元（含保留數333萬餘元）。經查復康巴士服務計畫執行情形，核有：112年至114年9月搭乘人次分別為39,136人次、35,834人次及29,528人次，其中113年度搭乘人次較112年度減少，且未達成計畫目標，又同期間曾使用服務者計5,1</w:t>
      </w:r>
      <w:r w:rsidR="00782893">
        <w:rPr>
          <w:rFonts w:ascii="標楷體" w:eastAsia="標楷體" w:hAnsi="標楷體" w:hint="eastAsia"/>
          <w:bCs/>
          <w:color w:val="000000" w:themeColor="text1"/>
          <w:kern w:val="28"/>
          <w:sz w:val="28"/>
          <w:szCs w:val="28"/>
        </w:rPr>
        <w:t>58</w:t>
      </w:r>
      <w:r w:rsidRPr="002E0B40">
        <w:rPr>
          <w:rFonts w:ascii="標楷體" w:eastAsia="標楷體" w:hAnsi="標楷體" w:hint="eastAsia"/>
          <w:bCs/>
          <w:color w:val="000000" w:themeColor="text1"/>
          <w:kern w:val="28"/>
          <w:sz w:val="28"/>
          <w:szCs w:val="28"/>
        </w:rPr>
        <w:t>人，約占</w:t>
      </w:r>
      <w:r w:rsidR="00782893">
        <w:rPr>
          <w:rFonts w:ascii="標楷體" w:eastAsia="標楷體" w:hAnsi="標楷體" w:hint="eastAsia"/>
          <w:bCs/>
          <w:color w:val="000000" w:themeColor="text1"/>
          <w:kern w:val="28"/>
          <w:sz w:val="28"/>
          <w:szCs w:val="28"/>
        </w:rPr>
        <w:t>服務範圍</w:t>
      </w:r>
      <w:r w:rsidRPr="002E0B40">
        <w:rPr>
          <w:rFonts w:ascii="標楷體" w:eastAsia="標楷體" w:hAnsi="標楷體" w:hint="eastAsia"/>
          <w:bCs/>
          <w:color w:val="000000" w:themeColor="text1"/>
          <w:kern w:val="28"/>
          <w:sz w:val="28"/>
          <w:szCs w:val="28"/>
        </w:rPr>
        <w:t>內身心障礙者</w:t>
      </w:r>
      <w:r w:rsidR="00782893">
        <w:rPr>
          <w:rFonts w:ascii="標楷體" w:eastAsia="標楷體" w:hAnsi="標楷體" w:hint="eastAsia"/>
          <w:bCs/>
          <w:color w:val="000000" w:themeColor="text1"/>
          <w:kern w:val="28"/>
          <w:sz w:val="28"/>
          <w:szCs w:val="28"/>
        </w:rPr>
        <w:t>31.93</w:t>
      </w:r>
      <w:r w:rsidRPr="002E0B40">
        <w:rPr>
          <w:rFonts w:ascii="標楷體" w:eastAsia="標楷體" w:hAnsi="標楷體" w:hint="eastAsia"/>
          <w:bCs/>
          <w:color w:val="000000" w:themeColor="text1"/>
          <w:kern w:val="28"/>
          <w:sz w:val="28"/>
          <w:szCs w:val="28"/>
        </w:rPr>
        <w:t>％，經以搭乘地區分析，其中成功鎮、大武鄉、長濱鄉及達仁鄉等4鄉鎮，身心障礙者使用率分別僅12.20％、10.14％、7.08％及5.77％，低於平均值（</w:t>
      </w:r>
      <w:r w:rsidR="00782893">
        <w:rPr>
          <w:rFonts w:ascii="標楷體" w:eastAsia="標楷體" w:hAnsi="標楷體" w:hint="eastAsia"/>
          <w:bCs/>
          <w:color w:val="000000" w:themeColor="text1"/>
          <w:kern w:val="28"/>
          <w:sz w:val="28"/>
          <w:szCs w:val="28"/>
        </w:rPr>
        <w:t>31.93</w:t>
      </w:r>
      <w:r w:rsidRPr="002E0B40">
        <w:rPr>
          <w:rFonts w:ascii="標楷體" w:eastAsia="標楷體" w:hAnsi="標楷體" w:hint="eastAsia"/>
          <w:bCs/>
          <w:color w:val="000000" w:themeColor="text1"/>
          <w:kern w:val="28"/>
          <w:sz w:val="28"/>
          <w:szCs w:val="28"/>
        </w:rPr>
        <w:t>％）。另114年1至10月搭乘用途以就醫為主，占94.17％，就業及社會參與等用途僅占5.83％，顯示復康巴士服務使用量、偏鄉地區可近性及多元功能發揮仍有精進空間；114年1至6月服務使用者違規扣點已達停止服務標準者計123人，且部分使用者並有高頻重複違規情形，縣政府基於就醫及基本行動需求仍多維持服務，恐排擠其他身心障</w:t>
      </w:r>
      <w:r w:rsidRPr="00947683">
        <w:rPr>
          <w:rFonts w:ascii="標楷體" w:eastAsia="標楷體" w:hAnsi="標楷體" w:hint="eastAsia"/>
          <w:bCs/>
          <w:color w:val="000000" w:themeColor="text1"/>
          <w:spacing w:val="2"/>
          <w:kern w:val="28"/>
          <w:sz w:val="28"/>
          <w:szCs w:val="28"/>
        </w:rPr>
        <w:t>礙者使用權益；建置智慧派車系統，提供網路平台及APP預約服務，114年1至10月預約人次38,293人次，其中運用網路及APP預約者僅5,470人次，占14.28％，顯示數位預約使用率偏低等情事。（詳乙－</w:t>
      </w:r>
      <w:r w:rsidR="00E437B9" w:rsidRPr="00947683">
        <w:rPr>
          <w:rFonts w:ascii="標楷體" w:eastAsia="標楷體" w:hAnsi="標楷體" w:hint="eastAsia"/>
          <w:bCs/>
          <w:color w:val="000000" w:themeColor="text1"/>
          <w:spacing w:val="2"/>
          <w:kern w:val="28"/>
          <w:sz w:val="28"/>
          <w:szCs w:val="28"/>
        </w:rPr>
        <w:t>44</w:t>
      </w:r>
      <w:r w:rsidRPr="00947683">
        <w:rPr>
          <w:rFonts w:ascii="標楷體" w:eastAsia="標楷體" w:hAnsi="標楷體" w:hint="eastAsia"/>
          <w:bCs/>
          <w:color w:val="000000" w:themeColor="text1"/>
          <w:spacing w:val="2"/>
          <w:kern w:val="28"/>
          <w:sz w:val="28"/>
          <w:szCs w:val="28"/>
        </w:rPr>
        <w:t>頁）</w:t>
      </w:r>
    </w:p>
    <w:p w14:paraId="0CD002B3" w14:textId="726E31FC" w:rsidR="00E9317A" w:rsidRPr="002E0B40" w:rsidRDefault="00E9317A" w:rsidP="00947683">
      <w:pPr>
        <w:tabs>
          <w:tab w:val="left" w:pos="8280"/>
        </w:tabs>
        <w:kinsoku w:val="0"/>
        <w:overflowPunct w:val="0"/>
        <w:spacing w:beforeLines="10" w:before="36" w:line="510" w:lineRule="exact"/>
        <w:ind w:firstLineChars="200" w:firstLine="641"/>
        <w:jc w:val="both"/>
        <w:textAlignment w:val="bottom"/>
        <w:rPr>
          <w:rFonts w:ascii="標楷體" w:eastAsia="標楷體" w:hAnsi="標楷體"/>
          <w:bCs/>
          <w:color w:val="000000" w:themeColor="text1"/>
          <w:kern w:val="28"/>
          <w:sz w:val="28"/>
          <w:szCs w:val="28"/>
        </w:rPr>
      </w:pPr>
      <w:r w:rsidRPr="002E0B40">
        <w:rPr>
          <w:rFonts w:ascii="標楷體" w:eastAsia="標楷體" w:hAnsi="標楷體" w:hint="eastAsia"/>
          <w:b/>
          <w:bCs/>
          <w:color w:val="000000" w:themeColor="text1"/>
          <w:kern w:val="28"/>
          <w:sz w:val="32"/>
          <w:szCs w:val="32"/>
        </w:rPr>
        <w:t>三、為維護幼兒照顧品質及協助家長取得適切托育資源，持續辦理各項托育服務，惟居家托育服務量能尚待提升，部分托育人員未依限回報收托資訊，及未定期公告托嬰中心輔導訪視及聯合稽查結果，允宜研謀改善</w:t>
      </w:r>
      <w:r w:rsidRPr="002E0B40">
        <w:rPr>
          <w:rFonts w:ascii="標楷體" w:eastAsia="標楷體" w:hAnsi="標楷體" w:hint="eastAsia"/>
          <w:bCs/>
          <w:color w:val="000000" w:themeColor="text1"/>
          <w:kern w:val="28"/>
          <w:sz w:val="28"/>
          <w:szCs w:val="28"/>
        </w:rPr>
        <w:t>：縣政府為維護幼兒照顧品質及增進托育資源可近性，114年度於</w:t>
      </w:r>
      <w:r w:rsidR="00947683">
        <w:rPr>
          <w:rFonts w:ascii="標楷體" w:eastAsia="標楷體" w:hAnsi="標楷體" w:hint="eastAsia"/>
          <w:bCs/>
          <w:color w:val="000000" w:themeColor="text1"/>
          <w:kern w:val="28"/>
          <w:sz w:val="28"/>
          <w:szCs w:val="28"/>
        </w:rPr>
        <w:t>臺東縣</w:t>
      </w:r>
      <w:r w:rsidRPr="002E0B40">
        <w:rPr>
          <w:rFonts w:ascii="標楷體" w:eastAsia="標楷體" w:hAnsi="標楷體" w:hint="eastAsia"/>
          <w:bCs/>
          <w:color w:val="000000" w:themeColor="text1"/>
          <w:kern w:val="28"/>
          <w:sz w:val="28"/>
          <w:szCs w:val="28"/>
        </w:rPr>
        <w:t>公益彩券基金兒童及少年福利計畫項下編列3,325萬餘元，辦理提升居家式托育服務品質、臺東縣公私協力及私立托嬰中心提升托育品質等相關計畫，截至同年底止，實現數2,634萬餘元。經查托育幼兒相關計畫執行情形，核有：近2年度（</w:t>
      </w:r>
      <w:r w:rsidRPr="002E0B40">
        <w:rPr>
          <w:rFonts w:ascii="標楷體" w:eastAsia="標楷體" w:hAnsi="標楷體" w:hint="eastAsia"/>
          <w:bCs/>
          <w:color w:val="000000" w:themeColor="text1"/>
          <w:kern w:val="28"/>
          <w:sz w:val="28"/>
          <w:szCs w:val="28"/>
        </w:rPr>
        <w:lastRenderedPageBreak/>
        <w:t>113</w:t>
      </w:r>
      <w:r w:rsidR="00947683">
        <w:rPr>
          <w:rFonts w:ascii="標楷體" w:eastAsia="標楷體" w:hAnsi="標楷體" w:hint="eastAsia"/>
          <w:bCs/>
          <w:color w:val="000000" w:themeColor="text1"/>
          <w:kern w:val="28"/>
          <w:sz w:val="28"/>
          <w:szCs w:val="28"/>
        </w:rPr>
        <w:t>及</w:t>
      </w:r>
      <w:r w:rsidRPr="002E0B40">
        <w:rPr>
          <w:rFonts w:ascii="標楷體" w:eastAsia="標楷體" w:hAnsi="標楷體" w:hint="eastAsia"/>
          <w:bCs/>
          <w:color w:val="000000" w:themeColor="text1"/>
          <w:kern w:val="28"/>
          <w:sz w:val="28"/>
          <w:szCs w:val="28"/>
        </w:rPr>
        <w:t>114年度）正常提供居家托育服務人數均為191人，服務量能未見增加，且同期間托育申請媒合案件由250件增至303件，媒合成功件數雖由80件增至90件，惟尚待媒合案件亦由85件增至136件，待媒合率由34％上升至44.88％，顯示托育需求與服務供給之銜接仍有不足；部分居家托育人員未依規定於7日內完成幼兒收托回報，或受託廠商接獲幼兒收托資料後未即時登載至衛生福利部指定平台；托嬰中心訪視輔導及聯合稽查結果尚未依規定定期公告，以供家長作為選擇托育服務</w:t>
      </w:r>
      <w:r w:rsidR="00947683">
        <w:rPr>
          <w:rFonts w:ascii="標楷體" w:eastAsia="標楷體" w:hAnsi="標楷體" w:hint="eastAsia"/>
          <w:bCs/>
          <w:color w:val="000000" w:themeColor="text1"/>
          <w:kern w:val="28"/>
          <w:sz w:val="28"/>
          <w:szCs w:val="28"/>
        </w:rPr>
        <w:t>之參考</w:t>
      </w:r>
      <w:r w:rsidRPr="002E0B40">
        <w:rPr>
          <w:rFonts w:ascii="標楷體" w:eastAsia="標楷體" w:hAnsi="標楷體" w:hint="eastAsia"/>
          <w:bCs/>
          <w:color w:val="000000" w:themeColor="text1"/>
          <w:kern w:val="28"/>
          <w:sz w:val="28"/>
          <w:szCs w:val="28"/>
        </w:rPr>
        <w:t>等情事。（詳乙－</w:t>
      </w:r>
      <w:r w:rsidR="00E437B9" w:rsidRPr="002E0B40">
        <w:rPr>
          <w:rFonts w:ascii="標楷體" w:eastAsia="標楷體" w:hAnsi="標楷體" w:hint="eastAsia"/>
          <w:bCs/>
          <w:color w:val="000000" w:themeColor="text1"/>
          <w:kern w:val="28"/>
          <w:sz w:val="28"/>
          <w:szCs w:val="28"/>
        </w:rPr>
        <w:t>46</w:t>
      </w:r>
      <w:r w:rsidRPr="002E0B40">
        <w:rPr>
          <w:rFonts w:ascii="標楷體" w:eastAsia="標楷體" w:hAnsi="標楷體" w:hint="eastAsia"/>
          <w:bCs/>
          <w:color w:val="000000" w:themeColor="text1"/>
          <w:kern w:val="28"/>
          <w:sz w:val="28"/>
          <w:szCs w:val="28"/>
        </w:rPr>
        <w:t>頁）</w:t>
      </w:r>
    </w:p>
    <w:p w14:paraId="230443E0" w14:textId="625FBAA5" w:rsidR="00E9317A" w:rsidRPr="002E0B40" w:rsidRDefault="00E9317A" w:rsidP="00F2258C">
      <w:pPr>
        <w:tabs>
          <w:tab w:val="left" w:pos="8280"/>
        </w:tabs>
        <w:kinsoku w:val="0"/>
        <w:overflowPunct w:val="0"/>
        <w:spacing w:beforeLines="10" w:before="36" w:line="500" w:lineRule="exact"/>
        <w:ind w:firstLineChars="200" w:firstLine="641"/>
        <w:jc w:val="both"/>
        <w:textAlignment w:val="bottom"/>
        <w:rPr>
          <w:rFonts w:ascii="標楷體" w:eastAsia="標楷體" w:hAnsi="標楷體"/>
          <w:bCs/>
          <w:color w:val="000000" w:themeColor="text1"/>
          <w:kern w:val="28"/>
          <w:sz w:val="28"/>
          <w:szCs w:val="28"/>
        </w:rPr>
      </w:pPr>
      <w:r w:rsidRPr="002E0B40">
        <w:rPr>
          <w:rFonts w:ascii="標楷體" w:eastAsia="標楷體" w:hAnsi="標楷體" w:hint="eastAsia"/>
          <w:b/>
          <w:bCs/>
          <w:color w:val="000000" w:themeColor="text1"/>
          <w:kern w:val="28"/>
          <w:sz w:val="32"/>
          <w:szCs w:val="32"/>
        </w:rPr>
        <w:t>四、辦理卑南溪河川揚塵防制及改善推動計畫，透過水覆蓋工法有效抑制揚塵，惟</w:t>
      </w:r>
      <w:r w:rsidR="005E7E3A">
        <w:rPr>
          <w:rFonts w:ascii="標楷體" w:eastAsia="標楷體" w:hAnsi="標楷體" w:hint="eastAsia"/>
          <w:b/>
          <w:bCs/>
          <w:color w:val="000000" w:themeColor="text1"/>
          <w:kern w:val="28"/>
          <w:sz w:val="32"/>
          <w:szCs w:val="32"/>
        </w:rPr>
        <w:t>水覆蓋防制</w:t>
      </w:r>
      <w:r w:rsidRPr="002E0B40">
        <w:rPr>
          <w:rFonts w:ascii="標楷體" w:eastAsia="標楷體" w:hAnsi="標楷體" w:hint="eastAsia"/>
          <w:b/>
          <w:bCs/>
          <w:color w:val="000000" w:themeColor="text1"/>
          <w:kern w:val="28"/>
          <w:sz w:val="32"/>
          <w:szCs w:val="32"/>
        </w:rPr>
        <w:t>工法，於颱風豪雨致設施受損期間仍有揚塵事件，又揚塵預警觸及率尚有不足，允宜檢討改善，以提升整體防制及應變效能：</w:t>
      </w:r>
      <w:r w:rsidRPr="002E0B40">
        <w:rPr>
          <w:rFonts w:ascii="標楷體" w:eastAsia="標楷體" w:hAnsi="標楷體" w:hint="eastAsia"/>
          <w:bCs/>
          <w:color w:val="000000" w:themeColor="text1"/>
          <w:kern w:val="28"/>
          <w:sz w:val="28"/>
          <w:szCs w:val="28"/>
        </w:rPr>
        <w:t>依臺東縣自願檢視報告(2024)「臺東風飛砂防制黃金十年」載述，臺東市長年受卑南溪河川揚塵影響，遇東北季風或颱風外圍環流時，常發生嚴重「風飛砂」災害，對居民交通安全與生活品質造成重大影響，環境保護局爰自100年度起辦理「卑南溪河川揚塵防制及改善推動計畫」，並與經濟部水利署第八河川分署共同透過建立河床蓄水功能保持河床濕潤之水覆蓋工法，抑制懸浮微粒物質(PM</w:t>
      </w:r>
      <w:r w:rsidRPr="00947683">
        <w:rPr>
          <w:rFonts w:ascii="標楷體" w:eastAsia="標楷體" w:hAnsi="標楷體" w:hint="eastAsia"/>
          <w:bCs/>
          <w:color w:val="000000" w:themeColor="text1"/>
          <w:kern w:val="28"/>
          <w:sz w:val="18"/>
          <w:szCs w:val="18"/>
        </w:rPr>
        <w:t>10</w:t>
      </w:r>
      <w:r w:rsidRPr="002E0B40">
        <w:rPr>
          <w:rFonts w:ascii="標楷體" w:eastAsia="標楷體" w:hAnsi="標楷體" w:hint="eastAsia"/>
          <w:bCs/>
          <w:color w:val="000000" w:themeColor="text1"/>
          <w:kern w:val="28"/>
          <w:sz w:val="28"/>
          <w:szCs w:val="28"/>
        </w:rPr>
        <w:t>)。經查卑南溪河川揚塵防制及改善推動計畫執行情形，核有：現行卑南溪河川揚塵防制以水覆蓋工法為主，惟114年7月至11月間受颱風豪雨沖毀及枯水期水源不足影響，臺東空氣品質測站發生8日揚塵事件，已超逾113年災害防救計畫所訂年揚塵事件日小於6日之目標；建置空氣品質預報與警報（含揚塵）資訊，提升預警應變效能，惟臺東市平（假）日及日（夜）間停留（活動）人數逾3,000人村里，計有新生等9個里，其中僅位於南榮里之臺東榮民醫院設有揚塵預警LED電子看板，其餘8個里均未設置推播據點等情事。（詳乙－</w:t>
      </w:r>
      <w:r w:rsidR="00E437B9" w:rsidRPr="002E0B40">
        <w:rPr>
          <w:rFonts w:ascii="標楷體" w:eastAsia="標楷體" w:hAnsi="標楷體" w:hint="eastAsia"/>
          <w:bCs/>
          <w:color w:val="000000" w:themeColor="text1"/>
          <w:kern w:val="28"/>
          <w:sz w:val="28"/>
          <w:szCs w:val="28"/>
        </w:rPr>
        <w:t>87</w:t>
      </w:r>
      <w:r w:rsidRPr="002E0B40">
        <w:rPr>
          <w:rFonts w:ascii="標楷體" w:eastAsia="標楷體" w:hAnsi="標楷體" w:hint="eastAsia"/>
          <w:bCs/>
          <w:color w:val="000000" w:themeColor="text1"/>
          <w:kern w:val="28"/>
          <w:sz w:val="28"/>
          <w:szCs w:val="28"/>
        </w:rPr>
        <w:t>頁）</w:t>
      </w:r>
    </w:p>
    <w:p w14:paraId="75ACC0B6" w14:textId="77777777" w:rsidR="00E9317A" w:rsidRPr="002E0B40" w:rsidRDefault="00E9317A" w:rsidP="00F2258C">
      <w:pPr>
        <w:tabs>
          <w:tab w:val="left" w:pos="8280"/>
        </w:tabs>
        <w:overflowPunct w:val="0"/>
        <w:spacing w:line="500" w:lineRule="exact"/>
        <w:ind w:firstLineChars="200" w:firstLine="560"/>
        <w:jc w:val="both"/>
        <w:textAlignment w:val="bottom"/>
        <w:rPr>
          <w:b/>
          <w:color w:val="FF0000"/>
        </w:rPr>
      </w:pPr>
      <w:r w:rsidRPr="002E0B40">
        <w:rPr>
          <w:rFonts w:ascii="標楷體" w:eastAsia="標楷體" w:hAnsi="標楷體" w:hint="eastAsia"/>
          <w:color w:val="000000" w:themeColor="text1"/>
          <w:sz w:val="28"/>
          <w:szCs w:val="28"/>
        </w:rPr>
        <w:t>以上，各非營業特種基金營運效能之待改善事項，業據函復提出妥善改進措施，本室已列管</w:t>
      </w:r>
      <w:r w:rsidRPr="002E0B40">
        <w:rPr>
          <w:rFonts w:ascii="標楷體" w:eastAsia="標楷體" w:hAnsi="標楷體" w:hint="eastAsia"/>
          <w:bCs/>
          <w:color w:val="000000" w:themeColor="text1"/>
          <w:kern w:val="32"/>
          <w:sz w:val="28"/>
          <w:szCs w:val="28"/>
        </w:rPr>
        <w:t>繼續注意其改善成效。</w:t>
      </w:r>
    </w:p>
    <w:p w14:paraId="4CDC775B" w14:textId="77777777" w:rsidR="00E9317A" w:rsidRPr="002E0B40" w:rsidRDefault="00E9317A" w:rsidP="00F2258C">
      <w:pPr>
        <w:pStyle w:val="a8"/>
        <w:spacing w:beforeLines="50" w:before="180" w:line="500" w:lineRule="exact"/>
        <w:ind w:left="721" w:hangingChars="200" w:hanging="721"/>
        <w:jc w:val="both"/>
        <w:rPr>
          <w:rFonts w:ascii="標楷體" w:eastAsia="標楷體" w:hAnsi="標楷體"/>
          <w:b/>
          <w:kern w:val="32"/>
          <w:sz w:val="36"/>
          <w:szCs w:val="36"/>
        </w:rPr>
      </w:pPr>
      <w:r w:rsidRPr="002E0B40">
        <w:rPr>
          <w:rFonts w:ascii="標楷體" w:eastAsia="標楷體" w:hAnsi="標楷體" w:hint="eastAsia"/>
          <w:b/>
          <w:kern w:val="32"/>
          <w:sz w:val="36"/>
          <w:szCs w:val="36"/>
        </w:rPr>
        <w:t>陸、決算審核綜合成果</w:t>
      </w:r>
    </w:p>
    <w:p w14:paraId="40DBADA2" w14:textId="77777777" w:rsidR="00E9317A" w:rsidRPr="002E0B40" w:rsidRDefault="00E9317A" w:rsidP="00F2258C">
      <w:pPr>
        <w:spacing w:line="50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114年度臺東縣總決算暨附屬單位決算及綜計表，經本室審核結果，編具</w:t>
      </w:r>
      <w:r w:rsidRPr="002E0B40">
        <w:rPr>
          <w:rFonts w:ascii="標楷體" w:eastAsia="標楷體" w:hAnsi="標楷體" w:hint="eastAsia"/>
          <w:spacing w:val="-4"/>
          <w:kern w:val="32"/>
          <w:sz w:val="28"/>
          <w:szCs w:val="28"/>
        </w:rPr>
        <w:t>審核報告，茲就財務審計、績效審計及稽察違失之成果，摘其要者，綜合分述如次：</w:t>
      </w:r>
    </w:p>
    <w:p w14:paraId="46A0F5F2" w14:textId="77777777" w:rsidR="00E9317A" w:rsidRPr="002E0B40" w:rsidRDefault="00E9317A" w:rsidP="00F2258C">
      <w:pPr>
        <w:tabs>
          <w:tab w:val="left" w:pos="8280"/>
        </w:tabs>
        <w:kinsoku w:val="0"/>
        <w:overflowPunct w:val="0"/>
        <w:spacing w:beforeLines="20" w:before="72" w:line="500" w:lineRule="exact"/>
        <w:jc w:val="both"/>
        <w:textAlignment w:val="bottom"/>
        <w:rPr>
          <w:rFonts w:ascii="標楷體" w:eastAsia="標楷體" w:hAnsi="標楷體"/>
          <w:b/>
          <w:bCs/>
          <w:color w:val="000000" w:themeColor="text1"/>
          <w:kern w:val="32"/>
          <w:sz w:val="32"/>
          <w:szCs w:val="32"/>
        </w:rPr>
      </w:pPr>
      <w:r w:rsidRPr="002E0B40">
        <w:rPr>
          <w:rFonts w:ascii="標楷體" w:eastAsia="標楷體" w:hAnsi="標楷體" w:hint="eastAsia"/>
          <w:b/>
          <w:bCs/>
          <w:color w:val="000000" w:themeColor="text1"/>
          <w:kern w:val="32"/>
          <w:sz w:val="32"/>
          <w:szCs w:val="32"/>
        </w:rPr>
        <w:lastRenderedPageBreak/>
        <w:t>一、財務審計成果</w:t>
      </w:r>
    </w:p>
    <w:p w14:paraId="28081371" w14:textId="77777777" w:rsidR="00E9317A" w:rsidRPr="002E0B40" w:rsidRDefault="00E9317A" w:rsidP="00F2258C">
      <w:pPr>
        <w:tabs>
          <w:tab w:val="left" w:pos="8280"/>
        </w:tabs>
        <w:kinsoku w:val="0"/>
        <w:overflowPunct w:val="0"/>
        <w:spacing w:line="500" w:lineRule="exact"/>
        <w:ind w:firstLineChars="100" w:firstLine="280"/>
        <w:jc w:val="both"/>
        <w:textAlignment w:val="bottom"/>
        <w:rPr>
          <w:rFonts w:ascii="標楷體" w:eastAsia="標楷體" w:hAnsi="標楷體"/>
          <w:b/>
          <w:color w:val="000000" w:themeColor="text1"/>
          <w:kern w:val="32"/>
          <w:sz w:val="28"/>
          <w:szCs w:val="28"/>
        </w:rPr>
      </w:pPr>
      <w:r w:rsidRPr="002E0B40">
        <w:rPr>
          <w:rFonts w:ascii="標楷體" w:eastAsia="標楷體" w:hAnsi="標楷體" w:hint="eastAsia"/>
          <w:b/>
          <w:color w:val="000000" w:themeColor="text1"/>
          <w:kern w:val="32"/>
          <w:sz w:val="28"/>
          <w:szCs w:val="28"/>
        </w:rPr>
        <w:t>（一）審核決算情形</w:t>
      </w:r>
    </w:p>
    <w:p w14:paraId="58DE9750" w14:textId="77777777" w:rsidR="00E9317A" w:rsidRPr="002E0B40" w:rsidRDefault="00E9317A" w:rsidP="00F2258C">
      <w:pPr>
        <w:tabs>
          <w:tab w:val="left" w:pos="8280"/>
        </w:tabs>
        <w:kinsoku w:val="0"/>
        <w:overflowPunct w:val="0"/>
        <w:spacing w:line="500" w:lineRule="exact"/>
        <w:ind w:firstLineChars="100" w:firstLine="280"/>
        <w:jc w:val="both"/>
        <w:textAlignment w:val="bottom"/>
        <w:rPr>
          <w:rFonts w:ascii="標楷體" w:eastAsia="標楷體" w:hAnsi="標楷體"/>
          <w:b/>
          <w:color w:val="000000" w:themeColor="text1"/>
          <w:kern w:val="32"/>
          <w:sz w:val="28"/>
          <w:szCs w:val="28"/>
        </w:rPr>
      </w:pPr>
      <w:r w:rsidRPr="002E0B40">
        <w:rPr>
          <w:rFonts w:ascii="標楷體" w:eastAsia="標楷體" w:hAnsi="標楷體" w:hint="eastAsia"/>
          <w:color w:val="000000" w:themeColor="text1"/>
          <w:kern w:val="32"/>
          <w:sz w:val="28"/>
          <w:szCs w:val="28"/>
        </w:rPr>
        <w:t xml:space="preserve">  臺東縣總決算審核結果</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歲入決算修正增列480萬餘元，審定為292億9,</w:t>
      </w:r>
      <w:r w:rsidRPr="002E0B40">
        <w:rPr>
          <w:rFonts w:ascii="標楷體" w:eastAsia="標楷體" w:hAnsi="標楷體"/>
          <w:color w:val="000000" w:themeColor="text1"/>
          <w:kern w:val="32"/>
          <w:sz w:val="28"/>
          <w:szCs w:val="28"/>
        </w:rPr>
        <w:t>585</w:t>
      </w:r>
      <w:r w:rsidRPr="002E0B40">
        <w:rPr>
          <w:rFonts w:ascii="標楷體" w:eastAsia="標楷體" w:hAnsi="標楷體" w:hint="eastAsia"/>
          <w:color w:val="000000" w:themeColor="text1"/>
          <w:kern w:val="32"/>
          <w:sz w:val="28"/>
          <w:szCs w:val="28"/>
        </w:rPr>
        <w:t>萬餘元；歲出決算修正減列</w:t>
      </w:r>
      <w:r w:rsidRPr="002E0B40">
        <w:rPr>
          <w:rFonts w:ascii="標楷體" w:eastAsia="標楷體" w:hAnsi="標楷體"/>
          <w:color w:val="000000" w:themeColor="text1"/>
          <w:kern w:val="32"/>
          <w:sz w:val="28"/>
          <w:szCs w:val="28"/>
        </w:rPr>
        <w:t>256</w:t>
      </w:r>
      <w:r w:rsidRPr="002E0B40">
        <w:rPr>
          <w:rFonts w:ascii="標楷體" w:eastAsia="標楷體" w:hAnsi="標楷體" w:hint="eastAsia"/>
          <w:color w:val="000000" w:themeColor="text1"/>
          <w:kern w:val="32"/>
          <w:sz w:val="28"/>
          <w:szCs w:val="28"/>
        </w:rPr>
        <w:t>萬餘元，審定為</w:t>
      </w:r>
      <w:r w:rsidRPr="002E0B40">
        <w:rPr>
          <w:rFonts w:ascii="標楷體" w:eastAsia="標楷體" w:hAnsi="標楷體"/>
          <w:color w:val="000000" w:themeColor="text1"/>
          <w:kern w:val="32"/>
          <w:sz w:val="28"/>
          <w:szCs w:val="28"/>
        </w:rPr>
        <w:t>262</w:t>
      </w:r>
      <w:r w:rsidRPr="002E0B40">
        <w:rPr>
          <w:rFonts w:ascii="標楷體" w:eastAsia="標楷體" w:hAnsi="標楷體" w:hint="eastAsia"/>
          <w:color w:val="000000" w:themeColor="text1"/>
          <w:kern w:val="32"/>
          <w:sz w:val="28"/>
          <w:szCs w:val="28"/>
        </w:rPr>
        <w:t>億</w:t>
      </w:r>
      <w:r w:rsidRPr="002E0B40">
        <w:rPr>
          <w:rFonts w:ascii="標楷體" w:eastAsia="標楷體" w:hAnsi="標楷體"/>
          <w:color w:val="000000" w:themeColor="text1"/>
          <w:kern w:val="32"/>
          <w:sz w:val="28"/>
          <w:szCs w:val="28"/>
        </w:rPr>
        <w:t>5,274</w:t>
      </w:r>
      <w:r w:rsidRPr="002E0B40">
        <w:rPr>
          <w:rFonts w:ascii="標楷體" w:eastAsia="標楷體" w:hAnsi="標楷體" w:hint="eastAsia"/>
          <w:color w:val="000000" w:themeColor="text1"/>
          <w:kern w:val="32"/>
          <w:sz w:val="28"/>
          <w:szCs w:val="28"/>
        </w:rPr>
        <w:t>萬餘元。</w:t>
      </w:r>
    </w:p>
    <w:p w14:paraId="6E5FB9EB" w14:textId="77777777" w:rsidR="00E9317A" w:rsidRPr="002E0B40" w:rsidRDefault="00E9317A" w:rsidP="00F2258C">
      <w:pPr>
        <w:tabs>
          <w:tab w:val="left" w:pos="8280"/>
        </w:tabs>
        <w:kinsoku w:val="0"/>
        <w:overflowPunct w:val="0"/>
        <w:spacing w:line="500" w:lineRule="exact"/>
        <w:ind w:firstLineChars="100" w:firstLine="280"/>
        <w:jc w:val="both"/>
        <w:textAlignment w:val="bottom"/>
        <w:rPr>
          <w:rFonts w:ascii="標楷體" w:eastAsia="標楷體" w:hAnsi="標楷體"/>
          <w:b/>
          <w:color w:val="000000" w:themeColor="text1"/>
          <w:kern w:val="32"/>
          <w:sz w:val="28"/>
          <w:szCs w:val="28"/>
        </w:rPr>
      </w:pPr>
      <w:r w:rsidRPr="002E0B40">
        <w:rPr>
          <w:rFonts w:ascii="標楷體" w:eastAsia="標楷體" w:hAnsi="標楷體" w:hint="eastAsia"/>
          <w:b/>
          <w:color w:val="000000" w:themeColor="text1"/>
          <w:kern w:val="32"/>
          <w:sz w:val="28"/>
          <w:szCs w:val="28"/>
        </w:rPr>
        <w:t>（二）審核稅捐稽徵事務情形</w:t>
      </w:r>
    </w:p>
    <w:p w14:paraId="696C4EC0" w14:textId="77777777" w:rsidR="00E9317A" w:rsidRPr="002E0B40" w:rsidRDefault="00E9317A" w:rsidP="00F2258C">
      <w:pPr>
        <w:overflowPunct w:val="0"/>
        <w:spacing w:line="500" w:lineRule="exact"/>
        <w:ind w:firstLineChars="200" w:firstLine="560"/>
        <w:jc w:val="both"/>
        <w:rPr>
          <w:rFonts w:ascii="標楷體" w:eastAsia="標楷體" w:hAnsi="標楷體"/>
          <w:b/>
          <w:color w:val="000000" w:themeColor="text1"/>
          <w:kern w:val="32"/>
          <w:sz w:val="28"/>
          <w:szCs w:val="28"/>
        </w:rPr>
      </w:pPr>
      <w:r w:rsidRPr="002E0B40">
        <w:rPr>
          <w:rFonts w:ascii="標楷體" w:eastAsia="標楷體" w:hAnsi="標楷體" w:hint="eastAsia"/>
          <w:color w:val="000000" w:themeColor="text1"/>
          <w:kern w:val="32"/>
          <w:sz w:val="28"/>
          <w:szCs w:val="28"/>
        </w:rPr>
        <w:t>審核地方稅稽徵機關賦稅捐費徵收納庫業務，發現法令適用不當或計算錯誤</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通知該管稽徵機關查明依法處理</w:t>
      </w:r>
      <w:r w:rsidRPr="002E0B40">
        <w:rPr>
          <w:rFonts w:ascii="新細明體" w:hAnsi="新細明體" w:hint="eastAsia"/>
          <w:color w:val="000000" w:themeColor="text1"/>
          <w:kern w:val="32"/>
          <w:sz w:val="28"/>
          <w:szCs w:val="28"/>
        </w:rPr>
        <w:t>，</w:t>
      </w:r>
      <w:r w:rsidRPr="002E0B40">
        <w:rPr>
          <w:rFonts w:ascii="標楷體" w:eastAsia="標楷體" w:hAnsi="標楷體" w:hint="eastAsia"/>
          <w:color w:val="000000" w:themeColor="text1"/>
          <w:kern w:val="32"/>
          <w:sz w:val="28"/>
          <w:szCs w:val="28"/>
        </w:rPr>
        <w:t>11</w:t>
      </w:r>
      <w:r w:rsidRPr="002E0B40">
        <w:rPr>
          <w:rFonts w:ascii="標楷體" w:eastAsia="標楷體" w:hAnsi="標楷體"/>
          <w:color w:val="000000" w:themeColor="text1"/>
          <w:kern w:val="32"/>
          <w:sz w:val="28"/>
          <w:szCs w:val="28"/>
        </w:rPr>
        <w:t>4</w:t>
      </w:r>
      <w:r w:rsidRPr="002E0B40">
        <w:rPr>
          <w:rFonts w:ascii="標楷體" w:eastAsia="標楷體" w:hAnsi="標楷體" w:hint="eastAsia"/>
          <w:color w:val="000000" w:themeColor="text1"/>
          <w:kern w:val="32"/>
          <w:sz w:val="28"/>
          <w:szCs w:val="28"/>
        </w:rPr>
        <w:t>年度補徵稅款</w:t>
      </w:r>
      <w:r w:rsidRPr="002E0B40">
        <w:rPr>
          <w:rFonts w:ascii="標楷體" w:eastAsia="標楷體" w:hAnsi="標楷體"/>
          <w:color w:val="000000" w:themeColor="text1"/>
          <w:kern w:val="32"/>
          <w:sz w:val="28"/>
          <w:szCs w:val="28"/>
        </w:rPr>
        <w:t>885</w:t>
      </w:r>
      <w:r w:rsidRPr="002E0B40">
        <w:rPr>
          <w:rFonts w:ascii="標楷體" w:eastAsia="標楷體" w:hAnsi="標楷體" w:hint="eastAsia"/>
          <w:color w:val="000000" w:themeColor="text1"/>
          <w:kern w:val="32"/>
          <w:sz w:val="28"/>
          <w:szCs w:val="28"/>
        </w:rPr>
        <w:t>萬餘元。</w:t>
      </w:r>
    </w:p>
    <w:p w14:paraId="7B16089E" w14:textId="77777777" w:rsidR="00E9317A" w:rsidRPr="002E0B40" w:rsidRDefault="00E9317A" w:rsidP="00F2258C">
      <w:pPr>
        <w:tabs>
          <w:tab w:val="left" w:pos="8280"/>
        </w:tabs>
        <w:kinsoku w:val="0"/>
        <w:overflowPunct w:val="0"/>
        <w:spacing w:line="500" w:lineRule="exact"/>
        <w:ind w:firstLineChars="100" w:firstLine="280"/>
        <w:jc w:val="both"/>
        <w:textAlignment w:val="bottom"/>
        <w:rPr>
          <w:rFonts w:ascii="標楷體" w:eastAsia="標楷體" w:hAnsi="標楷體"/>
          <w:b/>
          <w:kern w:val="32"/>
          <w:sz w:val="28"/>
          <w:szCs w:val="28"/>
        </w:rPr>
      </w:pPr>
      <w:r w:rsidRPr="002E0B40">
        <w:rPr>
          <w:rFonts w:ascii="標楷體" w:eastAsia="標楷體" w:hAnsi="標楷體" w:hint="eastAsia"/>
          <w:b/>
          <w:kern w:val="32"/>
          <w:sz w:val="28"/>
          <w:szCs w:val="28"/>
        </w:rPr>
        <w:t>（三）稽察採購事務情形</w:t>
      </w:r>
    </w:p>
    <w:p w14:paraId="175592AE" w14:textId="77777777" w:rsidR="00E9317A" w:rsidRPr="002E0B40" w:rsidRDefault="00E9317A" w:rsidP="00F2258C">
      <w:pPr>
        <w:overflowPunct w:val="0"/>
        <w:spacing w:line="50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各機關辦理採購案件，經派員稽察結果，間有不符法令或契約規定，或設計疏失、估驗不實、監造不周及施工不符等情形，通知各該機關查明並依法或依約處理，114年度收回、扣（罰）款、減帳金額，合計168萬餘元。</w:t>
      </w:r>
    </w:p>
    <w:p w14:paraId="48E8EBA9" w14:textId="77777777" w:rsidR="00E9317A" w:rsidRPr="002E0B40" w:rsidRDefault="00E9317A" w:rsidP="00F2258C">
      <w:pPr>
        <w:tabs>
          <w:tab w:val="left" w:pos="8280"/>
        </w:tabs>
        <w:kinsoku w:val="0"/>
        <w:overflowPunct w:val="0"/>
        <w:spacing w:beforeLines="10" w:before="36" w:line="500" w:lineRule="exact"/>
        <w:jc w:val="both"/>
        <w:textAlignment w:val="bottom"/>
        <w:rPr>
          <w:rFonts w:ascii="標楷體" w:eastAsia="標楷體" w:hAnsi="標楷體"/>
          <w:b/>
          <w:bCs/>
          <w:color w:val="000000" w:themeColor="text1"/>
          <w:kern w:val="32"/>
          <w:sz w:val="32"/>
          <w:szCs w:val="32"/>
        </w:rPr>
      </w:pPr>
      <w:r w:rsidRPr="002E0B40">
        <w:rPr>
          <w:rFonts w:ascii="標楷體" w:eastAsia="標楷體" w:hAnsi="標楷體" w:hint="eastAsia"/>
          <w:b/>
          <w:bCs/>
          <w:color w:val="000000" w:themeColor="text1"/>
          <w:kern w:val="32"/>
          <w:sz w:val="32"/>
          <w:szCs w:val="32"/>
        </w:rPr>
        <w:t>二、</w:t>
      </w:r>
      <w:r w:rsidRPr="002E0B40">
        <w:rPr>
          <w:rFonts w:ascii="標楷體" w:eastAsia="標楷體" w:hAnsi="標楷體" w:hint="eastAsia"/>
          <w:b/>
          <w:color w:val="000000" w:themeColor="text1"/>
          <w:kern w:val="32"/>
          <w:sz w:val="32"/>
          <w:szCs w:val="32"/>
        </w:rPr>
        <w:t>績效審計成果</w:t>
      </w:r>
    </w:p>
    <w:p w14:paraId="2AA5930E" w14:textId="77777777" w:rsidR="00E9317A" w:rsidRPr="002E0B40" w:rsidRDefault="00E9317A" w:rsidP="00F2258C">
      <w:pPr>
        <w:tabs>
          <w:tab w:val="left" w:pos="8280"/>
        </w:tabs>
        <w:kinsoku w:val="0"/>
        <w:overflowPunct w:val="0"/>
        <w:spacing w:line="500" w:lineRule="exact"/>
        <w:ind w:firstLineChars="100" w:firstLine="280"/>
        <w:jc w:val="both"/>
        <w:textAlignment w:val="bottom"/>
        <w:rPr>
          <w:rFonts w:ascii="標楷體" w:eastAsia="標楷體" w:hAnsi="標楷體"/>
          <w:color w:val="000000" w:themeColor="text1"/>
          <w:kern w:val="32"/>
          <w:sz w:val="28"/>
          <w:szCs w:val="28"/>
        </w:rPr>
      </w:pPr>
      <w:r w:rsidRPr="002E0B40">
        <w:rPr>
          <w:rFonts w:ascii="標楷體" w:eastAsia="標楷體" w:hAnsi="標楷體" w:hint="eastAsia"/>
          <w:b/>
          <w:color w:val="000000" w:themeColor="text1"/>
          <w:kern w:val="32"/>
          <w:sz w:val="28"/>
          <w:szCs w:val="28"/>
        </w:rPr>
        <w:t>（一）增進財務效能之建議</w:t>
      </w:r>
    </w:p>
    <w:p w14:paraId="2D073FB4" w14:textId="49383778" w:rsidR="00E9317A" w:rsidRPr="002E0B40" w:rsidRDefault="00E9317A" w:rsidP="00F2258C">
      <w:pPr>
        <w:overflowPunct w:val="0"/>
        <w:spacing w:line="500" w:lineRule="exact"/>
        <w:ind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依審計法第70條及預算法第28條規定，審計機關於政府編擬下年度概算前，應提供審核以前年度預算執行之有關資料，及對財務上增進效能與減少不經濟支出之建議意見，以供縣政府作為決定下年度施政方針之參考。本室對縣政府所提建議意見計有8項（詳乙－</w:t>
      </w:r>
      <w:r w:rsidR="00E437B9" w:rsidRPr="002E0B40">
        <w:rPr>
          <w:rFonts w:ascii="標楷體" w:eastAsia="標楷體" w:hAnsi="標楷體" w:hint="eastAsia"/>
          <w:color w:val="000000" w:themeColor="text1"/>
          <w:kern w:val="32"/>
          <w:sz w:val="28"/>
          <w:szCs w:val="28"/>
        </w:rPr>
        <w:t>5</w:t>
      </w:r>
      <w:r w:rsidRPr="002E0B40">
        <w:rPr>
          <w:rFonts w:ascii="標楷體" w:eastAsia="標楷體" w:hAnsi="標楷體" w:hint="eastAsia"/>
          <w:color w:val="000000" w:themeColor="text1"/>
          <w:kern w:val="32"/>
          <w:sz w:val="28"/>
          <w:szCs w:val="28"/>
        </w:rPr>
        <w:t>至</w:t>
      </w:r>
      <w:r w:rsidR="00E437B9" w:rsidRPr="002E0B40">
        <w:rPr>
          <w:rFonts w:ascii="標楷體" w:eastAsia="標楷體" w:hAnsi="標楷體" w:hint="eastAsia"/>
          <w:color w:val="000000" w:themeColor="text1"/>
          <w:kern w:val="32"/>
          <w:sz w:val="28"/>
          <w:szCs w:val="28"/>
        </w:rPr>
        <w:t>10</w:t>
      </w:r>
      <w:r w:rsidRPr="002E0B40">
        <w:rPr>
          <w:rFonts w:ascii="標楷體" w:eastAsia="標楷體" w:hAnsi="標楷體" w:hint="eastAsia"/>
          <w:color w:val="000000" w:themeColor="text1"/>
          <w:kern w:val="32"/>
          <w:sz w:val="28"/>
          <w:szCs w:val="28"/>
        </w:rPr>
        <w:t>頁），分述如次：</w:t>
      </w:r>
    </w:p>
    <w:p w14:paraId="0A23980A"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bCs/>
          <w:color w:val="000000" w:themeColor="text1"/>
          <w:kern w:val="32"/>
          <w:sz w:val="28"/>
          <w:szCs w:val="28"/>
        </w:rPr>
      </w:pPr>
      <w:r w:rsidRPr="002E0B40">
        <w:rPr>
          <w:rFonts w:ascii="標楷體" w:eastAsia="標楷體" w:hAnsi="標楷體" w:hint="eastAsia"/>
          <w:color w:val="000000" w:themeColor="text1"/>
          <w:kern w:val="32"/>
          <w:sz w:val="28"/>
          <w:szCs w:val="28"/>
        </w:rPr>
        <w:t>1. 中央考核一般性補助款4大面向成績均逾80分，惟仍有部分考核項目名列倒數或較前2年度名次明顯下滑，及部分補助款執行進度落後，亟待研謀改善，以提升執行成效。</w:t>
      </w:r>
    </w:p>
    <w:p w14:paraId="128C5B3A"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bCs/>
          <w:color w:val="000000" w:themeColor="text1"/>
          <w:kern w:val="32"/>
          <w:sz w:val="28"/>
          <w:szCs w:val="28"/>
        </w:rPr>
      </w:pPr>
      <w:r w:rsidRPr="002E0B40">
        <w:rPr>
          <w:rFonts w:ascii="標楷體" w:eastAsia="標楷體" w:hAnsi="標楷體" w:hint="eastAsia"/>
          <w:color w:val="000000" w:themeColor="text1"/>
          <w:kern w:val="32"/>
          <w:sz w:val="28"/>
          <w:szCs w:val="28"/>
        </w:rPr>
        <w:t>2.</w:t>
      </w:r>
      <w:r w:rsidRPr="002E0B40">
        <w:rPr>
          <w:rFonts w:ascii="標楷體" w:eastAsia="標楷體" w:hAnsi="標楷體" w:hint="eastAsia"/>
          <w:color w:val="000000" w:themeColor="text1"/>
          <w:spacing w:val="30"/>
          <w:kern w:val="32"/>
          <w:sz w:val="28"/>
          <w:szCs w:val="28"/>
        </w:rPr>
        <w:t xml:space="preserve"> </w:t>
      </w:r>
      <w:r w:rsidRPr="002E0B40">
        <w:rPr>
          <w:rFonts w:ascii="標楷體" w:eastAsia="標楷體" w:hAnsi="標楷體" w:hint="eastAsia"/>
          <w:color w:val="000000" w:themeColor="text1"/>
          <w:kern w:val="32"/>
          <w:sz w:val="28"/>
          <w:szCs w:val="28"/>
        </w:rPr>
        <w:t>積極爭取中央計畫型補助款推動各項施政計畫，有助紓解財政負擔及加速縣政推展，惟間有部分計畫執行進度落後，致預算經費鉅額保留或產生鉅額賸餘，及部分公共設施完工後使用效益未如預期等情，影響計畫執行成效，亟待研謀改善，以提升資源配置及運用效益，並強化整體施政效能。</w:t>
      </w:r>
    </w:p>
    <w:p w14:paraId="2D947E43"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bCs/>
          <w:color w:val="000000" w:themeColor="text1"/>
          <w:kern w:val="32"/>
          <w:sz w:val="28"/>
          <w:szCs w:val="28"/>
        </w:rPr>
      </w:pPr>
      <w:r w:rsidRPr="002E0B40">
        <w:rPr>
          <w:rFonts w:ascii="標楷體" w:eastAsia="標楷體" w:hAnsi="標楷體" w:hint="eastAsia"/>
          <w:color w:val="000000" w:themeColor="text1"/>
          <w:kern w:val="32"/>
          <w:sz w:val="28"/>
          <w:szCs w:val="28"/>
        </w:rPr>
        <w:t>3. 為進行轄區環境清潔及設施維護管理工作，持續辦理定期維護管理勞務採購案，惟廠商提交履約計價施作照片間有雷同或缺漏情事，且部分履約實際執行情形與契約規定未盡相符，採購履約監督有欠審慎周延，亟待檢討改善，以強化履約</w:t>
      </w:r>
      <w:r w:rsidRPr="002E0B40">
        <w:rPr>
          <w:rFonts w:ascii="標楷體" w:eastAsia="標楷體" w:hAnsi="標楷體" w:hint="eastAsia"/>
          <w:color w:val="000000" w:themeColor="text1"/>
          <w:kern w:val="32"/>
          <w:sz w:val="28"/>
          <w:szCs w:val="28"/>
        </w:rPr>
        <w:lastRenderedPageBreak/>
        <w:t>管理品質</w:t>
      </w:r>
      <w:r w:rsidRPr="002E0B40">
        <w:rPr>
          <w:rFonts w:ascii="標楷體" w:eastAsia="標楷體" w:hAnsi="標楷體" w:hint="eastAsia"/>
          <w:color w:val="000000" w:themeColor="text1"/>
          <w:spacing w:val="-2"/>
          <w:kern w:val="32"/>
          <w:sz w:val="28"/>
          <w:szCs w:val="28"/>
        </w:rPr>
        <w:t>。</w:t>
      </w:r>
    </w:p>
    <w:p w14:paraId="34BCA10A"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bCs/>
          <w:color w:val="000000" w:themeColor="text1"/>
          <w:kern w:val="32"/>
          <w:sz w:val="28"/>
          <w:szCs w:val="28"/>
        </w:rPr>
      </w:pPr>
      <w:r w:rsidRPr="002E0B40">
        <w:rPr>
          <w:rFonts w:ascii="標楷體" w:eastAsia="標楷體" w:hAnsi="標楷體" w:hint="eastAsia"/>
          <w:color w:val="000000" w:themeColor="text1"/>
          <w:kern w:val="32"/>
          <w:sz w:val="28"/>
          <w:szCs w:val="28"/>
        </w:rPr>
        <w:t xml:space="preserve">4. </w:t>
      </w:r>
      <w:r w:rsidRPr="002E0B40">
        <w:rPr>
          <w:rFonts w:ascii="標楷體" w:eastAsia="標楷體" w:hAnsi="標楷體" w:hint="eastAsia"/>
          <w:color w:val="000000" w:themeColor="text1"/>
          <w:sz w:val="28"/>
          <w:szCs w:val="28"/>
        </w:rPr>
        <w:t>配合中央政策推動綠能產業發展，近3年累計再生能源發電設置容量成長近3成，惟仍有原規劃優先建置太陽光電設備之場域及其裝置容量實際完成數偏低、地熱能及小水力發電仍待積極推動等情事，亟待積極研謀改善。</w:t>
      </w:r>
    </w:p>
    <w:p w14:paraId="437AC829"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 xml:space="preserve">5. </w:t>
      </w:r>
      <w:r w:rsidRPr="002E0B40">
        <w:rPr>
          <w:rFonts w:ascii="標楷體" w:eastAsia="標楷體" w:hAnsi="標楷體" w:hint="eastAsia"/>
          <w:color w:val="000000" w:themeColor="text1"/>
          <w:sz w:val="28"/>
          <w:szCs w:val="28"/>
        </w:rPr>
        <w:t>為提升偏遠地區學校教育品質，均衡城鄉教育資源，積極推動偏遠地區學校教育發展，惟師資配置、正式教師流動率及學生學習成效等未盡理想，亟待研謀改善，以保障偏遠學童教育品質。</w:t>
      </w:r>
    </w:p>
    <w:p w14:paraId="585DAA54"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6.</w:t>
      </w:r>
      <w:r w:rsidRPr="002E0B40">
        <w:rPr>
          <w:rFonts w:hint="eastAsia"/>
          <w:color w:val="000000" w:themeColor="text1"/>
          <w:sz w:val="28"/>
          <w:szCs w:val="28"/>
        </w:rPr>
        <w:t xml:space="preserve"> </w:t>
      </w:r>
      <w:r w:rsidRPr="002E0B40">
        <w:rPr>
          <w:rFonts w:ascii="標楷體" w:eastAsia="標楷體" w:hAnsi="標楷體" w:hint="eastAsia"/>
          <w:color w:val="000000" w:themeColor="text1"/>
          <w:sz w:val="28"/>
          <w:szCs w:val="28"/>
        </w:rPr>
        <w:t>持續辦理因風災受損之富岡漁港防波堤復建工程，惟沉箱製造完成後長期閒置於海灘上，迭遭媒體報載傾斜加劇及安全堪憂，且估驗計價作業尚欠周延，亟待檢討妥處。</w:t>
      </w:r>
    </w:p>
    <w:p w14:paraId="1C5C45C3"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color w:val="000000" w:themeColor="text1"/>
          <w:kern w:val="32"/>
          <w:sz w:val="28"/>
          <w:szCs w:val="28"/>
        </w:rPr>
      </w:pPr>
      <w:r w:rsidRPr="002E0B40">
        <w:rPr>
          <w:rFonts w:ascii="標楷體" w:eastAsia="標楷體" w:hAnsi="標楷體" w:hint="eastAsia"/>
          <w:color w:val="000000" w:themeColor="text1"/>
          <w:kern w:val="32"/>
          <w:sz w:val="28"/>
          <w:szCs w:val="28"/>
        </w:rPr>
        <w:t>7.</w:t>
      </w:r>
      <w:r w:rsidRPr="002E0B40">
        <w:rPr>
          <w:rFonts w:ascii="標楷體" w:eastAsia="標楷體" w:hAnsi="標楷體" w:hint="eastAsia"/>
          <w:color w:val="000000" w:themeColor="text1"/>
          <w:spacing w:val="-10"/>
          <w:kern w:val="32"/>
          <w:sz w:val="28"/>
          <w:szCs w:val="28"/>
        </w:rPr>
        <w:t xml:space="preserve"> </w:t>
      </w:r>
      <w:r w:rsidRPr="002E0B40">
        <w:rPr>
          <w:rFonts w:ascii="標楷體" w:eastAsia="標楷體" w:hAnsi="標楷體" w:hint="eastAsia"/>
          <w:color w:val="000000" w:themeColor="text1"/>
          <w:spacing w:val="-4"/>
          <w:sz w:val="28"/>
          <w:szCs w:val="28"/>
        </w:rPr>
        <w:t>為提供更便民接駁服務及帶動臺東地方創生，補貼民眾搭乘TTGO在地接駁路線部分車資及營運業者空駛成本，惟搭乘使用情形不如預期，且部分補貼載運明細登錄異常，亟待積極研謀改善。</w:t>
      </w:r>
    </w:p>
    <w:p w14:paraId="1AED1D3D" w14:textId="77777777" w:rsidR="00E9317A" w:rsidRPr="002E0B40" w:rsidRDefault="00E9317A" w:rsidP="00F2258C">
      <w:pPr>
        <w:pStyle w:val="21"/>
        <w:overflowPunct w:val="0"/>
        <w:spacing w:after="0" w:line="500" w:lineRule="exact"/>
        <w:ind w:leftChars="0" w:left="0" w:firstLineChars="200" w:firstLine="560"/>
        <w:jc w:val="both"/>
        <w:rPr>
          <w:rFonts w:ascii="標楷體" w:eastAsia="標楷體" w:hAnsi="標楷體"/>
          <w:color w:val="000000" w:themeColor="text1"/>
          <w:spacing w:val="-6"/>
          <w:sz w:val="28"/>
          <w:szCs w:val="28"/>
        </w:rPr>
      </w:pPr>
      <w:r w:rsidRPr="002E0B40">
        <w:rPr>
          <w:rFonts w:ascii="標楷體" w:eastAsia="標楷體" w:hAnsi="標楷體" w:hint="eastAsia"/>
          <w:color w:val="000000" w:themeColor="text1"/>
          <w:kern w:val="32"/>
          <w:sz w:val="28"/>
          <w:szCs w:val="28"/>
        </w:rPr>
        <w:t>8.</w:t>
      </w:r>
      <w:r w:rsidRPr="002E0B40">
        <w:rPr>
          <w:rFonts w:ascii="標楷體" w:eastAsia="標楷體" w:hAnsi="標楷體" w:hint="eastAsia"/>
          <w:color w:val="000000" w:themeColor="text1"/>
          <w:spacing w:val="20"/>
          <w:kern w:val="32"/>
          <w:sz w:val="28"/>
          <w:szCs w:val="28"/>
        </w:rPr>
        <w:t xml:space="preserve"> </w:t>
      </w:r>
      <w:r w:rsidRPr="002E0B40">
        <w:rPr>
          <w:rFonts w:ascii="標楷體" w:eastAsia="標楷體" w:hAnsi="標楷體" w:hint="eastAsia"/>
          <w:color w:val="000000" w:themeColor="text1"/>
          <w:sz w:val="28"/>
          <w:szCs w:val="28"/>
        </w:rPr>
        <w:t>配合環境部「垃圾零掩埋、資源全回收」願景，推動垃圾源頭減量、資源及廚餘回收再利用等計畫，惟部分計畫執行成效未如預期，部分鄉鎮市執行隨車破袋稽查違規比率偏高，亟待研謀改善</w:t>
      </w:r>
      <w:r w:rsidRPr="002E0B40">
        <w:rPr>
          <w:rFonts w:ascii="標楷體" w:eastAsia="標楷體" w:hAnsi="標楷體" w:hint="eastAsia"/>
          <w:color w:val="000000" w:themeColor="text1"/>
          <w:spacing w:val="-6"/>
          <w:sz w:val="28"/>
          <w:szCs w:val="28"/>
        </w:rPr>
        <w:t>。</w:t>
      </w:r>
    </w:p>
    <w:p w14:paraId="15876702" w14:textId="77777777" w:rsidR="00E9317A" w:rsidRPr="002E0B40" w:rsidRDefault="00E9317A" w:rsidP="00F2258C">
      <w:pPr>
        <w:kinsoku w:val="0"/>
        <w:overflowPunct w:val="0"/>
        <w:spacing w:beforeLines="10" w:before="36" w:line="500" w:lineRule="exact"/>
        <w:ind w:firstLineChars="100" w:firstLine="280"/>
        <w:jc w:val="both"/>
        <w:outlineLvl w:val="0"/>
        <w:rPr>
          <w:rFonts w:ascii="標楷體" w:eastAsia="標楷體" w:hAnsi="標楷體"/>
          <w:b/>
          <w:kern w:val="0"/>
          <w:sz w:val="28"/>
          <w:szCs w:val="28"/>
        </w:rPr>
      </w:pPr>
      <w:r w:rsidRPr="002E0B40">
        <w:rPr>
          <w:rFonts w:ascii="標楷體" w:eastAsia="標楷體" w:hAnsi="標楷體" w:hint="eastAsia"/>
          <w:b/>
          <w:kern w:val="0"/>
          <w:sz w:val="28"/>
          <w:szCs w:val="28"/>
        </w:rPr>
        <w:t>（二）</w:t>
      </w:r>
      <w:r w:rsidRPr="002E0B40">
        <w:rPr>
          <w:rFonts w:ascii="標楷體" w:eastAsia="標楷體" w:hAnsi="標楷體"/>
          <w:b/>
          <w:kern w:val="0"/>
          <w:sz w:val="28"/>
          <w:szCs w:val="28"/>
        </w:rPr>
        <w:t>未盡職責或效能過低事項之查報</w:t>
      </w:r>
    </w:p>
    <w:p w14:paraId="068773E6" w14:textId="50972ABC" w:rsidR="00E9317A" w:rsidRPr="002E0B40" w:rsidRDefault="00E9317A" w:rsidP="00F2258C">
      <w:pPr>
        <w:overflowPunct w:val="0"/>
        <w:adjustRightInd w:val="0"/>
        <w:spacing w:line="500" w:lineRule="exact"/>
        <w:ind w:firstLineChars="200" w:firstLine="560"/>
        <w:jc w:val="both"/>
        <w:textAlignment w:val="baseline"/>
        <w:rPr>
          <w:rFonts w:ascii="標楷體" w:eastAsia="標楷體" w:hAnsi="標楷體"/>
          <w:snapToGrid w:val="0"/>
          <w:sz w:val="28"/>
          <w:szCs w:val="28"/>
        </w:rPr>
      </w:pPr>
      <w:r w:rsidRPr="002E0B40">
        <w:rPr>
          <w:rFonts w:ascii="標楷體" w:eastAsia="標楷體" w:hAnsi="標楷體"/>
          <w:snapToGrid w:val="0"/>
          <w:sz w:val="28"/>
          <w:szCs w:val="28"/>
        </w:rPr>
        <w:t>考核各機關施政績效，認為有未盡職責或效能過低情事，經於114年度依審計法第69條第1項前段規定通知其上級機關長官，並報告監察院者計</w:t>
      </w:r>
      <w:r w:rsidRPr="002E0B40">
        <w:rPr>
          <w:rFonts w:ascii="標楷體" w:eastAsia="標楷體" w:hAnsi="標楷體" w:hint="eastAsia"/>
          <w:snapToGrid w:val="0"/>
          <w:sz w:val="28"/>
          <w:szCs w:val="28"/>
        </w:rPr>
        <w:t>1</w:t>
      </w:r>
      <w:r w:rsidRPr="002E0B40">
        <w:rPr>
          <w:rFonts w:ascii="標楷體" w:eastAsia="標楷體" w:hAnsi="標楷體"/>
          <w:snapToGrid w:val="0"/>
          <w:sz w:val="28"/>
          <w:szCs w:val="28"/>
        </w:rPr>
        <w:t>件（陳報期間為114年1月1日至12月31日）。茲</w:t>
      </w:r>
      <w:r w:rsidR="00AA01A6" w:rsidRPr="002E0B40">
        <w:rPr>
          <w:rFonts w:ascii="標楷體" w:eastAsia="標楷體" w:hAnsi="標楷體" w:hint="eastAsia"/>
          <w:snapToGrid w:val="0"/>
          <w:sz w:val="28"/>
          <w:szCs w:val="28"/>
        </w:rPr>
        <w:t>摘</w:t>
      </w:r>
      <w:r w:rsidRPr="002E0B40">
        <w:rPr>
          <w:rFonts w:ascii="標楷體" w:eastAsia="標楷體" w:hAnsi="標楷體"/>
          <w:snapToGrid w:val="0"/>
          <w:sz w:val="28"/>
          <w:szCs w:val="28"/>
        </w:rPr>
        <w:t>述如次：</w:t>
      </w:r>
    </w:p>
    <w:p w14:paraId="1575EC90" w14:textId="77777777" w:rsidR="00E9317A" w:rsidRPr="002E0B40" w:rsidRDefault="00E9317A" w:rsidP="00F2258C">
      <w:pPr>
        <w:overflowPunct w:val="0"/>
        <w:adjustRightInd w:val="0"/>
        <w:spacing w:line="500" w:lineRule="exact"/>
        <w:ind w:firstLineChars="200" w:firstLine="561"/>
        <w:jc w:val="both"/>
        <w:textAlignment w:val="baseline"/>
        <w:rPr>
          <w:rFonts w:ascii="標楷體" w:eastAsia="標楷體" w:hAnsi="標楷體"/>
          <w:snapToGrid w:val="0"/>
          <w:sz w:val="28"/>
          <w:szCs w:val="28"/>
        </w:rPr>
      </w:pPr>
      <w:r w:rsidRPr="002E0B40">
        <w:rPr>
          <w:rFonts w:ascii="標楷體" w:eastAsia="標楷體" w:hAnsi="標楷體" w:hint="eastAsia"/>
          <w:b/>
          <w:bCs/>
          <w:snapToGrid w:val="0"/>
          <w:sz w:val="28"/>
          <w:szCs w:val="28"/>
        </w:rPr>
        <w:t>臺東縣政府</w:t>
      </w:r>
      <w:r w:rsidRPr="002E0B40">
        <w:rPr>
          <w:rFonts w:ascii="標楷體" w:eastAsia="標楷體" w:hAnsi="標楷體"/>
          <w:b/>
          <w:bCs/>
          <w:snapToGrid w:val="0"/>
          <w:sz w:val="28"/>
          <w:szCs w:val="28"/>
        </w:rPr>
        <w:t>辦理</w:t>
      </w:r>
      <w:r w:rsidRPr="002E0B40">
        <w:rPr>
          <w:rFonts w:ascii="標楷體" w:eastAsia="標楷體" w:hAnsi="標楷體" w:hint="eastAsia"/>
          <w:b/>
          <w:bCs/>
          <w:snapToGrid w:val="0"/>
          <w:sz w:val="28"/>
          <w:szCs w:val="28"/>
        </w:rPr>
        <w:t>臺東縣綠島漁港南防波堤堤頭復建工程</w:t>
      </w:r>
      <w:r w:rsidRPr="002E0B40">
        <w:rPr>
          <w:rFonts w:ascii="標楷體" w:eastAsia="標楷體" w:hAnsi="標楷體"/>
          <w:snapToGrid w:val="0"/>
          <w:sz w:val="28"/>
          <w:szCs w:val="28"/>
        </w:rPr>
        <w:t>，</w:t>
      </w:r>
      <w:bookmarkStart w:id="31" w:name="_Hlk199827724"/>
      <w:r w:rsidRPr="002E0B40">
        <w:rPr>
          <w:rFonts w:ascii="標楷體" w:eastAsia="標楷體" w:hAnsi="標楷體" w:hint="eastAsia"/>
          <w:snapToGrid w:val="0"/>
          <w:sz w:val="28"/>
          <w:szCs w:val="28"/>
        </w:rPr>
        <w:t>審核施工廠商所提各項施工相關計畫，未妥為掌握施工要徑工項所需施工資源，致施工廠商其後因遲未備妥施工要徑工項所需船機，較原定時程延後1年餘始進場施作，並延宕逾2年始完成，影響整體工程進度</w:t>
      </w:r>
      <w:bookmarkEnd w:id="31"/>
      <w:r w:rsidRPr="002E0B40">
        <w:rPr>
          <w:rFonts w:ascii="標楷體" w:eastAsia="標楷體" w:hAnsi="標楷體" w:hint="eastAsia"/>
          <w:snapToGrid w:val="0"/>
          <w:sz w:val="28"/>
          <w:szCs w:val="28"/>
        </w:rPr>
        <w:t>；</w:t>
      </w:r>
      <w:bookmarkStart w:id="32" w:name="_Hlk199827767"/>
      <w:r w:rsidRPr="002E0B40">
        <w:rPr>
          <w:rFonts w:ascii="標楷體" w:eastAsia="標楷體" w:hAnsi="標楷體" w:hint="eastAsia"/>
          <w:snapToGrid w:val="0"/>
          <w:sz w:val="28"/>
          <w:szCs w:val="28"/>
        </w:rPr>
        <w:t>型塊及沉箱製作等工項未完成運送綠島或抽砂上浮等作業，即逕提前給付工程款；復因型塊製作完成後未能與施工廠商有效妥處船隻泊靠碼頭權責事宜，嚴重影響工進，終致與施工廠商終止契約，且後續工程發包仍須納入抽砂上浮等未完成卻已付款之施工作業，徒增重複及額外經費支出，又整體工</w:t>
      </w:r>
      <w:r w:rsidRPr="002E0B40">
        <w:rPr>
          <w:rFonts w:ascii="標楷體" w:eastAsia="標楷體" w:hAnsi="標楷體" w:hint="eastAsia"/>
          <w:snapToGrid w:val="0"/>
          <w:sz w:val="28"/>
          <w:szCs w:val="28"/>
        </w:rPr>
        <w:lastRenderedPageBreak/>
        <w:t>程已逾原定竣工日期3年</w:t>
      </w:r>
      <w:r w:rsidRPr="002E0B40">
        <w:rPr>
          <w:rFonts w:ascii="標楷體" w:eastAsia="標楷體" w:hAnsi="標楷體"/>
          <w:snapToGrid w:val="0"/>
          <w:sz w:val="28"/>
          <w:szCs w:val="28"/>
        </w:rPr>
        <w:t>11</w:t>
      </w:r>
      <w:r w:rsidRPr="002E0B40">
        <w:rPr>
          <w:rFonts w:ascii="標楷體" w:eastAsia="標楷體" w:hAnsi="標楷體" w:hint="eastAsia"/>
          <w:snapToGrid w:val="0"/>
          <w:sz w:val="28"/>
          <w:szCs w:val="28"/>
        </w:rPr>
        <w:t>個月迄未完工，影響政府施政形象</w:t>
      </w:r>
      <w:bookmarkEnd w:id="32"/>
      <w:r w:rsidRPr="002E0B40">
        <w:rPr>
          <w:rFonts w:ascii="標楷體" w:eastAsia="標楷體" w:hAnsi="標楷體"/>
          <w:snapToGrid w:val="0"/>
          <w:sz w:val="28"/>
          <w:szCs w:val="28"/>
        </w:rPr>
        <w:t>。</w:t>
      </w:r>
    </w:p>
    <w:p w14:paraId="68011804" w14:textId="77777777" w:rsidR="00E9317A" w:rsidRPr="002E0B40" w:rsidRDefault="00E9317A" w:rsidP="00F2258C">
      <w:pPr>
        <w:tabs>
          <w:tab w:val="left" w:pos="8280"/>
        </w:tabs>
        <w:kinsoku w:val="0"/>
        <w:overflowPunct w:val="0"/>
        <w:spacing w:beforeLines="20" w:before="72" w:line="500" w:lineRule="exact"/>
        <w:ind w:firstLineChars="100" w:firstLine="280"/>
        <w:jc w:val="both"/>
        <w:textAlignment w:val="bottom"/>
        <w:rPr>
          <w:rFonts w:ascii="標楷體" w:eastAsia="標楷體" w:hAnsi="標楷體"/>
          <w:b/>
          <w:kern w:val="32"/>
          <w:sz w:val="28"/>
          <w:szCs w:val="28"/>
        </w:rPr>
      </w:pPr>
      <w:r w:rsidRPr="002E0B40">
        <w:rPr>
          <w:rFonts w:ascii="標楷體" w:eastAsia="標楷體" w:hAnsi="標楷體" w:hint="eastAsia"/>
          <w:b/>
          <w:kern w:val="32"/>
          <w:sz w:val="28"/>
          <w:szCs w:val="28"/>
        </w:rPr>
        <w:t>（三）監督預算執行及考核財務效能之重要審核意見</w:t>
      </w:r>
    </w:p>
    <w:p w14:paraId="0D034B24" w14:textId="3F863DC8" w:rsidR="00E9317A" w:rsidRPr="002E0B40" w:rsidRDefault="00E9317A" w:rsidP="00F2258C">
      <w:pPr>
        <w:overflowPunct w:val="0"/>
        <w:spacing w:line="50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依審計法規定監督各機關、縣營事業及基金預算執行及考核財務效能結果，提出審核意見於各該機關改進，擇其重要列入本報告有關章節者，共</w:t>
      </w:r>
      <w:r w:rsidR="006F20B5">
        <w:rPr>
          <w:rFonts w:ascii="標楷體" w:eastAsia="標楷體" w:hAnsi="標楷體" w:hint="eastAsia"/>
          <w:kern w:val="32"/>
          <w:sz w:val="28"/>
          <w:szCs w:val="28"/>
        </w:rPr>
        <w:t>6</w:t>
      </w:r>
      <w:r w:rsidRPr="002E0B40">
        <w:rPr>
          <w:rFonts w:ascii="標楷體" w:eastAsia="標楷體" w:hAnsi="標楷體" w:hint="eastAsia"/>
          <w:kern w:val="32"/>
          <w:sz w:val="28"/>
          <w:szCs w:val="28"/>
        </w:rPr>
        <w:t>類58項（表</w:t>
      </w:r>
      <w:r w:rsidR="006F20B5">
        <w:rPr>
          <w:rFonts w:ascii="標楷體" w:eastAsia="標楷體" w:hAnsi="標楷體" w:hint="eastAsia"/>
          <w:kern w:val="32"/>
          <w:sz w:val="28"/>
          <w:szCs w:val="28"/>
        </w:rPr>
        <w:t>2</w:t>
      </w:r>
      <w:r w:rsidRPr="002E0B40">
        <w:rPr>
          <w:rFonts w:ascii="標楷體" w:eastAsia="標楷體" w:hAnsi="標楷體" w:hint="eastAsia"/>
          <w:kern w:val="32"/>
          <w:sz w:val="28"/>
          <w:szCs w:val="28"/>
        </w:rPr>
        <w:t>，甲</w:t>
      </w:r>
      <w:r w:rsidR="00C61B23" w:rsidRPr="002E0B40">
        <w:rPr>
          <w:rFonts w:ascii="標楷體" w:eastAsia="標楷體" w:hAnsi="標楷體" w:hint="eastAsia"/>
          <w:bCs/>
          <w:color w:val="000000" w:themeColor="text1"/>
          <w:kern w:val="28"/>
          <w:sz w:val="28"/>
          <w:szCs w:val="28"/>
        </w:rPr>
        <w:t>－</w:t>
      </w:r>
      <w:r w:rsidR="006F20B5" w:rsidRPr="002069AA">
        <w:rPr>
          <w:rFonts w:ascii="標楷體" w:eastAsia="標楷體" w:hAnsi="標楷體" w:hint="eastAsia"/>
          <w:kern w:val="32"/>
          <w:sz w:val="28"/>
          <w:szCs w:val="28"/>
        </w:rPr>
        <w:t>41</w:t>
      </w:r>
      <w:r w:rsidRPr="002069AA">
        <w:rPr>
          <w:rFonts w:ascii="標楷體" w:eastAsia="標楷體" w:hAnsi="標楷體" w:hint="eastAsia"/>
          <w:kern w:val="32"/>
          <w:sz w:val="28"/>
          <w:szCs w:val="28"/>
        </w:rPr>
        <w:t>頁</w:t>
      </w:r>
      <w:r w:rsidRPr="002E0B40">
        <w:rPr>
          <w:rFonts w:ascii="標楷體" w:eastAsia="標楷體" w:hAnsi="標楷體" w:hint="eastAsia"/>
          <w:kern w:val="32"/>
          <w:sz w:val="28"/>
          <w:szCs w:val="28"/>
        </w:rPr>
        <w:t>）：</w:t>
      </w:r>
    </w:p>
    <w:p w14:paraId="526656F4" w14:textId="77777777" w:rsidR="00E9317A" w:rsidRPr="002E0B40" w:rsidRDefault="00E9317A" w:rsidP="00F2258C">
      <w:pPr>
        <w:overflowPunct w:val="0"/>
        <w:spacing w:line="500" w:lineRule="exact"/>
        <w:ind w:firstLineChars="200" w:firstLine="561"/>
        <w:jc w:val="both"/>
        <w:rPr>
          <w:rFonts w:ascii="標楷體" w:eastAsia="標楷體" w:hAnsi="標楷體"/>
          <w:bCs/>
          <w:kern w:val="32"/>
          <w:sz w:val="28"/>
          <w:szCs w:val="28"/>
        </w:rPr>
      </w:pPr>
      <w:r w:rsidRPr="002E0B40">
        <w:rPr>
          <w:rFonts w:ascii="標楷體" w:eastAsia="標楷體" w:hAnsi="標楷體" w:hint="eastAsia"/>
          <w:b/>
          <w:kern w:val="32"/>
          <w:sz w:val="28"/>
          <w:szCs w:val="28"/>
        </w:rPr>
        <w:t>1. 對於內部稽（審）核之實施提出意見者，</w:t>
      </w:r>
      <w:r w:rsidRPr="002E0B40">
        <w:rPr>
          <w:rFonts w:ascii="標楷體" w:eastAsia="標楷體" w:hAnsi="標楷體" w:hint="eastAsia"/>
          <w:bCs/>
          <w:kern w:val="32"/>
          <w:sz w:val="28"/>
          <w:szCs w:val="28"/>
        </w:rPr>
        <w:t>計有</w:t>
      </w:r>
      <w:r w:rsidRPr="002E0B40">
        <w:rPr>
          <w:rFonts w:ascii="標楷體" w:eastAsia="標楷體" w:hAnsi="標楷體" w:hint="eastAsia"/>
          <w:bCs/>
          <w:color w:val="000000" w:themeColor="text1"/>
          <w:sz w:val="28"/>
          <w:szCs w:val="28"/>
        </w:rPr>
        <w:t>建置門牌點位資料庫供各界查詢及加值應用，惟部分訂製門牌未於規定期限完成釘掛，又部分家戶門牌所屬房屋疑似拆除或滅失，另間有點位坐標異常等情事，影響門牌資訊正確性，允宜研謀改善；捐助成立臺東縣文化基金會協助推動縣內文化事務，惟基金會內部控制及法定預、決算資料報送作業未盡周延，又縣政府未定期查核基金會之業務及營運情形，允宜積極檢討改善，俾提升監督管理效能等2項。</w:t>
      </w:r>
    </w:p>
    <w:p w14:paraId="3B22B54B" w14:textId="77777777" w:rsidR="00E9317A" w:rsidRPr="002E0B40" w:rsidRDefault="00E9317A" w:rsidP="00F2258C">
      <w:pPr>
        <w:pStyle w:val="21"/>
        <w:overflowPunct w:val="0"/>
        <w:spacing w:after="0" w:line="500" w:lineRule="exact"/>
        <w:ind w:leftChars="0" w:left="0" w:firstLineChars="200" w:firstLine="561"/>
        <w:jc w:val="both"/>
        <w:rPr>
          <w:rFonts w:ascii="標楷體" w:eastAsia="標楷體" w:hAnsi="標楷體"/>
          <w:bCs/>
          <w:kern w:val="32"/>
          <w:sz w:val="28"/>
          <w:szCs w:val="28"/>
        </w:rPr>
      </w:pPr>
      <w:r w:rsidRPr="002E0B40">
        <w:rPr>
          <w:rFonts w:ascii="標楷體" w:eastAsia="標楷體" w:hAnsi="標楷體" w:hint="eastAsia"/>
          <w:b/>
          <w:kern w:val="32"/>
          <w:sz w:val="28"/>
          <w:szCs w:val="28"/>
        </w:rPr>
        <w:t>2. 對於計畫之實施及預算之執行提出意見者，</w:t>
      </w:r>
      <w:r w:rsidRPr="002E0B40">
        <w:rPr>
          <w:rFonts w:ascii="標楷體" w:eastAsia="標楷體" w:hAnsi="標楷體" w:hint="eastAsia"/>
          <w:bCs/>
          <w:kern w:val="32"/>
          <w:sz w:val="28"/>
          <w:szCs w:val="28"/>
        </w:rPr>
        <w:t>計有</w:t>
      </w:r>
      <w:r w:rsidRPr="002E0B40">
        <w:rPr>
          <w:rFonts w:ascii="標楷體" w:eastAsia="標楷體" w:hAnsi="標楷體" w:hint="eastAsia"/>
          <w:bCs/>
          <w:color w:val="000000" w:themeColor="text1"/>
          <w:sz w:val="28"/>
          <w:szCs w:val="28"/>
        </w:rPr>
        <w:t>為加強推動縣政發展，持續爭取中央計畫型補助款挹注各項施政計畫，惟部分計畫執行進度未如預期，致經費巨額保留或賸餘，且部分計畫未如期完成發包而遭撤銷補助款，致補助經費流失及徒增行政程序，又部分公共設施使用效益仍尚待提升，允宜妥謀改善措施，加強督促落實預算編列及執行，以達成施政目標</w:t>
      </w:r>
      <w:r w:rsidRPr="002E0B40">
        <w:rPr>
          <w:rFonts w:ascii="標楷體" w:eastAsia="標楷體" w:hAnsi="標楷體" w:hint="eastAsia"/>
          <w:bCs/>
          <w:kern w:val="32"/>
          <w:sz w:val="28"/>
          <w:szCs w:val="28"/>
        </w:rPr>
        <w:t>；</w:t>
      </w:r>
      <w:r w:rsidRPr="002E0B40">
        <w:rPr>
          <w:rFonts w:ascii="標楷體" w:eastAsia="標楷體" w:hAnsi="標楷體" w:hint="eastAsia"/>
          <w:bCs/>
          <w:color w:val="000000" w:themeColor="text1"/>
          <w:kern w:val="0"/>
          <w:sz w:val="28"/>
          <w:szCs w:val="28"/>
        </w:rPr>
        <w:t>為提升縣內公共設施服務水準及增進縣民福祉，持續推動重大公共建設計畫，惟部分工程計畫執行率欠佳，亟待督促相關主辦單位積極趕辦並妥擬具體改善措施，俾提升政府施政效能</w:t>
      </w:r>
      <w:r w:rsidRPr="002E0B40">
        <w:rPr>
          <w:rFonts w:ascii="標楷體" w:eastAsia="標楷體" w:hAnsi="標楷體" w:hint="eastAsia"/>
          <w:bCs/>
          <w:kern w:val="32"/>
          <w:sz w:val="28"/>
          <w:szCs w:val="28"/>
        </w:rPr>
        <w:t>；</w:t>
      </w:r>
      <w:r w:rsidRPr="002E0B40">
        <w:rPr>
          <w:rFonts w:ascii="標楷體" w:eastAsia="標楷體" w:hAnsi="標楷體" w:hint="eastAsia"/>
          <w:bCs/>
          <w:sz w:val="28"/>
          <w:szCs w:val="28"/>
        </w:rPr>
        <w:t>為實踐「尊重生命、保護動物」之普世價值，業依規定辦理動物收容及保護業務，惟仍存有收容貓犬之領養媒合未盡理想及部分人犬衝突通報案件熱點未納入高風險區域加強管理等情事</w:t>
      </w:r>
      <w:r w:rsidRPr="002E0B40">
        <w:rPr>
          <w:rFonts w:ascii="標楷體" w:eastAsia="標楷體" w:hAnsi="標楷體" w:hint="eastAsia"/>
          <w:bCs/>
          <w:spacing w:val="-4"/>
          <w:sz w:val="28"/>
          <w:szCs w:val="28"/>
        </w:rPr>
        <w:t>，</w:t>
      </w:r>
      <w:r w:rsidRPr="002E0B40">
        <w:rPr>
          <w:rFonts w:ascii="標楷體" w:eastAsia="標楷體" w:hAnsi="標楷體" w:hint="eastAsia"/>
          <w:bCs/>
          <w:sz w:val="28"/>
          <w:szCs w:val="28"/>
        </w:rPr>
        <w:t>允宜研謀改善</w:t>
      </w:r>
      <w:r w:rsidRPr="002E0B40">
        <w:rPr>
          <w:rFonts w:ascii="標楷體" w:eastAsia="標楷體" w:hAnsi="標楷體" w:hint="eastAsia"/>
          <w:bCs/>
          <w:kern w:val="32"/>
          <w:sz w:val="28"/>
          <w:szCs w:val="28"/>
        </w:rPr>
        <w:t>；</w:t>
      </w:r>
      <w:r w:rsidRPr="002E0B40">
        <w:rPr>
          <w:rFonts w:ascii="標楷體" w:eastAsia="標楷體" w:hAnsi="標楷體" w:hint="eastAsia"/>
          <w:bCs/>
          <w:color w:val="000000" w:themeColor="text1"/>
          <w:kern w:val="32"/>
          <w:sz w:val="28"/>
          <w:szCs w:val="28"/>
        </w:rPr>
        <w:t>辦理強韌臺灣大規模風災震災整備與協作計畫，以因應極端氣候造成天災規模擴大，惟執行情形間有未周，允宜檢討改善，提升整體災害應變效能，以達成防災韌性目標</w:t>
      </w:r>
      <w:r w:rsidRPr="002E0B40">
        <w:rPr>
          <w:rFonts w:ascii="標楷體" w:eastAsia="標楷體" w:hAnsi="標楷體" w:hint="eastAsia"/>
          <w:bCs/>
          <w:kern w:val="32"/>
          <w:sz w:val="28"/>
          <w:szCs w:val="28"/>
        </w:rPr>
        <w:t>；</w:t>
      </w:r>
      <w:r w:rsidRPr="002E0B40">
        <w:rPr>
          <w:rFonts w:ascii="標楷體" w:eastAsia="標楷體" w:hAnsi="標楷體" w:hint="eastAsia"/>
          <w:bCs/>
          <w:color w:val="000000" w:themeColor="text1"/>
          <w:sz w:val="28"/>
          <w:szCs w:val="28"/>
        </w:rPr>
        <w:t>積極推動淨零轉型，惟尚未訂定淨零自治條例，且住商及運輸部門減量成效仍待精進，復未規劃推動自主減量專案以取得碳權，另低碳永續家園認證比率偏低等，允宜檢討改善，以擴大減碳效益，加速落實淨零轉型目標等34項</w:t>
      </w:r>
      <w:r w:rsidRPr="002E0B40">
        <w:rPr>
          <w:rFonts w:ascii="標楷體" w:eastAsia="標楷體" w:hAnsi="標楷體" w:hint="eastAsia"/>
          <w:bCs/>
          <w:kern w:val="32"/>
          <w:sz w:val="28"/>
          <w:szCs w:val="28"/>
        </w:rPr>
        <w:t>。</w:t>
      </w:r>
    </w:p>
    <w:p w14:paraId="3D91D23E" w14:textId="1BFCF5CE" w:rsidR="00E9317A" w:rsidRPr="002E0B40" w:rsidRDefault="00E9317A" w:rsidP="00F2258C">
      <w:pPr>
        <w:pStyle w:val="21"/>
        <w:overflowPunct w:val="0"/>
        <w:spacing w:after="0" w:line="500" w:lineRule="exact"/>
        <w:ind w:leftChars="0" w:left="0" w:firstLineChars="200" w:firstLine="569"/>
        <w:jc w:val="both"/>
        <w:rPr>
          <w:rFonts w:ascii="標楷體" w:eastAsia="標楷體" w:hAnsi="標楷體"/>
          <w:spacing w:val="2"/>
          <w:kern w:val="32"/>
          <w:sz w:val="28"/>
          <w:szCs w:val="28"/>
        </w:rPr>
      </w:pPr>
      <w:r w:rsidRPr="002E0B40">
        <w:rPr>
          <w:rFonts w:ascii="標楷體" w:eastAsia="標楷體" w:hAnsi="標楷體" w:hint="eastAsia"/>
          <w:b/>
          <w:spacing w:val="2"/>
          <w:kern w:val="32"/>
          <w:sz w:val="28"/>
          <w:szCs w:val="28"/>
        </w:rPr>
        <w:t>3. 對於財務（物）之管理、運用提出意見者，</w:t>
      </w:r>
      <w:r w:rsidRPr="002E0B40">
        <w:rPr>
          <w:rFonts w:ascii="標楷體" w:eastAsia="標楷體" w:hAnsi="標楷體" w:hint="eastAsia"/>
          <w:spacing w:val="2"/>
          <w:kern w:val="32"/>
          <w:sz w:val="28"/>
          <w:szCs w:val="28"/>
        </w:rPr>
        <w:t>計有</w:t>
      </w:r>
      <w:r w:rsidRPr="002E0B40">
        <w:rPr>
          <w:rFonts w:ascii="標楷體" w:eastAsia="標楷體" w:hAnsi="標楷體" w:hint="eastAsia"/>
          <w:bCs/>
          <w:snapToGrid w:val="0"/>
          <w:color w:val="000000" w:themeColor="text1"/>
          <w:spacing w:val="2"/>
          <w:sz w:val="28"/>
          <w:szCs w:val="28"/>
        </w:rPr>
        <w:t>臺東縣114年度累計餘絀</w:t>
      </w:r>
      <w:r w:rsidRPr="002E0B40">
        <w:rPr>
          <w:rFonts w:ascii="標楷體" w:eastAsia="標楷體" w:hAnsi="標楷體" w:hint="eastAsia"/>
          <w:bCs/>
          <w:snapToGrid w:val="0"/>
          <w:color w:val="000000" w:themeColor="text1"/>
          <w:spacing w:val="2"/>
          <w:sz w:val="28"/>
          <w:szCs w:val="28"/>
        </w:rPr>
        <w:lastRenderedPageBreak/>
        <w:t>為近11年度首度由短絀轉為賸餘，且繼113年底已連續2年底無1年以上公共債務，整體財政狀況</w:t>
      </w:r>
      <w:r w:rsidR="006F20B5">
        <w:rPr>
          <w:rFonts w:ascii="標楷體" w:eastAsia="標楷體" w:hAnsi="標楷體" w:hint="eastAsia"/>
          <w:bCs/>
          <w:snapToGrid w:val="0"/>
          <w:color w:val="000000" w:themeColor="text1"/>
          <w:spacing w:val="2"/>
          <w:sz w:val="28"/>
          <w:szCs w:val="28"/>
        </w:rPr>
        <w:t>持</w:t>
      </w:r>
      <w:r w:rsidRPr="002E0B40">
        <w:rPr>
          <w:rFonts w:ascii="標楷體" w:eastAsia="標楷體" w:hAnsi="標楷體" w:hint="eastAsia"/>
          <w:bCs/>
          <w:snapToGrid w:val="0"/>
          <w:color w:val="000000" w:themeColor="text1"/>
          <w:spacing w:val="2"/>
          <w:sz w:val="28"/>
          <w:szCs w:val="28"/>
        </w:rPr>
        <w:t>續朝正向發展，惟因應中央調升臺東縣財力等級，尚需籌措相應財源，然自籌財源比率仍偏低，且歲出資本門預算執行欠佳，有待賡續研謀改善</w:t>
      </w:r>
      <w:r w:rsidRPr="002E0B40">
        <w:rPr>
          <w:rFonts w:ascii="標楷體" w:eastAsia="標楷體" w:hAnsi="標楷體" w:hint="eastAsia"/>
          <w:bCs/>
          <w:spacing w:val="2"/>
          <w:kern w:val="32"/>
          <w:sz w:val="28"/>
          <w:szCs w:val="28"/>
        </w:rPr>
        <w:t>；</w:t>
      </w:r>
      <w:r w:rsidRPr="002E0B40">
        <w:rPr>
          <w:rFonts w:ascii="標楷體" w:eastAsia="標楷體" w:hAnsi="標楷體" w:hint="eastAsia"/>
          <w:bCs/>
          <w:color w:val="000000" w:themeColor="text1"/>
          <w:spacing w:val="2"/>
          <w:kern w:val="0"/>
          <w:sz w:val="28"/>
          <w:szCs w:val="28"/>
        </w:rPr>
        <w:t>為避免公共設施閒置及低度使用，推行公共設施有效管理使用機制，惟部分設施管理機關未主動辦理清查作業，並登載於主管機關資訊系統，且清查發現低度使用案件未落實列管追蹤並督導研提活化計畫等情事，亟待研謀改善</w:t>
      </w:r>
      <w:r w:rsidRPr="002E0B40">
        <w:rPr>
          <w:rFonts w:ascii="標楷體" w:eastAsia="標楷體" w:hAnsi="標楷體" w:hint="eastAsia"/>
          <w:bCs/>
          <w:spacing w:val="2"/>
          <w:kern w:val="32"/>
          <w:sz w:val="28"/>
          <w:szCs w:val="28"/>
        </w:rPr>
        <w:t>；</w:t>
      </w:r>
      <w:r w:rsidRPr="002E0B40">
        <w:rPr>
          <w:rFonts w:ascii="標楷體" w:eastAsia="標楷體" w:hAnsi="標楷體" w:hint="eastAsia"/>
          <w:bCs/>
          <w:color w:val="000000" w:themeColor="text1"/>
          <w:spacing w:val="2"/>
          <w:sz w:val="28"/>
          <w:szCs w:val="28"/>
        </w:rPr>
        <w:t>積極辦</w:t>
      </w:r>
      <w:r w:rsidRPr="002E0B40">
        <w:rPr>
          <w:rFonts w:ascii="標楷體" w:eastAsia="標楷體" w:hAnsi="標楷體" w:hint="eastAsia"/>
          <w:bCs/>
          <w:color w:val="000000" w:themeColor="text1"/>
          <w:spacing w:val="2"/>
          <w:sz w:val="28"/>
        </w:rPr>
        <w:t>理原住民保留地權利回復計畫，惟已設定他項權利尚未辦理所有權移轉之清查處理作業仍待精進，且原住民取得所有權及他項權利面積未及五成，允宜研謀改善，以落實保障原住民族土地權益；</w:t>
      </w:r>
      <w:r w:rsidRPr="002E0B40">
        <w:rPr>
          <w:rFonts w:ascii="標楷體" w:eastAsia="標楷體" w:hAnsi="標楷體" w:hint="eastAsia"/>
          <w:color w:val="000000" w:themeColor="text1"/>
          <w:spacing w:val="2"/>
          <w:kern w:val="0"/>
          <w:sz w:val="28"/>
          <w:szCs w:val="28"/>
        </w:rPr>
        <w:t>為提升公共運輸候車服務品質及營造低碳運輸環境，持續辦理公車候車亭、智慧型站牌建置維護及電動車停車充電設施管理等作業，惟部分智慧型站牌設置未盡切合實際需求，且轄內路外停車場電動車停車位及充電設施設置情形尚未全面掌握等，管理機制未臻完善，允宜研謀改善，以提升永續交通服務效能</w:t>
      </w:r>
      <w:r w:rsidRPr="002E0B40">
        <w:rPr>
          <w:rFonts w:ascii="標楷體" w:eastAsia="標楷體" w:hAnsi="標楷體" w:hint="eastAsia"/>
          <w:spacing w:val="2"/>
          <w:kern w:val="32"/>
          <w:sz w:val="28"/>
          <w:szCs w:val="28"/>
        </w:rPr>
        <w:t>等9項。</w:t>
      </w:r>
    </w:p>
    <w:p w14:paraId="1E3B5FC1" w14:textId="77777777" w:rsidR="00E9317A" w:rsidRPr="002E0B40" w:rsidRDefault="00E9317A" w:rsidP="00F2258C">
      <w:pPr>
        <w:pStyle w:val="21"/>
        <w:overflowPunct w:val="0"/>
        <w:spacing w:after="0" w:line="500" w:lineRule="exact"/>
        <w:ind w:leftChars="0" w:left="0" w:firstLineChars="200" w:firstLine="561"/>
        <w:jc w:val="both"/>
        <w:rPr>
          <w:rFonts w:ascii="標楷體" w:eastAsia="標楷體" w:hAnsi="標楷體"/>
          <w:bCs/>
          <w:kern w:val="32"/>
          <w:sz w:val="28"/>
          <w:szCs w:val="28"/>
        </w:rPr>
      </w:pPr>
      <w:r w:rsidRPr="002E0B40">
        <w:rPr>
          <w:rFonts w:ascii="標楷體" w:eastAsia="標楷體" w:hAnsi="標楷體" w:hint="eastAsia"/>
          <w:b/>
          <w:kern w:val="32"/>
          <w:sz w:val="28"/>
          <w:szCs w:val="28"/>
        </w:rPr>
        <w:t>4. 對於產銷營運管理提出意見者</w:t>
      </w:r>
      <w:r w:rsidRPr="002E0B40">
        <w:rPr>
          <w:rFonts w:ascii="標楷體" w:eastAsia="標楷體" w:hAnsi="標楷體" w:hint="eastAsia"/>
          <w:bCs/>
          <w:kern w:val="32"/>
          <w:sz w:val="28"/>
          <w:szCs w:val="28"/>
        </w:rPr>
        <w:t>，計有</w:t>
      </w:r>
      <w:r w:rsidRPr="002E0B40">
        <w:rPr>
          <w:rFonts w:ascii="標楷體" w:eastAsia="標楷體" w:hAnsi="標楷體" w:hint="eastAsia"/>
          <w:bCs/>
          <w:color w:val="000000" w:themeColor="text1"/>
          <w:spacing w:val="4"/>
          <w:sz w:val="28"/>
          <w:szCs w:val="28"/>
        </w:rPr>
        <w:t>為順應消費型態改變，積極拓展農特產品行銷業務以增加收入，惟毛豬拍賣成交代宰量仍持續縮減，農特產品行銷績效尚待提升，又部分設備使用效益未如預期等情，亟待研謀改善，以提升整體營運效能，達成營運盈餘及永續經營目標</w:t>
      </w:r>
      <w:r w:rsidRPr="002E0B40">
        <w:rPr>
          <w:rFonts w:ascii="標楷體" w:eastAsia="標楷體" w:hAnsi="標楷體" w:hint="eastAsia"/>
          <w:bCs/>
          <w:sz w:val="28"/>
          <w:szCs w:val="28"/>
        </w:rPr>
        <w:t>1項</w:t>
      </w:r>
      <w:r w:rsidRPr="002E0B40">
        <w:rPr>
          <w:rFonts w:ascii="標楷體" w:eastAsia="標楷體" w:hAnsi="標楷體" w:hint="eastAsia"/>
          <w:bCs/>
          <w:kern w:val="32"/>
          <w:sz w:val="28"/>
          <w:szCs w:val="28"/>
        </w:rPr>
        <w:t>。</w:t>
      </w:r>
    </w:p>
    <w:p w14:paraId="66D530AC" w14:textId="77777777" w:rsidR="00E9317A" w:rsidRPr="002E0B40" w:rsidRDefault="00E9317A" w:rsidP="00F2258C">
      <w:pPr>
        <w:pStyle w:val="21"/>
        <w:overflowPunct w:val="0"/>
        <w:spacing w:after="0" w:line="500" w:lineRule="exact"/>
        <w:ind w:leftChars="0" w:left="0" w:firstLineChars="200" w:firstLine="561"/>
        <w:jc w:val="both"/>
        <w:rPr>
          <w:rFonts w:ascii="標楷體" w:eastAsia="標楷體" w:hAnsi="標楷體"/>
          <w:kern w:val="32"/>
          <w:sz w:val="28"/>
          <w:szCs w:val="28"/>
        </w:rPr>
      </w:pPr>
      <w:r w:rsidRPr="002E0B40">
        <w:rPr>
          <w:rFonts w:ascii="標楷體" w:eastAsia="標楷體" w:hAnsi="標楷體" w:hint="eastAsia"/>
          <w:b/>
          <w:kern w:val="32"/>
          <w:sz w:val="28"/>
          <w:szCs w:val="28"/>
        </w:rPr>
        <w:t>5. 對於採購作業提出意見者，</w:t>
      </w:r>
      <w:r w:rsidRPr="002E0B40">
        <w:rPr>
          <w:rFonts w:ascii="標楷體" w:eastAsia="標楷體" w:hAnsi="標楷體" w:hint="eastAsia"/>
          <w:kern w:val="32"/>
          <w:sz w:val="28"/>
          <w:szCs w:val="28"/>
        </w:rPr>
        <w:t>計有</w:t>
      </w:r>
      <w:r w:rsidRPr="002E0B40">
        <w:rPr>
          <w:rFonts w:ascii="標楷體" w:eastAsia="標楷體" w:hAnsi="標楷體" w:hint="eastAsia"/>
          <w:color w:val="000000" w:themeColor="text1"/>
          <w:sz w:val="28"/>
          <w:szCs w:val="28"/>
        </w:rPr>
        <w:t>為維護民眾往來卑南溪兩岸通行安全及便利性，辦理鹿野鄉寶華大橋改建工程，惟尚未運用無人機等新興科技輔助橋梁檢測，提升巡檢效率，另間有未依市場行情妥適編列預算與流標後未即時檢討等未盡周延情事，亟待研謀改進</w:t>
      </w:r>
      <w:r w:rsidRPr="002E0B40">
        <w:rPr>
          <w:rFonts w:ascii="標楷體" w:eastAsia="標楷體" w:hAnsi="標楷體" w:hint="eastAsia"/>
          <w:kern w:val="32"/>
          <w:sz w:val="28"/>
          <w:szCs w:val="28"/>
        </w:rPr>
        <w:t>；</w:t>
      </w:r>
      <w:r w:rsidRPr="002E0B40">
        <w:rPr>
          <w:rFonts w:ascii="標楷體" w:eastAsia="標楷體" w:hAnsi="標楷體" w:hint="eastAsia"/>
          <w:color w:val="000000" w:themeColor="text1"/>
          <w:sz w:val="28"/>
          <w:szCs w:val="28"/>
        </w:rPr>
        <w:t>為因應縣內極限運動愛好者逐年增加，規劃將臺東公園轉型為極限運動公園，以提供專業完善之運動場域，惟園區周遭排水規劃未臻周妥，恐於豪雨期間積淹水，影響設施使用功能及民眾安全，亟待檢討改進</w:t>
      </w:r>
      <w:r w:rsidRPr="002E0B40">
        <w:rPr>
          <w:rFonts w:ascii="標楷體" w:eastAsia="標楷體" w:hAnsi="標楷體" w:hint="eastAsia"/>
          <w:kern w:val="32"/>
          <w:sz w:val="28"/>
          <w:szCs w:val="28"/>
        </w:rPr>
        <w:t>；</w:t>
      </w:r>
      <w:r w:rsidRPr="002E0B40">
        <w:rPr>
          <w:rFonts w:ascii="標楷體" w:eastAsia="標楷體" w:hAnsi="標楷體" w:hint="eastAsia"/>
          <w:color w:val="000000" w:themeColor="text1"/>
          <w:kern w:val="0"/>
          <w:sz w:val="28"/>
          <w:szCs w:val="28"/>
        </w:rPr>
        <w:t>為修復颱風造成綠島漁港南防波堤之損壞，恢復原有防護功能，辦理災後復建工程，惟未妥為掌握要徑工項施工資源及未有效妥處船隻泊靠碼頭事宜，致長期停工而終止契約，已逾原定完工期限</w:t>
      </w:r>
      <w:r w:rsidRPr="002E0B40">
        <w:rPr>
          <w:rFonts w:ascii="標楷體" w:eastAsia="標楷體" w:hAnsi="標楷體"/>
          <w:color w:val="000000" w:themeColor="text1"/>
          <w:kern w:val="0"/>
          <w:sz w:val="28"/>
          <w:szCs w:val="28"/>
        </w:rPr>
        <w:t>4</w:t>
      </w:r>
      <w:r w:rsidRPr="002E0B40">
        <w:rPr>
          <w:rFonts w:ascii="標楷體" w:eastAsia="標楷體" w:hAnsi="標楷體" w:hint="eastAsia"/>
          <w:color w:val="000000" w:themeColor="text1"/>
          <w:kern w:val="0"/>
          <w:sz w:val="28"/>
          <w:szCs w:val="28"/>
        </w:rPr>
        <w:t>年且尚未完工，亟待檢討妥處</w:t>
      </w:r>
      <w:r w:rsidRPr="002E0B40">
        <w:rPr>
          <w:rFonts w:ascii="標楷體" w:eastAsia="標楷體" w:hAnsi="標楷體" w:hint="eastAsia"/>
          <w:kern w:val="32"/>
          <w:sz w:val="28"/>
          <w:szCs w:val="28"/>
        </w:rPr>
        <w:t>；</w:t>
      </w:r>
      <w:r w:rsidRPr="002E0B40">
        <w:rPr>
          <w:rFonts w:ascii="標楷體" w:eastAsia="標楷體" w:hAnsi="標楷體" w:hint="eastAsia"/>
          <w:color w:val="000000" w:themeColor="text1"/>
          <w:sz w:val="28"/>
          <w:szCs w:val="28"/>
        </w:rPr>
        <w:t>縣內多數工程採購仰賴在地營造業承攬，惟部分廠商同時承攬多件工程，因量能不足致有履約逾期情事；另部分工程採購案件存有多次流標未能及時決標，影響公共工程建設推動時程，亟</w:t>
      </w:r>
      <w:r w:rsidRPr="002E0B40">
        <w:rPr>
          <w:rFonts w:ascii="標楷體" w:eastAsia="標楷體" w:hAnsi="標楷體" w:hint="eastAsia"/>
          <w:color w:val="000000" w:themeColor="text1"/>
          <w:sz w:val="28"/>
          <w:szCs w:val="28"/>
        </w:rPr>
        <w:lastRenderedPageBreak/>
        <w:t>待檢討改進</w:t>
      </w:r>
      <w:r w:rsidRPr="002E0B40">
        <w:rPr>
          <w:rFonts w:ascii="標楷體" w:eastAsia="標楷體" w:hAnsi="標楷體" w:hint="eastAsia"/>
          <w:kern w:val="32"/>
          <w:sz w:val="28"/>
          <w:szCs w:val="28"/>
        </w:rPr>
        <w:t>等8項。</w:t>
      </w:r>
    </w:p>
    <w:p w14:paraId="1BB93437" w14:textId="77777777" w:rsidR="00E9317A" w:rsidRPr="002E0B40" w:rsidRDefault="00E9317A" w:rsidP="00F2258C">
      <w:pPr>
        <w:pStyle w:val="21"/>
        <w:overflowPunct w:val="0"/>
        <w:spacing w:after="0" w:line="500" w:lineRule="exact"/>
        <w:ind w:leftChars="0" w:left="0" w:firstLineChars="200" w:firstLine="561"/>
        <w:jc w:val="both"/>
        <w:rPr>
          <w:rFonts w:ascii="標楷體" w:eastAsia="標楷體" w:hAnsi="標楷體"/>
          <w:bCs/>
          <w:kern w:val="32"/>
          <w:sz w:val="28"/>
          <w:szCs w:val="28"/>
        </w:rPr>
      </w:pPr>
      <w:r w:rsidRPr="002E0B40">
        <w:rPr>
          <w:rFonts w:ascii="標楷體" w:eastAsia="標楷體" w:hAnsi="標楷體" w:hint="eastAsia"/>
          <w:b/>
          <w:kern w:val="32"/>
          <w:sz w:val="28"/>
          <w:szCs w:val="28"/>
        </w:rPr>
        <w:t>6. 對於事務管理及其他事項提出意見者，</w:t>
      </w:r>
      <w:r w:rsidRPr="002E0B40">
        <w:rPr>
          <w:rFonts w:ascii="標楷體" w:eastAsia="標楷體" w:hAnsi="標楷體" w:hint="eastAsia"/>
          <w:kern w:val="32"/>
          <w:sz w:val="28"/>
          <w:szCs w:val="28"/>
        </w:rPr>
        <w:t>計有</w:t>
      </w:r>
      <w:r w:rsidRPr="002E0B40">
        <w:rPr>
          <w:rFonts w:ascii="標楷體" w:eastAsia="標楷體" w:hAnsi="標楷體" w:hint="eastAsia"/>
          <w:bCs/>
          <w:color w:val="000000" w:themeColor="text1"/>
          <w:sz w:val="28"/>
          <w:szCs w:val="28"/>
        </w:rPr>
        <w:t>順應國際趨勢致力推動永續發展目標，已發布2次自願檢視報告（VLR），具體展現永續發展推動成果，惟整體施政策略尚乏短中長期推動計畫，各項指標亦未訂定目標值，且尚未提出英文版VLR及設置永續發展相關資訊網站或專區等，不利各界瞭解永續發展推動進程，允宜研謀精進</w:t>
      </w:r>
      <w:r w:rsidRPr="002E0B40">
        <w:rPr>
          <w:rFonts w:ascii="標楷體" w:eastAsia="標楷體" w:hAnsi="標楷體" w:hint="eastAsia"/>
          <w:bCs/>
          <w:kern w:val="32"/>
          <w:sz w:val="28"/>
          <w:szCs w:val="28"/>
        </w:rPr>
        <w:t>；</w:t>
      </w:r>
      <w:r w:rsidRPr="002E0B40">
        <w:rPr>
          <w:rFonts w:ascii="標楷體" w:eastAsia="標楷體" w:hAnsi="標楷體" w:hint="eastAsia"/>
          <w:bCs/>
          <w:color w:val="000000" w:themeColor="text1"/>
          <w:kern w:val="0"/>
          <w:sz w:val="28"/>
          <w:szCs w:val="28"/>
        </w:rPr>
        <w:t>為引進民間資金、創意與效率，提升公共服務品質，推動促進民間參與公共建設，惟間有杉原灣建物改建營運移轉案履約管理及促參推動機制未盡周延等情事，允宜研謀改善，以提升公共建設服務效能</w:t>
      </w:r>
      <w:r w:rsidRPr="002E0B40">
        <w:rPr>
          <w:rFonts w:ascii="標楷體" w:eastAsia="標楷體" w:hAnsi="標楷體" w:hint="eastAsia"/>
          <w:bCs/>
          <w:kern w:val="32"/>
          <w:sz w:val="28"/>
          <w:szCs w:val="28"/>
        </w:rPr>
        <w:t>；</w:t>
      </w:r>
      <w:r w:rsidRPr="002E0B40">
        <w:rPr>
          <w:rFonts w:ascii="標楷體" w:eastAsia="標楷體" w:hAnsi="標楷體" w:hint="eastAsia"/>
          <w:bCs/>
          <w:color w:val="000000" w:themeColor="text1"/>
          <w:sz w:val="28"/>
          <w:szCs w:val="28"/>
        </w:rPr>
        <w:t>為擴大照顧弱勢族群，興建安居家園社會住宅並配合中央政策推動包租代管，惟縣內社會住宅實際供給量遠不及潛在需求，亟待研謀改善</w:t>
      </w:r>
      <w:r w:rsidRPr="002E0B40">
        <w:rPr>
          <w:rFonts w:ascii="標楷體" w:eastAsia="標楷體" w:hAnsi="標楷體" w:hint="eastAsia"/>
          <w:bCs/>
          <w:kern w:val="32"/>
          <w:sz w:val="28"/>
          <w:szCs w:val="28"/>
        </w:rPr>
        <w:t>；</w:t>
      </w:r>
      <w:r w:rsidRPr="002E0B40">
        <w:rPr>
          <w:rFonts w:ascii="標楷體" w:eastAsia="標楷體" w:hAnsi="標楷體" w:hint="eastAsia"/>
          <w:bCs/>
          <w:sz w:val="28"/>
          <w:szCs w:val="28"/>
        </w:rPr>
        <w:t>為提升廚餘回收再利用效能，興建臺東縣廚餘回收再利用中心，規劃採委外代操作方式處理廚餘，惟間有尚未建立事業廚餘收受處理機制，回收再利用去化管道不足，及廚餘處理產生之液肥與堆肥成品去化及再利用機制尚待強化等情事，亟待研謀改進</w:t>
      </w:r>
      <w:r w:rsidRPr="002E0B40">
        <w:rPr>
          <w:rFonts w:ascii="標楷體" w:eastAsia="標楷體" w:hAnsi="標楷體" w:hint="eastAsia"/>
          <w:bCs/>
          <w:kern w:val="32"/>
          <w:sz w:val="28"/>
          <w:szCs w:val="28"/>
        </w:rPr>
        <w:t>等4項。</w:t>
      </w:r>
    </w:p>
    <w:p w14:paraId="75F80483" w14:textId="77777777" w:rsidR="00F16A58" w:rsidRPr="002E0B40" w:rsidRDefault="00F16A58" w:rsidP="00F2258C">
      <w:pPr>
        <w:tabs>
          <w:tab w:val="left" w:pos="8280"/>
        </w:tabs>
        <w:kinsoku w:val="0"/>
        <w:overflowPunct w:val="0"/>
        <w:spacing w:beforeLines="50" w:before="180" w:line="500" w:lineRule="exact"/>
        <w:jc w:val="both"/>
        <w:textAlignment w:val="bottom"/>
        <w:rPr>
          <w:rFonts w:ascii="標楷體" w:eastAsia="標楷體" w:hAnsi="標楷體"/>
          <w:b/>
          <w:bCs/>
          <w:kern w:val="32"/>
          <w:sz w:val="32"/>
          <w:szCs w:val="32"/>
        </w:rPr>
      </w:pPr>
      <w:r w:rsidRPr="002E0B40">
        <w:rPr>
          <w:rFonts w:ascii="標楷體" w:eastAsia="標楷體" w:hAnsi="標楷體" w:hint="eastAsia"/>
          <w:b/>
          <w:bCs/>
          <w:kern w:val="32"/>
          <w:sz w:val="32"/>
          <w:szCs w:val="32"/>
        </w:rPr>
        <w:t>三、稽察違失之成果</w:t>
      </w:r>
    </w:p>
    <w:p w14:paraId="46D21664" w14:textId="6CC3ADE4" w:rsidR="00F16A58" w:rsidRPr="002E0B40" w:rsidRDefault="00F16A58" w:rsidP="00F2258C">
      <w:pPr>
        <w:pStyle w:val="21"/>
        <w:overflowPunct w:val="0"/>
        <w:spacing w:after="0" w:line="480" w:lineRule="exact"/>
        <w:ind w:leftChars="0" w:left="0"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各</w:t>
      </w:r>
      <w:r w:rsidR="00A50030">
        <w:rPr>
          <w:rFonts w:ascii="標楷體" w:eastAsia="標楷體" w:hAnsi="標楷體" w:hint="eastAsia"/>
          <w:kern w:val="32"/>
          <w:sz w:val="28"/>
          <w:szCs w:val="28"/>
        </w:rPr>
        <w:t>該</w:t>
      </w:r>
      <w:r w:rsidRPr="002E0B40">
        <w:rPr>
          <w:rFonts w:ascii="標楷體" w:eastAsia="標楷體" w:hAnsi="標楷體" w:hint="eastAsia"/>
          <w:kern w:val="32"/>
          <w:sz w:val="28"/>
          <w:szCs w:val="28"/>
        </w:rPr>
        <w:t>機關人員核有財務上違失，經通知</w:t>
      </w:r>
      <w:r w:rsidR="00A50030">
        <w:rPr>
          <w:rFonts w:ascii="標楷體" w:eastAsia="標楷體" w:hAnsi="標楷體" w:hint="eastAsia"/>
          <w:kern w:val="32"/>
          <w:sz w:val="28"/>
          <w:szCs w:val="28"/>
        </w:rPr>
        <w:t>各機關</w:t>
      </w:r>
      <w:r w:rsidRPr="002E0B40">
        <w:rPr>
          <w:rFonts w:ascii="標楷體" w:eastAsia="標楷體" w:hAnsi="標楷體" w:hint="eastAsia"/>
          <w:kern w:val="32"/>
          <w:sz w:val="28"/>
          <w:szCs w:val="28"/>
        </w:rPr>
        <w:t>查明處理業經處分，於114年度</w:t>
      </w:r>
      <w:r w:rsidR="00A50030">
        <w:rPr>
          <w:rFonts w:ascii="標楷體" w:eastAsia="標楷體" w:hAnsi="標楷體" w:hint="eastAsia"/>
          <w:kern w:val="32"/>
          <w:sz w:val="28"/>
          <w:szCs w:val="28"/>
        </w:rPr>
        <w:t>陳報</w:t>
      </w:r>
      <w:r w:rsidRPr="002E0B40">
        <w:rPr>
          <w:rFonts w:ascii="標楷體" w:eastAsia="標楷體" w:hAnsi="標楷體" w:hint="eastAsia"/>
          <w:kern w:val="32"/>
          <w:sz w:val="28"/>
          <w:szCs w:val="28"/>
        </w:rPr>
        <w:t>監察院備查者1件，係環境保護局辦理112年度向海致敬－海岸清潔維護暨優質公廁及美質環境推動計畫，未確實審核廠商依契約提供之公廁巡檢照片案，受處分人員1人次，核予申誡處分。另本室於審核報告審編期間(115年1月1日至6月30日)，通知</w:t>
      </w:r>
      <w:r w:rsidR="00C61B23">
        <w:rPr>
          <w:rFonts w:ascii="標楷體" w:eastAsia="標楷體" w:hAnsi="標楷體" w:hint="eastAsia"/>
          <w:kern w:val="32"/>
          <w:sz w:val="28"/>
          <w:szCs w:val="28"/>
        </w:rPr>
        <w:t>各該</w:t>
      </w:r>
      <w:r w:rsidRPr="002E0B40">
        <w:rPr>
          <w:rFonts w:ascii="標楷體" w:eastAsia="標楷體" w:hAnsi="標楷體" w:hint="eastAsia"/>
          <w:kern w:val="32"/>
          <w:sz w:val="28"/>
          <w:szCs w:val="28"/>
        </w:rPr>
        <w:t>機關查明處理業經處分之違失案件4件</w:t>
      </w:r>
      <w:r w:rsidR="002E0B40">
        <w:rPr>
          <w:rFonts w:ascii="標楷體" w:eastAsia="標楷體" w:hAnsi="標楷體" w:hint="eastAsia"/>
          <w:kern w:val="32"/>
          <w:sz w:val="28"/>
          <w:szCs w:val="28"/>
        </w:rPr>
        <w:t>（表1）</w:t>
      </w:r>
      <w:r w:rsidRPr="002E0B40">
        <w:rPr>
          <w:rFonts w:ascii="標楷體" w:eastAsia="標楷體" w:hAnsi="標楷體"/>
          <w:kern w:val="32"/>
          <w:sz w:val="28"/>
          <w:szCs w:val="28"/>
        </w:rPr>
        <w:t>，受處分人員共計</w:t>
      </w:r>
      <w:r w:rsidRPr="002E0B40">
        <w:rPr>
          <w:rFonts w:ascii="標楷體" w:eastAsia="標楷體" w:hAnsi="標楷體" w:hint="eastAsia"/>
          <w:kern w:val="32"/>
          <w:sz w:val="28"/>
          <w:szCs w:val="28"/>
        </w:rPr>
        <w:t>5</w:t>
      </w:r>
      <w:r w:rsidRPr="002E0B40">
        <w:rPr>
          <w:rFonts w:ascii="標楷體" w:eastAsia="標楷體" w:hAnsi="標楷體"/>
          <w:kern w:val="32"/>
          <w:sz w:val="28"/>
          <w:szCs w:val="28"/>
        </w:rPr>
        <w:t>人次，其中記過者</w:t>
      </w:r>
      <w:r w:rsidRPr="002E0B40">
        <w:rPr>
          <w:rFonts w:ascii="標楷體" w:eastAsia="標楷體" w:hAnsi="標楷體" w:hint="eastAsia"/>
          <w:kern w:val="32"/>
          <w:sz w:val="28"/>
          <w:szCs w:val="28"/>
        </w:rPr>
        <w:t>1</w:t>
      </w:r>
      <w:r w:rsidRPr="002E0B40">
        <w:rPr>
          <w:rFonts w:ascii="標楷體" w:eastAsia="標楷體" w:hAnsi="標楷體"/>
          <w:kern w:val="32"/>
          <w:sz w:val="28"/>
          <w:szCs w:val="28"/>
        </w:rPr>
        <w:t>人次、申誡者</w:t>
      </w:r>
      <w:r w:rsidRPr="002E0B40">
        <w:rPr>
          <w:rFonts w:ascii="標楷體" w:eastAsia="標楷體" w:hAnsi="標楷體" w:hint="eastAsia"/>
          <w:kern w:val="32"/>
          <w:sz w:val="28"/>
          <w:szCs w:val="28"/>
        </w:rPr>
        <w:t>4</w:t>
      </w:r>
      <w:r w:rsidRPr="002E0B40">
        <w:rPr>
          <w:rFonts w:ascii="標楷體" w:eastAsia="標楷體" w:hAnsi="標楷體"/>
          <w:kern w:val="32"/>
          <w:sz w:val="28"/>
          <w:szCs w:val="28"/>
        </w:rPr>
        <w:t>人次。審計機關對於通知各機關查處者，除要求其提出改善措施，予以列管追蹤查核外，並於報告監察院時，按違失事件性質，以副本抄送</w:t>
      </w:r>
      <w:r w:rsidRPr="002E0B40">
        <w:rPr>
          <w:rFonts w:ascii="標楷體" w:eastAsia="標楷體" w:hAnsi="標楷體" w:hint="eastAsia"/>
          <w:kern w:val="32"/>
          <w:sz w:val="28"/>
          <w:szCs w:val="28"/>
        </w:rPr>
        <w:t>縣政府</w:t>
      </w:r>
      <w:r w:rsidRPr="002E0B40">
        <w:rPr>
          <w:rFonts w:ascii="標楷體" w:eastAsia="標楷體" w:hAnsi="標楷體"/>
          <w:kern w:val="32"/>
          <w:sz w:val="28"/>
          <w:szCs w:val="28"/>
        </w:rPr>
        <w:t>，以期更能有效發揮審計功能。</w:t>
      </w:r>
    </w:p>
    <w:p w14:paraId="459E9339" w14:textId="77777777" w:rsidR="00F2258C" w:rsidRPr="002E0B40" w:rsidRDefault="00F2258C" w:rsidP="00F16A58">
      <w:pPr>
        <w:adjustRightInd w:val="0"/>
        <w:snapToGrid w:val="0"/>
        <w:spacing w:afterLines="10" w:after="36"/>
        <w:jc w:val="center"/>
        <w:rPr>
          <w:rFonts w:ascii="標楷體'" w:eastAsia="標楷體'" w:hAnsi="標楷體"/>
          <w:b/>
        </w:rPr>
      </w:pPr>
    </w:p>
    <w:p w14:paraId="66C0E9A2" w14:textId="612AE4F6" w:rsidR="00F16A58" w:rsidRPr="002E0B40" w:rsidRDefault="00F16A58" w:rsidP="00F16A58">
      <w:pPr>
        <w:adjustRightInd w:val="0"/>
        <w:snapToGrid w:val="0"/>
        <w:spacing w:afterLines="10" w:after="36"/>
        <w:jc w:val="center"/>
        <w:rPr>
          <w:rFonts w:ascii="標楷體'" w:eastAsia="標楷體'" w:hAnsi="標楷體"/>
          <w:b/>
        </w:rPr>
      </w:pPr>
      <w:r w:rsidRPr="002E0B40">
        <w:rPr>
          <w:rFonts w:ascii="標楷體'" w:eastAsia="標楷體'" w:hAnsi="標楷體" w:hint="eastAsia"/>
          <w:b/>
        </w:rPr>
        <w:t>表1  審計部臺灣省臺東縣審計室於115年1月1日至6月30日通知機關查明處分案件</w:t>
      </w:r>
    </w:p>
    <w:tbl>
      <w:tblPr>
        <w:tblStyle w:val="af2"/>
        <w:tblW w:w="0" w:type="auto"/>
        <w:jc w:val="center"/>
        <w:tblLayout w:type="fixed"/>
        <w:tblCellMar>
          <w:left w:w="28" w:type="dxa"/>
          <w:right w:w="28" w:type="dxa"/>
        </w:tblCellMar>
        <w:tblLook w:val="04A0" w:firstRow="1" w:lastRow="0" w:firstColumn="1" w:lastColumn="0" w:noHBand="0" w:noVBand="1"/>
      </w:tblPr>
      <w:tblGrid>
        <w:gridCol w:w="704"/>
        <w:gridCol w:w="9149"/>
      </w:tblGrid>
      <w:tr w:rsidR="00F16A58" w:rsidRPr="002E0B40" w14:paraId="7F3006BA" w14:textId="77777777" w:rsidTr="002E0B40">
        <w:trPr>
          <w:trHeight w:val="340"/>
          <w:jc w:val="center"/>
        </w:trPr>
        <w:tc>
          <w:tcPr>
            <w:tcW w:w="704" w:type="dxa"/>
            <w:shd w:val="clear" w:color="auto" w:fill="B6DDE8"/>
            <w:vAlign w:val="center"/>
          </w:tcPr>
          <w:p w14:paraId="11CFD847" w14:textId="77777777" w:rsidR="00F16A58" w:rsidRPr="002E0B40" w:rsidRDefault="00F16A58" w:rsidP="002E0B40">
            <w:pPr>
              <w:adjustRightInd w:val="0"/>
              <w:snapToGrid w:val="0"/>
              <w:spacing w:line="200" w:lineRule="exact"/>
              <w:jc w:val="center"/>
              <w:rPr>
                <w:rFonts w:ascii="標楷體'" w:eastAsia="標楷體'" w:hAnsi="標楷體"/>
                <w:sz w:val="20"/>
              </w:rPr>
            </w:pPr>
            <w:r w:rsidRPr="002E0B40">
              <w:rPr>
                <w:rFonts w:ascii="標楷體'" w:eastAsia="標楷體'" w:hAnsi="標楷體" w:hint="eastAsia"/>
                <w:sz w:val="20"/>
              </w:rPr>
              <w:t>項次</w:t>
            </w:r>
          </w:p>
        </w:tc>
        <w:tc>
          <w:tcPr>
            <w:tcW w:w="9149" w:type="dxa"/>
            <w:shd w:val="clear" w:color="auto" w:fill="B6DDE8"/>
            <w:vAlign w:val="center"/>
          </w:tcPr>
          <w:p w14:paraId="6DA8C8E6" w14:textId="77777777" w:rsidR="00F16A58" w:rsidRPr="002E0B40" w:rsidRDefault="00F16A58" w:rsidP="002E0B40">
            <w:pPr>
              <w:adjustRightInd w:val="0"/>
              <w:snapToGrid w:val="0"/>
              <w:spacing w:line="200" w:lineRule="exact"/>
              <w:jc w:val="center"/>
              <w:rPr>
                <w:rFonts w:ascii="標楷體'" w:eastAsia="標楷體'" w:hAnsi="標楷體"/>
                <w:sz w:val="20"/>
              </w:rPr>
            </w:pPr>
            <w:r w:rsidRPr="002E0B40">
              <w:rPr>
                <w:rFonts w:ascii="標楷體'" w:eastAsia="標楷體'" w:hAnsi="標楷體" w:hint="eastAsia"/>
                <w:sz w:val="20"/>
              </w:rPr>
              <w:t>案名</w:t>
            </w:r>
          </w:p>
        </w:tc>
      </w:tr>
      <w:tr w:rsidR="00F16A58" w:rsidRPr="002E0B40" w14:paraId="508C1080" w14:textId="77777777" w:rsidTr="002E0B40">
        <w:trPr>
          <w:trHeight w:val="411"/>
          <w:jc w:val="center"/>
        </w:trPr>
        <w:tc>
          <w:tcPr>
            <w:tcW w:w="704" w:type="dxa"/>
            <w:tcBorders>
              <w:bottom w:val="single" w:sz="4" w:space="0" w:color="auto"/>
            </w:tcBorders>
            <w:vAlign w:val="center"/>
          </w:tcPr>
          <w:p w14:paraId="707F126A" w14:textId="77777777" w:rsidR="00F16A58" w:rsidRPr="002E0B40" w:rsidRDefault="00F16A58" w:rsidP="00F626C9">
            <w:pPr>
              <w:adjustRightInd w:val="0"/>
              <w:snapToGrid w:val="0"/>
              <w:spacing w:line="0" w:lineRule="atLeast"/>
              <w:jc w:val="center"/>
              <w:rPr>
                <w:rFonts w:ascii="標楷體'" w:eastAsia="標楷體'" w:hAnsi="標楷體"/>
                <w:sz w:val="20"/>
              </w:rPr>
            </w:pPr>
            <w:r w:rsidRPr="002E0B40">
              <w:rPr>
                <w:rFonts w:ascii="標楷體'" w:eastAsia="標楷體'" w:hAnsi="標楷體" w:hint="eastAsia"/>
                <w:sz w:val="20"/>
              </w:rPr>
              <w:t>1</w:t>
            </w:r>
          </w:p>
        </w:tc>
        <w:tc>
          <w:tcPr>
            <w:tcW w:w="9149" w:type="dxa"/>
            <w:tcBorders>
              <w:bottom w:val="single" w:sz="4" w:space="0" w:color="auto"/>
            </w:tcBorders>
            <w:vAlign w:val="center"/>
          </w:tcPr>
          <w:p w14:paraId="55F26EA8" w14:textId="77777777" w:rsidR="00F16A58" w:rsidRPr="002E0B40" w:rsidRDefault="00F16A58" w:rsidP="00F626C9">
            <w:pPr>
              <w:adjustRightInd w:val="0"/>
              <w:snapToGrid w:val="0"/>
              <w:spacing w:line="0" w:lineRule="atLeast"/>
              <w:jc w:val="both"/>
              <w:rPr>
                <w:rFonts w:ascii="標楷體'" w:eastAsia="標楷體'" w:hAnsi="標楷體"/>
                <w:sz w:val="20"/>
              </w:rPr>
            </w:pPr>
            <w:r w:rsidRPr="002E0B40">
              <w:rPr>
                <w:rFonts w:ascii="標楷體'" w:eastAsia="標楷體'" w:hAnsi="標楷體" w:hint="eastAsia"/>
                <w:sz w:val="20"/>
              </w:rPr>
              <w:t>臺東戶政事務所未依規定按月將編釘門牌資訊通報稅務局。（普通公務）</w:t>
            </w:r>
          </w:p>
        </w:tc>
      </w:tr>
      <w:tr w:rsidR="00F16A58" w:rsidRPr="002E0B40" w14:paraId="065E7916" w14:textId="77777777" w:rsidTr="00F626C9">
        <w:trPr>
          <w:trHeight w:val="411"/>
          <w:jc w:val="center"/>
        </w:trPr>
        <w:tc>
          <w:tcPr>
            <w:tcW w:w="704" w:type="dxa"/>
            <w:shd w:val="clear" w:color="auto" w:fill="DAEEF3"/>
            <w:vAlign w:val="center"/>
          </w:tcPr>
          <w:p w14:paraId="2861E6CD" w14:textId="77777777" w:rsidR="00F16A58" w:rsidRPr="002E0B40" w:rsidRDefault="00F16A58" w:rsidP="00F626C9">
            <w:pPr>
              <w:adjustRightInd w:val="0"/>
              <w:snapToGrid w:val="0"/>
              <w:spacing w:line="0" w:lineRule="atLeast"/>
              <w:jc w:val="center"/>
              <w:rPr>
                <w:rFonts w:ascii="標楷體'" w:eastAsia="標楷體'" w:hAnsi="標楷體"/>
                <w:sz w:val="20"/>
              </w:rPr>
            </w:pPr>
            <w:r w:rsidRPr="002E0B40">
              <w:rPr>
                <w:rFonts w:ascii="標楷體'" w:eastAsia="標楷體'" w:hAnsi="標楷體" w:hint="eastAsia"/>
                <w:sz w:val="20"/>
              </w:rPr>
              <w:t>2</w:t>
            </w:r>
          </w:p>
        </w:tc>
        <w:tc>
          <w:tcPr>
            <w:tcW w:w="9149" w:type="dxa"/>
            <w:shd w:val="clear" w:color="auto" w:fill="DAEEF3"/>
            <w:vAlign w:val="center"/>
          </w:tcPr>
          <w:p w14:paraId="4EE01A51" w14:textId="79BAC639" w:rsidR="00F16A58" w:rsidRPr="002E0B40" w:rsidRDefault="00F16A58" w:rsidP="00F626C9">
            <w:pPr>
              <w:adjustRightInd w:val="0"/>
              <w:snapToGrid w:val="0"/>
              <w:spacing w:line="0" w:lineRule="atLeast"/>
              <w:rPr>
                <w:rFonts w:ascii="標楷體'" w:eastAsia="標楷體'" w:hAnsi="標楷體"/>
                <w:sz w:val="20"/>
              </w:rPr>
            </w:pPr>
            <w:r w:rsidRPr="002E0B40">
              <w:rPr>
                <w:rFonts w:ascii="標楷體'" w:eastAsia="標楷體'" w:hAnsi="標楷體" w:hint="eastAsia"/>
                <w:sz w:val="20"/>
              </w:rPr>
              <w:t>臺東縣農產股份有限公司違</w:t>
            </w:r>
            <w:r w:rsidR="002069AA">
              <w:rPr>
                <w:rFonts w:ascii="標楷體'" w:eastAsia="標楷體'" w:hAnsi="標楷體" w:hint="eastAsia"/>
                <w:sz w:val="20"/>
              </w:rPr>
              <w:t>反</w:t>
            </w:r>
            <w:r w:rsidRPr="002E0B40">
              <w:rPr>
                <w:rFonts w:ascii="標楷體'" w:eastAsia="標楷體'" w:hAnsi="標楷體" w:hint="eastAsia"/>
                <w:sz w:val="20"/>
              </w:rPr>
              <w:t>職業安全衛生法，遭裁處行政罰鍰。（營業）</w:t>
            </w:r>
          </w:p>
        </w:tc>
      </w:tr>
      <w:tr w:rsidR="00F16A58" w:rsidRPr="002E0B40" w14:paraId="520B927D" w14:textId="77777777" w:rsidTr="002E0B40">
        <w:trPr>
          <w:trHeight w:val="411"/>
          <w:jc w:val="center"/>
        </w:trPr>
        <w:tc>
          <w:tcPr>
            <w:tcW w:w="704" w:type="dxa"/>
            <w:tcBorders>
              <w:bottom w:val="single" w:sz="4" w:space="0" w:color="auto"/>
            </w:tcBorders>
            <w:vAlign w:val="center"/>
          </w:tcPr>
          <w:p w14:paraId="7157E46E" w14:textId="77777777" w:rsidR="00F16A58" w:rsidRPr="002E0B40" w:rsidRDefault="00F16A58" w:rsidP="00F626C9">
            <w:pPr>
              <w:adjustRightInd w:val="0"/>
              <w:snapToGrid w:val="0"/>
              <w:spacing w:line="0" w:lineRule="atLeast"/>
              <w:jc w:val="center"/>
              <w:rPr>
                <w:rFonts w:ascii="標楷體'" w:eastAsia="標楷體'" w:hAnsi="標楷體"/>
                <w:sz w:val="20"/>
              </w:rPr>
            </w:pPr>
            <w:r w:rsidRPr="002E0B40">
              <w:rPr>
                <w:rFonts w:ascii="標楷體'" w:eastAsia="標楷體'" w:hAnsi="標楷體" w:hint="eastAsia"/>
                <w:sz w:val="20"/>
              </w:rPr>
              <w:t>3</w:t>
            </w:r>
          </w:p>
        </w:tc>
        <w:tc>
          <w:tcPr>
            <w:tcW w:w="9149" w:type="dxa"/>
            <w:tcBorders>
              <w:bottom w:val="single" w:sz="4" w:space="0" w:color="auto"/>
            </w:tcBorders>
            <w:vAlign w:val="center"/>
          </w:tcPr>
          <w:p w14:paraId="53E34CF1" w14:textId="66D8B62F" w:rsidR="00F16A58" w:rsidRPr="002E0B40" w:rsidRDefault="00A50030" w:rsidP="00F626C9">
            <w:pPr>
              <w:adjustRightInd w:val="0"/>
              <w:snapToGrid w:val="0"/>
              <w:spacing w:line="0" w:lineRule="atLeast"/>
              <w:rPr>
                <w:rFonts w:ascii="標楷體'" w:eastAsia="標楷體'" w:hAnsi="標楷體"/>
                <w:sz w:val="20"/>
              </w:rPr>
            </w:pPr>
            <w:r>
              <w:rPr>
                <w:rFonts w:ascii="標楷體'" w:eastAsia="標楷體'" w:hAnsi="標楷體" w:hint="eastAsia"/>
                <w:sz w:val="20"/>
              </w:rPr>
              <w:t>縣立</w:t>
            </w:r>
            <w:r w:rsidR="00F16A58" w:rsidRPr="002E0B40">
              <w:rPr>
                <w:rFonts w:ascii="標楷體'" w:eastAsia="標楷體'" w:hAnsi="標楷體" w:hint="eastAsia"/>
                <w:sz w:val="20"/>
              </w:rPr>
              <w:t>體育場經管幼齡兒童遊戲區組合遊具未完成報廢程序前即逕行拆除。（普通公務）</w:t>
            </w:r>
          </w:p>
        </w:tc>
      </w:tr>
      <w:tr w:rsidR="00F16A58" w:rsidRPr="002E0B40" w14:paraId="7F657A1E" w14:textId="77777777" w:rsidTr="00F626C9">
        <w:trPr>
          <w:trHeight w:val="411"/>
          <w:jc w:val="center"/>
        </w:trPr>
        <w:tc>
          <w:tcPr>
            <w:tcW w:w="704" w:type="dxa"/>
            <w:shd w:val="clear" w:color="auto" w:fill="DAEEF3"/>
            <w:vAlign w:val="center"/>
          </w:tcPr>
          <w:p w14:paraId="20FFB68E" w14:textId="77777777" w:rsidR="00F16A58" w:rsidRPr="002E0B40" w:rsidRDefault="00F16A58" w:rsidP="00F626C9">
            <w:pPr>
              <w:adjustRightInd w:val="0"/>
              <w:snapToGrid w:val="0"/>
              <w:spacing w:line="0" w:lineRule="atLeast"/>
              <w:jc w:val="center"/>
              <w:rPr>
                <w:rFonts w:ascii="標楷體'" w:eastAsia="標楷體'" w:hAnsi="標楷體"/>
                <w:sz w:val="20"/>
              </w:rPr>
            </w:pPr>
            <w:r w:rsidRPr="002E0B40">
              <w:rPr>
                <w:rFonts w:ascii="標楷體'" w:eastAsia="標楷體'" w:hAnsi="標楷體" w:hint="eastAsia"/>
                <w:sz w:val="20"/>
              </w:rPr>
              <w:t>4</w:t>
            </w:r>
          </w:p>
        </w:tc>
        <w:tc>
          <w:tcPr>
            <w:tcW w:w="9149" w:type="dxa"/>
            <w:shd w:val="clear" w:color="auto" w:fill="DAEEF3"/>
            <w:vAlign w:val="center"/>
          </w:tcPr>
          <w:p w14:paraId="0D0B23B4" w14:textId="4BA3A9B3" w:rsidR="00F16A58" w:rsidRPr="002E0B40" w:rsidRDefault="00F16A58" w:rsidP="00F626C9">
            <w:pPr>
              <w:overflowPunct w:val="0"/>
              <w:adjustRightInd w:val="0"/>
              <w:snapToGrid w:val="0"/>
              <w:spacing w:line="0" w:lineRule="atLeast"/>
              <w:rPr>
                <w:rFonts w:ascii="標楷體'" w:eastAsia="標楷體'" w:hAnsi="標楷體"/>
                <w:spacing w:val="-4"/>
                <w:sz w:val="20"/>
              </w:rPr>
            </w:pPr>
            <w:r w:rsidRPr="002E0B40">
              <w:rPr>
                <w:rFonts w:ascii="標楷體'" w:eastAsia="標楷體'" w:hAnsi="標楷體" w:hint="eastAsia"/>
                <w:spacing w:val="-4"/>
                <w:sz w:val="20"/>
              </w:rPr>
              <w:t>縣政府辦理</w:t>
            </w:r>
            <w:r w:rsidRPr="002E0B40">
              <w:rPr>
                <w:rFonts w:ascii="標楷體'" w:eastAsia="標楷體'" w:hAnsi="標楷體"/>
                <w:spacing w:val="-4"/>
                <w:sz w:val="20"/>
              </w:rPr>
              <w:t>臺東縣遊憩據點環境清潔與植栽維護計畫</w:t>
            </w:r>
            <w:r w:rsidRPr="002E0B40">
              <w:rPr>
                <w:rFonts w:ascii="標楷體'" w:eastAsia="標楷體'" w:hAnsi="標楷體" w:hint="eastAsia"/>
                <w:spacing w:val="-4"/>
                <w:sz w:val="20"/>
              </w:rPr>
              <w:t>，未確實審核廠商提供之履約佐證照片。（普通公務）</w:t>
            </w:r>
          </w:p>
        </w:tc>
      </w:tr>
    </w:tbl>
    <w:p w14:paraId="730AC6E8" w14:textId="77777777" w:rsidR="00F16A58" w:rsidRPr="002E0B40" w:rsidRDefault="00F16A58" w:rsidP="00F16A58">
      <w:pPr>
        <w:adjustRightInd w:val="0"/>
        <w:snapToGrid w:val="0"/>
        <w:spacing w:line="200" w:lineRule="exact"/>
        <w:rPr>
          <w:rFonts w:ascii="標楷體'" w:eastAsia="標楷體'" w:hAnsi="標楷體"/>
          <w:sz w:val="20"/>
        </w:rPr>
      </w:pPr>
    </w:p>
    <w:p w14:paraId="79BE7658" w14:textId="77777777" w:rsidR="00E9317A" w:rsidRPr="002E0B40" w:rsidRDefault="00E9317A" w:rsidP="00F2258C">
      <w:pPr>
        <w:tabs>
          <w:tab w:val="left" w:pos="8280"/>
        </w:tabs>
        <w:kinsoku w:val="0"/>
        <w:overflowPunct w:val="0"/>
        <w:spacing w:beforeLines="50" w:before="180" w:line="480" w:lineRule="exact"/>
        <w:jc w:val="both"/>
        <w:textAlignment w:val="bottom"/>
        <w:rPr>
          <w:rFonts w:ascii="標楷體" w:eastAsia="標楷體" w:hAnsi="標楷體"/>
          <w:b/>
          <w:bCs/>
          <w:kern w:val="32"/>
          <w:sz w:val="32"/>
          <w:szCs w:val="32"/>
        </w:rPr>
      </w:pPr>
      <w:r w:rsidRPr="002E0B40">
        <w:rPr>
          <w:rFonts w:ascii="標楷體" w:eastAsia="標楷體" w:hAnsi="標楷體" w:hint="eastAsia"/>
          <w:b/>
          <w:bCs/>
          <w:kern w:val="32"/>
          <w:sz w:val="32"/>
          <w:szCs w:val="32"/>
        </w:rPr>
        <w:lastRenderedPageBreak/>
        <w:t>四、113年度重要審核意見追蹤查核概述</w:t>
      </w:r>
    </w:p>
    <w:p w14:paraId="1ACF0136" w14:textId="62D253DF" w:rsidR="00E9317A" w:rsidRPr="002E0B40" w:rsidRDefault="00E9317A" w:rsidP="00F2258C">
      <w:pPr>
        <w:overflowPunct w:val="0"/>
        <w:spacing w:line="480" w:lineRule="exact"/>
        <w:ind w:firstLineChars="200" w:firstLine="560"/>
        <w:jc w:val="both"/>
        <w:rPr>
          <w:rFonts w:ascii="標楷體" w:eastAsia="標楷體" w:hAnsi="標楷體"/>
          <w:kern w:val="32"/>
          <w:sz w:val="28"/>
          <w:szCs w:val="28"/>
        </w:rPr>
      </w:pPr>
      <w:r w:rsidRPr="002E0B40">
        <w:rPr>
          <w:rFonts w:ascii="標楷體" w:eastAsia="標楷體" w:hAnsi="標楷體" w:hint="eastAsia"/>
          <w:kern w:val="32"/>
          <w:sz w:val="28"/>
          <w:szCs w:val="28"/>
        </w:rPr>
        <w:t>本室於113年度審核報告提列之重要審核意見計有58項（表</w:t>
      </w:r>
      <w:r w:rsidR="002E0B40">
        <w:rPr>
          <w:rFonts w:ascii="標楷體" w:eastAsia="標楷體" w:hAnsi="標楷體" w:hint="eastAsia"/>
          <w:kern w:val="32"/>
          <w:sz w:val="28"/>
          <w:szCs w:val="28"/>
        </w:rPr>
        <w:t>2</w:t>
      </w:r>
      <w:r w:rsidRPr="002E0B40">
        <w:rPr>
          <w:rFonts w:ascii="標楷體" w:eastAsia="標楷體" w:hAnsi="標楷體" w:hint="eastAsia"/>
          <w:kern w:val="32"/>
          <w:sz w:val="28"/>
          <w:szCs w:val="28"/>
        </w:rPr>
        <w:t>），為促使各機關確實有效落實辦理所提改善措施，仍賡續追蹤查核實際辦理結果，經核仍待繼續改善者11項、已研謀改善或依改善措施持續辦理者47項，其中仍待繼續改善者，經再綜合研提審核意見11項（詳乙、決算審核結果），本室均已列管注意追蹤其辦理情形。</w:t>
      </w:r>
    </w:p>
    <w:p w14:paraId="2CDB1C59" w14:textId="28301152" w:rsidR="00825631" w:rsidRPr="002E0B40" w:rsidRDefault="00825631" w:rsidP="00825631">
      <w:pPr>
        <w:widowControl/>
        <w:spacing w:line="320" w:lineRule="exact"/>
        <w:jc w:val="center"/>
        <w:rPr>
          <w:rFonts w:eastAsia="標楷體"/>
          <w:b/>
          <w:sz w:val="28"/>
        </w:rPr>
      </w:pPr>
      <w:r w:rsidRPr="002E0B40">
        <w:rPr>
          <w:rFonts w:eastAsia="標楷體" w:hint="eastAsia"/>
          <w:b/>
          <w:sz w:val="28"/>
        </w:rPr>
        <w:t>表</w:t>
      </w:r>
      <w:r w:rsidR="002E0B40">
        <w:rPr>
          <w:rFonts w:ascii="標楷體" w:eastAsia="標楷體" w:hAnsi="標楷體" w:hint="eastAsia"/>
          <w:b/>
          <w:sz w:val="28"/>
        </w:rPr>
        <w:t>2</w:t>
      </w:r>
      <w:r w:rsidRPr="002E0B40">
        <w:rPr>
          <w:rFonts w:eastAsia="標楷體" w:hint="eastAsia"/>
          <w:b/>
          <w:sz w:val="28"/>
        </w:rPr>
        <w:t xml:space="preserve">　審核報告所列重要審核意見分類及覆核辦理情形</w:t>
      </w:r>
    </w:p>
    <w:tbl>
      <w:tblPr>
        <w:tblW w:w="5000" w:type="pct"/>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2"/>
        <w:gridCol w:w="705"/>
        <w:gridCol w:w="707"/>
        <w:gridCol w:w="706"/>
        <w:gridCol w:w="706"/>
        <w:gridCol w:w="706"/>
        <w:gridCol w:w="704"/>
        <w:gridCol w:w="706"/>
        <w:gridCol w:w="556"/>
        <w:gridCol w:w="855"/>
        <w:gridCol w:w="560"/>
        <w:gridCol w:w="839"/>
      </w:tblGrid>
      <w:tr w:rsidR="00825631" w:rsidRPr="002E0B40" w14:paraId="2015547B" w14:textId="77777777" w:rsidTr="006D06C9">
        <w:trPr>
          <w:cantSplit/>
          <w:trHeight w:hRule="exact" w:val="510"/>
        </w:trPr>
        <w:tc>
          <w:tcPr>
            <w:tcW w:w="1094" w:type="pct"/>
            <w:vMerge w:val="restart"/>
            <w:shd w:val="clear" w:color="auto" w:fill="B6DDE8"/>
            <w:vAlign w:val="center"/>
            <w:hideMark/>
          </w:tcPr>
          <w:p w14:paraId="6CDB5ABF"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主管機關名稱</w:t>
            </w:r>
          </w:p>
        </w:tc>
        <w:tc>
          <w:tcPr>
            <w:tcW w:w="2490" w:type="pct"/>
            <w:gridSpan w:val="7"/>
            <w:shd w:val="clear" w:color="auto" w:fill="B6DDE8"/>
            <w:vAlign w:val="center"/>
            <w:hideMark/>
          </w:tcPr>
          <w:p w14:paraId="3635381D" w14:textId="77777777" w:rsidR="00825631" w:rsidRPr="002E0B40" w:rsidRDefault="00825631" w:rsidP="006D06C9">
            <w:pPr>
              <w:snapToGrid w:val="0"/>
              <w:spacing w:line="0" w:lineRule="atLeast"/>
              <w:jc w:val="center"/>
              <w:rPr>
                <w:rFonts w:ascii="標楷體" w:eastAsia="標楷體" w:hAnsi="標楷體"/>
                <w:position w:val="-24"/>
                <w:sz w:val="20"/>
                <w:szCs w:val="20"/>
              </w:rPr>
            </w:pPr>
            <w:r w:rsidRPr="002E0B40">
              <w:rPr>
                <w:rFonts w:ascii="標楷體" w:eastAsia="標楷體" w:hAnsi="標楷體" w:hint="eastAsia"/>
                <w:position w:val="-24"/>
                <w:sz w:val="20"/>
                <w:szCs w:val="20"/>
              </w:rPr>
              <w:t>114年度重要審核意見</w:t>
            </w:r>
          </w:p>
        </w:tc>
        <w:tc>
          <w:tcPr>
            <w:tcW w:w="1416" w:type="pct"/>
            <w:gridSpan w:val="4"/>
            <w:shd w:val="clear" w:color="auto" w:fill="B6DDE8"/>
            <w:vAlign w:val="center"/>
            <w:hideMark/>
          </w:tcPr>
          <w:p w14:paraId="32B68B93" w14:textId="77777777" w:rsidR="00825631" w:rsidRPr="002E0B40" w:rsidRDefault="00825631" w:rsidP="006D06C9">
            <w:pPr>
              <w:snapToGrid w:val="0"/>
              <w:spacing w:line="0" w:lineRule="atLeast"/>
              <w:jc w:val="distribute"/>
              <w:rPr>
                <w:rFonts w:ascii="標楷體" w:eastAsia="標楷體" w:hAnsi="標楷體"/>
                <w:spacing w:val="-20"/>
                <w:sz w:val="20"/>
                <w:szCs w:val="20"/>
              </w:rPr>
            </w:pPr>
            <w:r w:rsidRPr="002E0B40">
              <w:rPr>
                <w:rFonts w:ascii="標楷體" w:eastAsia="標楷體" w:hAnsi="標楷體" w:hint="eastAsia"/>
                <w:spacing w:val="-20"/>
                <w:sz w:val="20"/>
                <w:szCs w:val="20"/>
              </w:rPr>
              <w:t>113年度重要審核意見覆核情形</w:t>
            </w:r>
          </w:p>
        </w:tc>
      </w:tr>
      <w:tr w:rsidR="00825631" w:rsidRPr="002E0B40" w14:paraId="3C15084D" w14:textId="77777777" w:rsidTr="006D06C9">
        <w:trPr>
          <w:cantSplit/>
          <w:trHeight w:hRule="exact" w:val="510"/>
        </w:trPr>
        <w:tc>
          <w:tcPr>
            <w:tcW w:w="1094" w:type="pct"/>
            <w:vMerge/>
            <w:vAlign w:val="center"/>
            <w:hideMark/>
          </w:tcPr>
          <w:p w14:paraId="6D56B07F" w14:textId="77777777" w:rsidR="00825631" w:rsidRPr="002E0B40" w:rsidRDefault="00825631" w:rsidP="006D06C9">
            <w:pPr>
              <w:widowControl/>
              <w:spacing w:line="0" w:lineRule="atLeast"/>
              <w:rPr>
                <w:rFonts w:ascii="標楷體" w:eastAsia="標楷體" w:hAnsi="標楷體"/>
                <w:sz w:val="20"/>
                <w:szCs w:val="20"/>
              </w:rPr>
            </w:pPr>
          </w:p>
        </w:tc>
        <w:tc>
          <w:tcPr>
            <w:tcW w:w="355" w:type="pct"/>
            <w:vMerge w:val="restart"/>
            <w:shd w:val="clear" w:color="auto" w:fill="B6DDE8"/>
            <w:vAlign w:val="center"/>
            <w:hideMark/>
          </w:tcPr>
          <w:p w14:paraId="31BDF2B8" w14:textId="77777777" w:rsidR="00825631" w:rsidRPr="002E0B40" w:rsidRDefault="00825631" w:rsidP="006D06C9">
            <w:pPr>
              <w:snapToGrid w:val="0"/>
              <w:spacing w:line="0" w:lineRule="atLeast"/>
              <w:jc w:val="center"/>
              <w:rPr>
                <w:rFonts w:ascii="標楷體" w:eastAsia="標楷體" w:hAnsi="標楷體"/>
                <w:sz w:val="20"/>
                <w:szCs w:val="20"/>
              </w:rPr>
            </w:pPr>
            <w:r w:rsidRPr="002E0B40">
              <w:rPr>
                <w:rFonts w:ascii="標楷體" w:eastAsia="標楷體" w:hAnsi="標楷體" w:hint="eastAsia"/>
                <w:sz w:val="20"/>
                <w:szCs w:val="20"/>
              </w:rPr>
              <w:t>項數</w:t>
            </w:r>
          </w:p>
          <w:p w14:paraId="5F155CFA" w14:textId="77777777" w:rsidR="00825631" w:rsidRPr="002E0B40" w:rsidRDefault="00825631" w:rsidP="006D06C9">
            <w:pPr>
              <w:snapToGrid w:val="0"/>
              <w:spacing w:line="0" w:lineRule="atLeast"/>
              <w:jc w:val="center"/>
              <w:rPr>
                <w:rFonts w:ascii="標楷體" w:eastAsia="標楷體" w:hAnsi="標楷體"/>
                <w:sz w:val="20"/>
                <w:szCs w:val="20"/>
              </w:rPr>
            </w:pPr>
            <w:r w:rsidRPr="002E0B40">
              <w:rPr>
                <w:rFonts w:ascii="標楷體" w:eastAsia="標楷體" w:hAnsi="標楷體" w:hint="eastAsia"/>
                <w:sz w:val="20"/>
                <w:szCs w:val="20"/>
              </w:rPr>
              <w:t>合計</w:t>
            </w:r>
          </w:p>
        </w:tc>
        <w:tc>
          <w:tcPr>
            <w:tcW w:w="2135" w:type="pct"/>
            <w:gridSpan w:val="6"/>
            <w:shd w:val="clear" w:color="auto" w:fill="B6DDE8"/>
            <w:vAlign w:val="center"/>
            <w:hideMark/>
          </w:tcPr>
          <w:p w14:paraId="519CBE62" w14:textId="77777777" w:rsidR="00825631" w:rsidRPr="002E0B40" w:rsidRDefault="00825631" w:rsidP="006D06C9">
            <w:pPr>
              <w:snapToGrid w:val="0"/>
              <w:spacing w:line="0" w:lineRule="atLeast"/>
              <w:jc w:val="center"/>
              <w:rPr>
                <w:rFonts w:ascii="標楷體" w:eastAsia="標楷體" w:hAnsi="標楷體"/>
                <w:sz w:val="20"/>
                <w:szCs w:val="20"/>
              </w:rPr>
            </w:pPr>
            <w:r w:rsidRPr="002E0B40">
              <w:rPr>
                <w:rFonts w:ascii="標楷體" w:eastAsia="標楷體" w:hAnsi="標楷體" w:hint="eastAsia"/>
                <w:sz w:val="20"/>
                <w:szCs w:val="20"/>
              </w:rPr>
              <w:t>分類（註1）</w:t>
            </w:r>
          </w:p>
          <w:p w14:paraId="05408E19" w14:textId="77777777" w:rsidR="00825631" w:rsidRPr="002E0B40" w:rsidRDefault="00825631" w:rsidP="006D06C9">
            <w:pPr>
              <w:snapToGrid w:val="0"/>
              <w:spacing w:line="0" w:lineRule="atLeast"/>
              <w:jc w:val="center"/>
              <w:rPr>
                <w:rFonts w:ascii="標楷體" w:eastAsia="標楷體" w:hAnsi="標楷體"/>
                <w:sz w:val="20"/>
                <w:szCs w:val="20"/>
              </w:rPr>
            </w:pPr>
            <w:r w:rsidRPr="002E0B40">
              <w:rPr>
                <w:rFonts w:ascii="標楷體" w:eastAsia="標楷體" w:hAnsi="標楷體" w:hint="eastAsia"/>
                <w:noProof/>
                <w:position w:val="-24"/>
                <w:sz w:val="20"/>
                <w:szCs w:val="20"/>
              </w:rPr>
              <mc:AlternateContent>
                <mc:Choice Requires="wpg">
                  <w:drawing>
                    <wp:anchor distT="0" distB="0" distL="114300" distR="114300" simplePos="0" relativeHeight="251886592" behindDoc="0" locked="0" layoutInCell="1" allowOverlap="1" wp14:anchorId="4D316EFC" wp14:editId="7C7B93C2">
                      <wp:simplePos x="0" y="0"/>
                      <wp:positionH relativeFrom="column">
                        <wp:posOffset>-4591685</wp:posOffset>
                      </wp:positionH>
                      <wp:positionV relativeFrom="paragraph">
                        <wp:posOffset>-2332355</wp:posOffset>
                      </wp:positionV>
                      <wp:extent cx="1946910" cy="598170"/>
                      <wp:effectExtent l="0" t="0" r="15240" b="11430"/>
                      <wp:wrapNone/>
                      <wp:docPr id="1" name="群組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6910" cy="598170"/>
                                <a:chOff x="3743" y="2135"/>
                                <a:chExt cx="3086" cy="815"/>
                              </a:xfrm>
                            </wpg:grpSpPr>
                            <wps:wsp>
                              <wps:cNvPr id="3" name="AutoShape 3"/>
                              <wps:cNvCnPr>
                                <a:cxnSpLocks noChangeShapeType="1"/>
                              </wps:cNvCnPr>
                              <wps:spPr bwMode="auto">
                                <a:xfrm flipV="1">
                                  <a:off x="3743" y="2135"/>
                                  <a:ext cx="0" cy="81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4"/>
                              <wps:cNvCnPr>
                                <a:cxnSpLocks noChangeShapeType="1"/>
                              </wps:cNvCnPr>
                              <wps:spPr bwMode="auto">
                                <a:xfrm flipV="1">
                                  <a:off x="6829" y="2137"/>
                                  <a:ext cx="0" cy="81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8CA574B" id="群組 1" o:spid="_x0000_s1026" style="position:absolute;margin-left:-361.55pt;margin-top:-183.65pt;width:153.3pt;height:47.1pt;z-index:251886592" coordorigin="3743,2135" coordsize="308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">
                      <v:shapetype id="_x0000_t32" coordsize="21600,21600" o:spt="32" o:oned="t" path="m,l21600,21600e" filled="f">
                        <v:path arrowok="t" fillok="f" o:connecttype="none"/>
                        <o:lock v:ext="edit" shapetype="t"/>
                      </v:shapetype>
                      <v:shape id="AutoShape 3" o:spid="_x0000_s1027" type="#_x0000_t32" style="position:absolute;left:3743;top:2135;width:0;height:8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" strokeweight="1.5pt"/>
                      <v:shape id="AutoShape 4" o:spid="_x0000_s1028" type="#_x0000_t32" style="position:absolute;left:6829;top:2137;width:0;height:8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" strokeweight="1.5pt"/>
                    </v:group>
                  </w:pict>
                </mc:Fallback>
              </mc:AlternateContent>
            </w:r>
          </w:p>
        </w:tc>
        <w:tc>
          <w:tcPr>
            <w:tcW w:w="280" w:type="pct"/>
            <w:vMerge w:val="restart"/>
            <w:shd w:val="clear" w:color="auto" w:fill="B6DDE8"/>
            <w:vAlign w:val="center"/>
            <w:hideMark/>
          </w:tcPr>
          <w:p w14:paraId="1897F60E" w14:textId="77777777" w:rsidR="00825631" w:rsidRPr="002E0B40" w:rsidRDefault="00825631" w:rsidP="006D06C9">
            <w:pPr>
              <w:snapToGrid w:val="0"/>
              <w:spacing w:line="0" w:lineRule="atLeast"/>
              <w:jc w:val="distribute"/>
              <w:rPr>
                <w:rFonts w:ascii="標楷體" w:eastAsia="標楷體" w:hAnsi="標楷體"/>
                <w:spacing w:val="-20"/>
                <w:sz w:val="20"/>
                <w:szCs w:val="20"/>
              </w:rPr>
            </w:pPr>
            <w:r w:rsidRPr="002E0B40">
              <w:rPr>
                <w:rFonts w:ascii="標楷體" w:eastAsia="標楷體" w:hAnsi="標楷體" w:hint="eastAsia"/>
                <w:sz w:val="20"/>
                <w:szCs w:val="20"/>
              </w:rPr>
              <w:t>項數合計</w:t>
            </w:r>
          </w:p>
        </w:tc>
        <w:tc>
          <w:tcPr>
            <w:tcW w:w="431" w:type="pct"/>
            <w:vMerge w:val="restart"/>
            <w:shd w:val="clear" w:color="auto" w:fill="B6DDE8"/>
            <w:vAlign w:val="center"/>
            <w:hideMark/>
          </w:tcPr>
          <w:p w14:paraId="18C72791" w14:textId="77777777" w:rsidR="00825631" w:rsidRPr="002E0B40" w:rsidRDefault="00825631" w:rsidP="006D06C9">
            <w:pPr>
              <w:snapToGrid w:val="0"/>
              <w:spacing w:line="0" w:lineRule="atLeast"/>
              <w:ind w:rightChars="20" w:right="48"/>
              <w:jc w:val="distribute"/>
              <w:rPr>
                <w:rFonts w:ascii="標楷體" w:eastAsia="標楷體" w:hAnsi="標楷體"/>
                <w:spacing w:val="-30"/>
                <w:sz w:val="20"/>
                <w:szCs w:val="20"/>
              </w:rPr>
            </w:pPr>
            <w:r w:rsidRPr="002E0B40">
              <w:rPr>
                <w:rFonts w:ascii="標楷體" w:eastAsia="標楷體" w:hAnsi="標楷體" w:hint="eastAsia"/>
                <w:spacing w:val="-20"/>
                <w:sz w:val="20"/>
                <w:szCs w:val="20"/>
              </w:rPr>
              <w:t>仍待繼續改善</w:t>
            </w:r>
          </w:p>
        </w:tc>
        <w:tc>
          <w:tcPr>
            <w:tcW w:w="282" w:type="pct"/>
            <w:vMerge w:val="restart"/>
            <w:shd w:val="clear" w:color="auto" w:fill="B6DDE8"/>
            <w:vAlign w:val="center"/>
            <w:hideMark/>
          </w:tcPr>
          <w:p w14:paraId="2B45AD29" w14:textId="77777777" w:rsidR="00825631" w:rsidRPr="002E0B40" w:rsidRDefault="00825631" w:rsidP="006D06C9">
            <w:pPr>
              <w:snapToGrid w:val="0"/>
              <w:spacing w:line="0" w:lineRule="atLeast"/>
              <w:ind w:leftChars="-10" w:left="-24" w:rightChars="13" w:right="31"/>
              <w:jc w:val="distribute"/>
              <w:rPr>
                <w:rFonts w:ascii="標楷體" w:eastAsia="標楷體" w:hAnsi="標楷體"/>
                <w:spacing w:val="-20"/>
                <w:sz w:val="20"/>
                <w:szCs w:val="20"/>
              </w:rPr>
            </w:pPr>
            <w:r w:rsidRPr="002E0B40">
              <w:rPr>
                <w:rFonts w:ascii="標楷體" w:eastAsia="標楷體" w:hAnsi="標楷體" w:hint="eastAsia"/>
                <w:spacing w:val="-20"/>
                <w:sz w:val="20"/>
                <w:szCs w:val="20"/>
              </w:rPr>
              <w:t>處理中</w:t>
            </w:r>
          </w:p>
        </w:tc>
        <w:tc>
          <w:tcPr>
            <w:tcW w:w="423" w:type="pct"/>
            <w:vMerge w:val="restart"/>
            <w:shd w:val="clear" w:color="auto" w:fill="B6DDE8"/>
            <w:vAlign w:val="center"/>
            <w:hideMark/>
          </w:tcPr>
          <w:p w14:paraId="2B10BC50" w14:textId="77777777" w:rsidR="00825631" w:rsidRPr="002E0B40" w:rsidRDefault="00825631" w:rsidP="006D06C9">
            <w:pPr>
              <w:snapToGrid w:val="0"/>
              <w:spacing w:line="0" w:lineRule="atLeast"/>
              <w:ind w:rightChars="20" w:right="48"/>
              <w:jc w:val="distribute"/>
              <w:rPr>
                <w:rFonts w:ascii="標楷體" w:eastAsia="標楷體" w:hAnsi="標楷體"/>
                <w:sz w:val="20"/>
                <w:szCs w:val="20"/>
              </w:rPr>
            </w:pPr>
            <w:r w:rsidRPr="002E0B40">
              <w:rPr>
                <w:rFonts w:ascii="標楷體" w:eastAsia="標楷體" w:hAnsi="標楷體" w:hint="eastAsia"/>
                <w:spacing w:val="-30"/>
                <w:sz w:val="20"/>
                <w:szCs w:val="20"/>
              </w:rPr>
              <w:t>已改善辦理(註2)</w:t>
            </w:r>
          </w:p>
        </w:tc>
      </w:tr>
      <w:tr w:rsidR="00825631" w:rsidRPr="002E0B40" w14:paraId="24BEA3FE" w14:textId="77777777" w:rsidTr="006D06C9">
        <w:trPr>
          <w:cantSplit/>
          <w:trHeight w:hRule="exact" w:val="397"/>
        </w:trPr>
        <w:tc>
          <w:tcPr>
            <w:tcW w:w="1094" w:type="pct"/>
            <w:vMerge/>
            <w:vAlign w:val="center"/>
            <w:hideMark/>
          </w:tcPr>
          <w:p w14:paraId="0DEC5781" w14:textId="77777777" w:rsidR="00825631" w:rsidRPr="002E0B40" w:rsidRDefault="00825631" w:rsidP="006D06C9">
            <w:pPr>
              <w:widowControl/>
              <w:spacing w:line="0" w:lineRule="atLeast"/>
              <w:rPr>
                <w:rFonts w:ascii="標楷體" w:eastAsia="標楷體" w:hAnsi="標楷體"/>
                <w:sz w:val="20"/>
                <w:szCs w:val="20"/>
              </w:rPr>
            </w:pPr>
          </w:p>
        </w:tc>
        <w:tc>
          <w:tcPr>
            <w:tcW w:w="355" w:type="pct"/>
            <w:vMerge/>
            <w:shd w:val="clear" w:color="auto" w:fill="B6DDE8"/>
            <w:vAlign w:val="center"/>
            <w:hideMark/>
          </w:tcPr>
          <w:p w14:paraId="3EE5A80F" w14:textId="77777777" w:rsidR="00825631" w:rsidRPr="002E0B40" w:rsidRDefault="00825631" w:rsidP="006D06C9">
            <w:pPr>
              <w:widowControl/>
              <w:spacing w:line="0" w:lineRule="atLeast"/>
              <w:rPr>
                <w:rFonts w:ascii="標楷體" w:eastAsia="標楷體" w:hAnsi="標楷體"/>
                <w:sz w:val="20"/>
                <w:szCs w:val="20"/>
              </w:rPr>
            </w:pPr>
          </w:p>
        </w:tc>
        <w:tc>
          <w:tcPr>
            <w:tcW w:w="356" w:type="pct"/>
            <w:shd w:val="clear" w:color="auto" w:fill="B6DDE8"/>
            <w:vAlign w:val="center"/>
            <w:hideMark/>
          </w:tcPr>
          <w:p w14:paraId="0B6D2A22"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（1）</w:t>
            </w:r>
          </w:p>
        </w:tc>
        <w:tc>
          <w:tcPr>
            <w:tcW w:w="356" w:type="pct"/>
            <w:shd w:val="clear" w:color="auto" w:fill="B6DDE8"/>
            <w:vAlign w:val="center"/>
            <w:hideMark/>
          </w:tcPr>
          <w:p w14:paraId="75F6164B"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（2）</w:t>
            </w:r>
          </w:p>
        </w:tc>
        <w:tc>
          <w:tcPr>
            <w:tcW w:w="356" w:type="pct"/>
            <w:shd w:val="clear" w:color="auto" w:fill="B6DDE8"/>
            <w:vAlign w:val="center"/>
            <w:hideMark/>
          </w:tcPr>
          <w:p w14:paraId="7CC22112"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（3）</w:t>
            </w:r>
          </w:p>
        </w:tc>
        <w:tc>
          <w:tcPr>
            <w:tcW w:w="356" w:type="pct"/>
            <w:shd w:val="clear" w:color="auto" w:fill="B6DDE8"/>
            <w:vAlign w:val="center"/>
            <w:hideMark/>
          </w:tcPr>
          <w:p w14:paraId="3E7BAA0C"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（4）</w:t>
            </w:r>
          </w:p>
        </w:tc>
        <w:tc>
          <w:tcPr>
            <w:tcW w:w="355" w:type="pct"/>
            <w:shd w:val="clear" w:color="auto" w:fill="B6DDE8"/>
            <w:vAlign w:val="center"/>
            <w:hideMark/>
          </w:tcPr>
          <w:p w14:paraId="2937679A"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（5）</w:t>
            </w:r>
          </w:p>
        </w:tc>
        <w:tc>
          <w:tcPr>
            <w:tcW w:w="356" w:type="pct"/>
            <w:shd w:val="clear" w:color="auto" w:fill="B6DDE8"/>
            <w:vAlign w:val="center"/>
            <w:hideMark/>
          </w:tcPr>
          <w:p w14:paraId="4D8E3F3C" w14:textId="77777777" w:rsidR="00825631" w:rsidRPr="002E0B40" w:rsidRDefault="00825631" w:rsidP="006D06C9">
            <w:pPr>
              <w:snapToGrid w:val="0"/>
              <w:spacing w:line="0" w:lineRule="atLeast"/>
              <w:jc w:val="distribute"/>
              <w:rPr>
                <w:rFonts w:ascii="標楷體" w:eastAsia="標楷體" w:hAnsi="標楷體"/>
                <w:sz w:val="20"/>
                <w:szCs w:val="20"/>
              </w:rPr>
            </w:pPr>
            <w:r w:rsidRPr="002E0B40">
              <w:rPr>
                <w:rFonts w:ascii="標楷體" w:eastAsia="標楷體" w:hAnsi="標楷體" w:hint="eastAsia"/>
                <w:sz w:val="20"/>
                <w:szCs w:val="20"/>
              </w:rPr>
              <w:t>（6）</w:t>
            </w:r>
          </w:p>
        </w:tc>
        <w:tc>
          <w:tcPr>
            <w:tcW w:w="280" w:type="pct"/>
            <w:vMerge/>
            <w:shd w:val="clear" w:color="auto" w:fill="B6DDE8"/>
            <w:vAlign w:val="center"/>
            <w:hideMark/>
          </w:tcPr>
          <w:p w14:paraId="651CB4CA" w14:textId="77777777" w:rsidR="00825631" w:rsidRPr="002E0B40" w:rsidRDefault="00825631" w:rsidP="006D06C9">
            <w:pPr>
              <w:widowControl/>
              <w:spacing w:line="0" w:lineRule="atLeast"/>
              <w:rPr>
                <w:rFonts w:ascii="標楷體" w:eastAsia="標楷體" w:hAnsi="標楷體"/>
                <w:spacing w:val="-20"/>
                <w:sz w:val="20"/>
                <w:szCs w:val="20"/>
              </w:rPr>
            </w:pPr>
          </w:p>
        </w:tc>
        <w:tc>
          <w:tcPr>
            <w:tcW w:w="431" w:type="pct"/>
            <w:vMerge/>
            <w:shd w:val="clear" w:color="auto" w:fill="B6DDE8"/>
            <w:vAlign w:val="center"/>
            <w:hideMark/>
          </w:tcPr>
          <w:p w14:paraId="19509AFA" w14:textId="77777777" w:rsidR="00825631" w:rsidRPr="002E0B40" w:rsidRDefault="00825631" w:rsidP="006D06C9">
            <w:pPr>
              <w:widowControl/>
              <w:spacing w:line="0" w:lineRule="atLeast"/>
              <w:rPr>
                <w:rFonts w:ascii="標楷體" w:eastAsia="標楷體" w:hAnsi="標楷體"/>
                <w:spacing w:val="-30"/>
                <w:sz w:val="20"/>
                <w:szCs w:val="20"/>
              </w:rPr>
            </w:pPr>
          </w:p>
        </w:tc>
        <w:tc>
          <w:tcPr>
            <w:tcW w:w="282" w:type="pct"/>
            <w:vMerge/>
            <w:shd w:val="clear" w:color="auto" w:fill="B6DDE8"/>
            <w:vAlign w:val="center"/>
            <w:hideMark/>
          </w:tcPr>
          <w:p w14:paraId="44562A62" w14:textId="77777777" w:rsidR="00825631" w:rsidRPr="002E0B40" w:rsidRDefault="00825631" w:rsidP="006D06C9">
            <w:pPr>
              <w:widowControl/>
              <w:spacing w:line="0" w:lineRule="atLeast"/>
              <w:rPr>
                <w:rFonts w:ascii="標楷體" w:eastAsia="標楷體" w:hAnsi="標楷體"/>
                <w:spacing w:val="-20"/>
                <w:sz w:val="20"/>
                <w:szCs w:val="20"/>
              </w:rPr>
            </w:pPr>
          </w:p>
        </w:tc>
        <w:tc>
          <w:tcPr>
            <w:tcW w:w="423" w:type="pct"/>
            <w:vMerge/>
            <w:shd w:val="clear" w:color="auto" w:fill="B6DDE8"/>
            <w:vAlign w:val="center"/>
            <w:hideMark/>
          </w:tcPr>
          <w:p w14:paraId="38A4C8F8" w14:textId="77777777" w:rsidR="00825631" w:rsidRPr="002E0B40" w:rsidRDefault="00825631" w:rsidP="006D06C9">
            <w:pPr>
              <w:widowControl/>
              <w:spacing w:line="0" w:lineRule="atLeast"/>
              <w:rPr>
                <w:rFonts w:ascii="標楷體" w:eastAsia="標楷體" w:hAnsi="標楷體"/>
                <w:sz w:val="20"/>
                <w:szCs w:val="20"/>
              </w:rPr>
            </w:pPr>
          </w:p>
        </w:tc>
      </w:tr>
      <w:tr w:rsidR="00825631" w:rsidRPr="002E0B40" w14:paraId="61615FCB" w14:textId="77777777" w:rsidTr="00F2258C">
        <w:trPr>
          <w:cantSplit/>
          <w:trHeight w:val="624"/>
        </w:trPr>
        <w:tc>
          <w:tcPr>
            <w:tcW w:w="1094" w:type="pct"/>
            <w:shd w:val="clear" w:color="auto" w:fill="DAEEF3"/>
            <w:vAlign w:val="center"/>
          </w:tcPr>
          <w:p w14:paraId="40A60F34" w14:textId="77777777" w:rsidR="00825631" w:rsidRPr="002E0B40" w:rsidRDefault="00825631" w:rsidP="006D06C9">
            <w:pPr>
              <w:snapToGrid w:val="0"/>
              <w:spacing w:line="0" w:lineRule="atLeast"/>
              <w:ind w:leftChars="100" w:left="240" w:rightChars="100" w:right="240"/>
              <w:jc w:val="distribute"/>
              <w:rPr>
                <w:rFonts w:ascii="標楷體" w:eastAsia="標楷體" w:hAnsi="標楷體"/>
                <w:b/>
                <w:noProof/>
                <w:sz w:val="20"/>
                <w:szCs w:val="20"/>
              </w:rPr>
            </w:pPr>
            <w:r w:rsidRPr="002E0B40">
              <w:rPr>
                <w:rFonts w:ascii="標楷體" w:eastAsia="標楷體" w:hAnsi="標楷體" w:hint="eastAsia"/>
                <w:b/>
                <w:noProof/>
                <w:sz w:val="20"/>
                <w:szCs w:val="20"/>
              </w:rPr>
              <w:t>合計</w:t>
            </w:r>
          </w:p>
        </w:tc>
        <w:tc>
          <w:tcPr>
            <w:tcW w:w="355" w:type="pct"/>
            <w:shd w:val="clear" w:color="auto" w:fill="DAEEF3"/>
            <w:vAlign w:val="center"/>
          </w:tcPr>
          <w:p w14:paraId="3DA2261E"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58</w:t>
            </w:r>
          </w:p>
        </w:tc>
        <w:tc>
          <w:tcPr>
            <w:tcW w:w="356" w:type="pct"/>
            <w:shd w:val="clear" w:color="auto" w:fill="DAEEF3"/>
            <w:vAlign w:val="center"/>
          </w:tcPr>
          <w:p w14:paraId="109D19C7"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bCs/>
                <w:sz w:val="20"/>
                <w:szCs w:val="20"/>
              </w:rPr>
            </w:pPr>
            <w:r w:rsidRPr="002E0B40">
              <w:rPr>
                <w:rFonts w:ascii="標楷體" w:eastAsia="標楷體" w:hAnsi="標楷體" w:hint="eastAsia"/>
                <w:b/>
                <w:bCs/>
                <w:noProof/>
                <w:sz w:val="20"/>
                <w:szCs w:val="20"/>
              </w:rPr>
              <w:t>2</w:t>
            </w:r>
          </w:p>
        </w:tc>
        <w:tc>
          <w:tcPr>
            <w:tcW w:w="356" w:type="pct"/>
            <w:shd w:val="clear" w:color="auto" w:fill="DAEEF3"/>
            <w:vAlign w:val="center"/>
          </w:tcPr>
          <w:p w14:paraId="75F2A8B4"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34</w:t>
            </w:r>
          </w:p>
        </w:tc>
        <w:tc>
          <w:tcPr>
            <w:tcW w:w="356" w:type="pct"/>
            <w:shd w:val="clear" w:color="auto" w:fill="DAEEF3"/>
            <w:vAlign w:val="center"/>
          </w:tcPr>
          <w:p w14:paraId="793EF12E"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9</w:t>
            </w:r>
          </w:p>
        </w:tc>
        <w:tc>
          <w:tcPr>
            <w:tcW w:w="356" w:type="pct"/>
            <w:shd w:val="clear" w:color="auto" w:fill="DAEEF3"/>
            <w:vAlign w:val="center"/>
          </w:tcPr>
          <w:p w14:paraId="7EB77236"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1</w:t>
            </w:r>
          </w:p>
        </w:tc>
        <w:tc>
          <w:tcPr>
            <w:tcW w:w="355" w:type="pct"/>
            <w:shd w:val="clear" w:color="auto" w:fill="DAEEF3"/>
            <w:vAlign w:val="center"/>
          </w:tcPr>
          <w:p w14:paraId="5EA56F3C"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8</w:t>
            </w:r>
          </w:p>
        </w:tc>
        <w:tc>
          <w:tcPr>
            <w:tcW w:w="356" w:type="pct"/>
            <w:shd w:val="clear" w:color="auto" w:fill="DAEEF3"/>
            <w:vAlign w:val="center"/>
          </w:tcPr>
          <w:p w14:paraId="0BA9471D"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4</w:t>
            </w:r>
          </w:p>
        </w:tc>
        <w:tc>
          <w:tcPr>
            <w:tcW w:w="280" w:type="pct"/>
            <w:shd w:val="clear" w:color="auto" w:fill="DAEEF3"/>
            <w:vAlign w:val="center"/>
          </w:tcPr>
          <w:p w14:paraId="7819CFBD" w14:textId="77777777" w:rsidR="00825631" w:rsidRPr="002E0B40" w:rsidRDefault="00825631" w:rsidP="006D06C9">
            <w:pPr>
              <w:snapToGrid w:val="0"/>
              <w:spacing w:line="0" w:lineRule="atLeast"/>
              <w:ind w:leftChars="-10" w:left="-24" w:firstLineChars="8" w:firstLine="16"/>
              <w:jc w:val="right"/>
              <w:rPr>
                <w:rFonts w:ascii="標楷體" w:eastAsia="標楷體" w:hAnsi="標楷體"/>
                <w:b/>
                <w:sz w:val="20"/>
                <w:szCs w:val="20"/>
              </w:rPr>
            </w:pPr>
            <w:r w:rsidRPr="002E0B40">
              <w:rPr>
                <w:rFonts w:ascii="標楷體" w:eastAsia="標楷體" w:hAnsi="標楷體" w:hint="eastAsia"/>
                <w:b/>
                <w:sz w:val="20"/>
                <w:szCs w:val="20"/>
              </w:rPr>
              <w:t>58</w:t>
            </w:r>
          </w:p>
        </w:tc>
        <w:tc>
          <w:tcPr>
            <w:tcW w:w="431" w:type="pct"/>
            <w:shd w:val="clear" w:color="auto" w:fill="DAEEF3"/>
            <w:vAlign w:val="center"/>
          </w:tcPr>
          <w:p w14:paraId="11438C4F" w14:textId="77777777" w:rsidR="00825631" w:rsidRPr="002E0B40" w:rsidRDefault="00825631" w:rsidP="006D06C9">
            <w:pPr>
              <w:snapToGrid w:val="0"/>
              <w:spacing w:line="0" w:lineRule="atLeast"/>
              <w:jc w:val="right"/>
              <w:rPr>
                <w:rFonts w:ascii="標楷體" w:eastAsia="標楷體" w:hAnsi="標楷體"/>
                <w:b/>
                <w:sz w:val="18"/>
                <w:szCs w:val="18"/>
              </w:rPr>
            </w:pPr>
            <w:r w:rsidRPr="002E0B40">
              <w:rPr>
                <w:rFonts w:ascii="標楷體" w:eastAsia="標楷體" w:hAnsi="標楷體" w:hint="eastAsia"/>
                <w:b/>
                <w:sz w:val="18"/>
                <w:szCs w:val="18"/>
              </w:rPr>
              <w:t>11</w:t>
            </w:r>
          </w:p>
          <w:p w14:paraId="676A75E8" w14:textId="77777777" w:rsidR="00825631" w:rsidRPr="002E0B40" w:rsidRDefault="00825631" w:rsidP="006D06C9">
            <w:pPr>
              <w:snapToGrid w:val="0"/>
              <w:spacing w:line="0" w:lineRule="atLeast"/>
              <w:jc w:val="right"/>
              <w:rPr>
                <w:rFonts w:ascii="標楷體" w:eastAsia="標楷體" w:hAnsi="標楷體"/>
                <w:b/>
                <w:spacing w:val="-10"/>
                <w:sz w:val="20"/>
                <w:szCs w:val="20"/>
              </w:rPr>
            </w:pPr>
            <w:r w:rsidRPr="002E0B40">
              <w:rPr>
                <w:rFonts w:ascii="標楷體" w:eastAsia="標楷體" w:hAnsi="標楷體" w:hint="eastAsia"/>
                <w:b/>
                <w:spacing w:val="-10"/>
                <w:sz w:val="18"/>
                <w:szCs w:val="18"/>
              </w:rPr>
              <w:t>(18.97％)</w:t>
            </w:r>
          </w:p>
        </w:tc>
        <w:tc>
          <w:tcPr>
            <w:tcW w:w="282" w:type="pct"/>
            <w:shd w:val="clear" w:color="auto" w:fill="DAEEF3"/>
            <w:vAlign w:val="center"/>
          </w:tcPr>
          <w:p w14:paraId="7A3A42DC" w14:textId="77777777" w:rsidR="00825631" w:rsidRPr="002E0B40" w:rsidRDefault="00825631" w:rsidP="006D06C9">
            <w:pPr>
              <w:snapToGrid w:val="0"/>
              <w:spacing w:line="0" w:lineRule="atLeast"/>
              <w:jc w:val="right"/>
              <w:rPr>
                <w:rFonts w:ascii="標楷體" w:eastAsia="標楷體" w:hAnsi="標楷體"/>
                <w:b/>
                <w:spacing w:val="-4"/>
                <w:sz w:val="20"/>
                <w:szCs w:val="20"/>
              </w:rPr>
            </w:pPr>
            <w:r w:rsidRPr="002E0B40">
              <w:rPr>
                <w:rFonts w:ascii="標楷體" w:eastAsia="標楷體" w:hAnsi="標楷體" w:hint="eastAsia"/>
                <w:b/>
                <w:spacing w:val="-4"/>
                <w:sz w:val="20"/>
                <w:szCs w:val="20"/>
              </w:rPr>
              <w:t>－</w:t>
            </w:r>
          </w:p>
        </w:tc>
        <w:tc>
          <w:tcPr>
            <w:tcW w:w="423" w:type="pct"/>
            <w:shd w:val="clear" w:color="auto" w:fill="DAEEF3"/>
            <w:vAlign w:val="center"/>
          </w:tcPr>
          <w:p w14:paraId="2823DC3F" w14:textId="77777777" w:rsidR="00825631" w:rsidRPr="002E0B40" w:rsidRDefault="00825631" w:rsidP="006D06C9">
            <w:pPr>
              <w:snapToGrid w:val="0"/>
              <w:spacing w:line="0" w:lineRule="atLeast"/>
              <w:jc w:val="right"/>
              <w:rPr>
                <w:rFonts w:ascii="標楷體" w:eastAsia="標楷體" w:hAnsi="標楷體"/>
                <w:b/>
                <w:sz w:val="18"/>
                <w:szCs w:val="18"/>
              </w:rPr>
            </w:pPr>
            <w:r w:rsidRPr="002E0B40">
              <w:rPr>
                <w:rFonts w:ascii="標楷體" w:eastAsia="標楷體" w:hAnsi="標楷體" w:hint="eastAsia"/>
                <w:b/>
                <w:sz w:val="18"/>
                <w:szCs w:val="18"/>
              </w:rPr>
              <w:t>47</w:t>
            </w:r>
          </w:p>
          <w:p w14:paraId="02C52D24" w14:textId="77777777" w:rsidR="00825631" w:rsidRPr="002E0B40" w:rsidRDefault="00825631" w:rsidP="006D06C9">
            <w:pPr>
              <w:snapToGrid w:val="0"/>
              <w:spacing w:line="0" w:lineRule="atLeast"/>
              <w:jc w:val="right"/>
              <w:rPr>
                <w:rFonts w:ascii="標楷體" w:eastAsia="標楷體" w:hAnsi="標楷體"/>
                <w:b/>
                <w:spacing w:val="-10"/>
                <w:sz w:val="18"/>
                <w:szCs w:val="18"/>
              </w:rPr>
            </w:pPr>
            <w:r w:rsidRPr="002E0B40">
              <w:rPr>
                <w:rFonts w:ascii="標楷體" w:eastAsia="標楷體" w:hAnsi="標楷體" w:hint="eastAsia"/>
                <w:b/>
                <w:spacing w:val="-10"/>
                <w:sz w:val="18"/>
                <w:szCs w:val="18"/>
              </w:rPr>
              <w:t>(81.03％)</w:t>
            </w:r>
          </w:p>
        </w:tc>
      </w:tr>
      <w:tr w:rsidR="00825631" w:rsidRPr="002E0B40" w14:paraId="46F429C4" w14:textId="77777777" w:rsidTr="00F2258C">
        <w:trPr>
          <w:cantSplit/>
          <w:trHeight w:val="624"/>
        </w:trPr>
        <w:tc>
          <w:tcPr>
            <w:tcW w:w="1094" w:type="pct"/>
            <w:vAlign w:val="center"/>
            <w:hideMark/>
          </w:tcPr>
          <w:p w14:paraId="6FA4E4E8"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縣議會主管</w:t>
            </w:r>
          </w:p>
        </w:tc>
        <w:tc>
          <w:tcPr>
            <w:tcW w:w="355" w:type="pct"/>
            <w:vAlign w:val="center"/>
          </w:tcPr>
          <w:p w14:paraId="23EE9A4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3A19BB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39DE9F7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2C9904C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055930F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49B94CED"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64C8F2F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0C1DE9E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31" w:type="pct"/>
            <w:vAlign w:val="center"/>
          </w:tcPr>
          <w:p w14:paraId="72A2827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5F747A6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1289AE6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r>
      <w:tr w:rsidR="00825631" w:rsidRPr="002E0B40" w14:paraId="5464D985" w14:textId="77777777" w:rsidTr="00F2258C">
        <w:trPr>
          <w:cantSplit/>
          <w:trHeight w:val="624"/>
        </w:trPr>
        <w:tc>
          <w:tcPr>
            <w:tcW w:w="1094" w:type="pct"/>
            <w:vAlign w:val="center"/>
            <w:hideMark/>
          </w:tcPr>
          <w:p w14:paraId="1FF30C36"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縣政府主管</w:t>
            </w:r>
          </w:p>
        </w:tc>
        <w:tc>
          <w:tcPr>
            <w:tcW w:w="355" w:type="pct"/>
            <w:vAlign w:val="center"/>
          </w:tcPr>
          <w:p w14:paraId="4A283C7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39</w:t>
            </w:r>
          </w:p>
        </w:tc>
        <w:tc>
          <w:tcPr>
            <w:tcW w:w="356" w:type="pct"/>
            <w:vAlign w:val="center"/>
          </w:tcPr>
          <w:p w14:paraId="04A3D08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B83D98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21</w:t>
            </w:r>
          </w:p>
        </w:tc>
        <w:tc>
          <w:tcPr>
            <w:tcW w:w="356" w:type="pct"/>
            <w:vAlign w:val="center"/>
          </w:tcPr>
          <w:p w14:paraId="2C3E08D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6</w:t>
            </w:r>
          </w:p>
        </w:tc>
        <w:tc>
          <w:tcPr>
            <w:tcW w:w="356" w:type="pct"/>
            <w:vAlign w:val="center"/>
          </w:tcPr>
          <w:p w14:paraId="62E6A57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5" w:type="pct"/>
            <w:vAlign w:val="center"/>
          </w:tcPr>
          <w:p w14:paraId="4566428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8</w:t>
            </w:r>
          </w:p>
        </w:tc>
        <w:tc>
          <w:tcPr>
            <w:tcW w:w="356" w:type="pct"/>
            <w:vAlign w:val="center"/>
          </w:tcPr>
          <w:p w14:paraId="7F14459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c>
          <w:tcPr>
            <w:tcW w:w="280" w:type="pct"/>
            <w:vAlign w:val="center"/>
            <w:hideMark/>
          </w:tcPr>
          <w:p w14:paraId="47BF4D75"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42</w:t>
            </w:r>
          </w:p>
        </w:tc>
        <w:tc>
          <w:tcPr>
            <w:tcW w:w="431" w:type="pct"/>
            <w:vAlign w:val="center"/>
          </w:tcPr>
          <w:p w14:paraId="110B6EF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8</w:t>
            </w:r>
          </w:p>
        </w:tc>
        <w:tc>
          <w:tcPr>
            <w:tcW w:w="282" w:type="pct"/>
            <w:vAlign w:val="center"/>
          </w:tcPr>
          <w:p w14:paraId="7EAD2EC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54E79C5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34</w:t>
            </w:r>
          </w:p>
        </w:tc>
      </w:tr>
      <w:tr w:rsidR="00825631" w:rsidRPr="002E0B40" w14:paraId="047F1F7D" w14:textId="77777777" w:rsidTr="00F2258C">
        <w:trPr>
          <w:cantSplit/>
          <w:trHeight w:val="624"/>
        </w:trPr>
        <w:tc>
          <w:tcPr>
            <w:tcW w:w="1094" w:type="pct"/>
            <w:vAlign w:val="center"/>
            <w:hideMark/>
          </w:tcPr>
          <w:p w14:paraId="3BF99417"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民政處主管</w:t>
            </w:r>
          </w:p>
        </w:tc>
        <w:tc>
          <w:tcPr>
            <w:tcW w:w="355" w:type="pct"/>
            <w:vAlign w:val="center"/>
          </w:tcPr>
          <w:p w14:paraId="70B308D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c>
          <w:tcPr>
            <w:tcW w:w="356" w:type="pct"/>
            <w:vAlign w:val="center"/>
          </w:tcPr>
          <w:p w14:paraId="1F676C83"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5DBAA4D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5C52E8B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73B6335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2FDD0E7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4E80ADF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399FBD0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31" w:type="pct"/>
            <w:vAlign w:val="center"/>
          </w:tcPr>
          <w:p w14:paraId="40242BA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46ACA680"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687C52B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r>
      <w:tr w:rsidR="00825631" w:rsidRPr="002E0B40" w14:paraId="10BACEDD" w14:textId="77777777" w:rsidTr="00F2258C">
        <w:trPr>
          <w:cantSplit/>
          <w:trHeight w:val="624"/>
        </w:trPr>
        <w:tc>
          <w:tcPr>
            <w:tcW w:w="1094" w:type="pct"/>
            <w:vAlign w:val="center"/>
            <w:hideMark/>
          </w:tcPr>
          <w:p w14:paraId="1BE7B76F"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農業處主管</w:t>
            </w:r>
          </w:p>
        </w:tc>
        <w:tc>
          <w:tcPr>
            <w:tcW w:w="355" w:type="pct"/>
            <w:vAlign w:val="center"/>
          </w:tcPr>
          <w:p w14:paraId="2374D99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54CB6B03"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AD53C0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016D1F55"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5257AF3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08EA62D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22DED9CD"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5A566570"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31" w:type="pct"/>
            <w:vAlign w:val="center"/>
          </w:tcPr>
          <w:p w14:paraId="3F7E5CF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6DC1636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2F0FEB1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r>
      <w:tr w:rsidR="00825631" w:rsidRPr="002E0B40" w14:paraId="453B2838" w14:textId="77777777" w:rsidTr="00F2258C">
        <w:trPr>
          <w:cantSplit/>
          <w:trHeight w:val="624"/>
        </w:trPr>
        <w:tc>
          <w:tcPr>
            <w:tcW w:w="1094" w:type="pct"/>
            <w:vAlign w:val="center"/>
            <w:hideMark/>
          </w:tcPr>
          <w:p w14:paraId="699EB146"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地政處主管</w:t>
            </w:r>
          </w:p>
        </w:tc>
        <w:tc>
          <w:tcPr>
            <w:tcW w:w="355" w:type="pct"/>
            <w:vAlign w:val="center"/>
          </w:tcPr>
          <w:p w14:paraId="0803C51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3ACC419" w14:textId="77777777" w:rsidR="00825631" w:rsidRPr="002E0B40" w:rsidRDefault="00825631" w:rsidP="006D06C9">
            <w:pPr>
              <w:jc w:val="right"/>
            </w:pPr>
            <w:r w:rsidRPr="002E0B40">
              <w:rPr>
                <w:rFonts w:ascii="標楷體" w:eastAsia="標楷體" w:hAnsi="標楷體" w:hint="eastAsia"/>
                <w:noProof/>
                <w:sz w:val="20"/>
                <w:szCs w:val="20"/>
              </w:rPr>
              <w:t>－</w:t>
            </w:r>
          </w:p>
        </w:tc>
        <w:tc>
          <w:tcPr>
            <w:tcW w:w="356" w:type="pct"/>
            <w:vAlign w:val="center"/>
          </w:tcPr>
          <w:p w14:paraId="65EBA428" w14:textId="77777777" w:rsidR="00825631" w:rsidRPr="002E0B40" w:rsidRDefault="00825631" w:rsidP="006D06C9">
            <w:pPr>
              <w:jc w:val="right"/>
            </w:pPr>
            <w:r w:rsidRPr="002E0B40">
              <w:rPr>
                <w:rFonts w:ascii="標楷體" w:eastAsia="標楷體" w:hAnsi="標楷體" w:hint="eastAsia"/>
                <w:noProof/>
                <w:sz w:val="20"/>
                <w:szCs w:val="20"/>
              </w:rPr>
              <w:t>－</w:t>
            </w:r>
          </w:p>
        </w:tc>
        <w:tc>
          <w:tcPr>
            <w:tcW w:w="356" w:type="pct"/>
            <w:vAlign w:val="center"/>
          </w:tcPr>
          <w:p w14:paraId="1C0591C3"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CB5A9A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003A2DE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52FFE6A3"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3E3FCE63"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c>
          <w:tcPr>
            <w:tcW w:w="431" w:type="pct"/>
            <w:vAlign w:val="center"/>
          </w:tcPr>
          <w:p w14:paraId="30DD85A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3D5D41C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3DB0DDD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r>
      <w:tr w:rsidR="00825631" w:rsidRPr="002E0B40" w14:paraId="1F765628" w14:textId="77777777" w:rsidTr="00F2258C">
        <w:trPr>
          <w:cantSplit/>
          <w:trHeight w:val="624"/>
        </w:trPr>
        <w:tc>
          <w:tcPr>
            <w:tcW w:w="1094" w:type="pct"/>
            <w:vAlign w:val="center"/>
            <w:hideMark/>
          </w:tcPr>
          <w:p w14:paraId="0982BF25"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稅務局主管</w:t>
            </w:r>
          </w:p>
        </w:tc>
        <w:tc>
          <w:tcPr>
            <w:tcW w:w="355" w:type="pct"/>
            <w:vAlign w:val="center"/>
          </w:tcPr>
          <w:p w14:paraId="77EB96E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2408F90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07475F8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5828CF4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30A3CB3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16B7548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23248DD"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2E21F1E5"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431" w:type="pct"/>
            <w:vAlign w:val="center"/>
          </w:tcPr>
          <w:p w14:paraId="6749AD1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282" w:type="pct"/>
            <w:vAlign w:val="center"/>
          </w:tcPr>
          <w:p w14:paraId="10822F7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6D638F1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r>
      <w:tr w:rsidR="00825631" w:rsidRPr="002E0B40" w14:paraId="25D5E822" w14:textId="77777777" w:rsidTr="00F2258C">
        <w:trPr>
          <w:cantSplit/>
          <w:trHeight w:val="624"/>
        </w:trPr>
        <w:tc>
          <w:tcPr>
            <w:tcW w:w="1094" w:type="pct"/>
            <w:vAlign w:val="center"/>
            <w:hideMark/>
          </w:tcPr>
          <w:p w14:paraId="19D3F182"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警察局主管</w:t>
            </w:r>
          </w:p>
        </w:tc>
        <w:tc>
          <w:tcPr>
            <w:tcW w:w="355" w:type="pct"/>
            <w:vAlign w:val="center"/>
          </w:tcPr>
          <w:p w14:paraId="72E4CBC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c>
          <w:tcPr>
            <w:tcW w:w="356" w:type="pct"/>
            <w:vAlign w:val="center"/>
          </w:tcPr>
          <w:p w14:paraId="4E6BBE4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66EBFC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c>
          <w:tcPr>
            <w:tcW w:w="356" w:type="pct"/>
            <w:vAlign w:val="center"/>
          </w:tcPr>
          <w:p w14:paraId="31BFC195"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247242E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4E7C6BB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63DD56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5D309C8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c>
          <w:tcPr>
            <w:tcW w:w="431" w:type="pct"/>
            <w:vAlign w:val="center"/>
          </w:tcPr>
          <w:p w14:paraId="2CF26F5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282" w:type="pct"/>
            <w:vAlign w:val="center"/>
          </w:tcPr>
          <w:p w14:paraId="6BA542B3"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3DFCC9C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r>
      <w:tr w:rsidR="00825631" w:rsidRPr="002E0B40" w14:paraId="228D2EBE" w14:textId="77777777" w:rsidTr="00F2258C">
        <w:trPr>
          <w:cantSplit/>
          <w:trHeight w:val="624"/>
        </w:trPr>
        <w:tc>
          <w:tcPr>
            <w:tcW w:w="1094" w:type="pct"/>
            <w:vAlign w:val="center"/>
            <w:hideMark/>
          </w:tcPr>
          <w:p w14:paraId="1A37181A"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消防局主管</w:t>
            </w:r>
          </w:p>
        </w:tc>
        <w:tc>
          <w:tcPr>
            <w:tcW w:w="355" w:type="pct"/>
            <w:vAlign w:val="center"/>
          </w:tcPr>
          <w:p w14:paraId="4EA4565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noProof/>
                <w:sz w:val="20"/>
                <w:szCs w:val="20"/>
              </w:rPr>
              <w:t>3</w:t>
            </w:r>
          </w:p>
        </w:tc>
        <w:tc>
          <w:tcPr>
            <w:tcW w:w="356" w:type="pct"/>
            <w:vAlign w:val="center"/>
          </w:tcPr>
          <w:p w14:paraId="1190361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64781A4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2</w:t>
            </w:r>
          </w:p>
        </w:tc>
        <w:tc>
          <w:tcPr>
            <w:tcW w:w="356" w:type="pct"/>
            <w:vAlign w:val="center"/>
          </w:tcPr>
          <w:p w14:paraId="6E95BEC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01C5E5F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201300D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4139A4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4F12C81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c>
          <w:tcPr>
            <w:tcW w:w="431" w:type="pct"/>
            <w:vAlign w:val="center"/>
          </w:tcPr>
          <w:p w14:paraId="1E9432C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366D4DF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1A53F93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r>
      <w:tr w:rsidR="00825631" w:rsidRPr="002E0B40" w14:paraId="0C917E2D" w14:textId="77777777" w:rsidTr="00F2258C">
        <w:trPr>
          <w:cantSplit/>
          <w:trHeight w:val="624"/>
        </w:trPr>
        <w:tc>
          <w:tcPr>
            <w:tcW w:w="1094" w:type="pct"/>
            <w:vAlign w:val="center"/>
            <w:hideMark/>
          </w:tcPr>
          <w:p w14:paraId="1D46EE7D"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衛生局主管</w:t>
            </w:r>
          </w:p>
        </w:tc>
        <w:tc>
          <w:tcPr>
            <w:tcW w:w="355" w:type="pct"/>
            <w:vAlign w:val="center"/>
          </w:tcPr>
          <w:p w14:paraId="4538057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4</w:t>
            </w:r>
          </w:p>
        </w:tc>
        <w:tc>
          <w:tcPr>
            <w:tcW w:w="356" w:type="pct"/>
            <w:vAlign w:val="center"/>
          </w:tcPr>
          <w:p w14:paraId="113711E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08B5C88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4</w:t>
            </w:r>
          </w:p>
        </w:tc>
        <w:tc>
          <w:tcPr>
            <w:tcW w:w="356" w:type="pct"/>
            <w:vAlign w:val="center"/>
          </w:tcPr>
          <w:p w14:paraId="40DB543D"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393B768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393F3F7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4A72559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1F4AD69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c>
          <w:tcPr>
            <w:tcW w:w="431" w:type="pct"/>
            <w:vAlign w:val="center"/>
          </w:tcPr>
          <w:p w14:paraId="1516B93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23CD525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16DBE29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r>
      <w:tr w:rsidR="00825631" w:rsidRPr="002E0B40" w14:paraId="03A4195A" w14:textId="77777777" w:rsidTr="00F2258C">
        <w:trPr>
          <w:cantSplit/>
          <w:trHeight w:val="624"/>
        </w:trPr>
        <w:tc>
          <w:tcPr>
            <w:tcW w:w="1094" w:type="pct"/>
            <w:vAlign w:val="center"/>
            <w:hideMark/>
          </w:tcPr>
          <w:p w14:paraId="44A22F5B"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環境保護局主管</w:t>
            </w:r>
          </w:p>
        </w:tc>
        <w:tc>
          <w:tcPr>
            <w:tcW w:w="355" w:type="pct"/>
            <w:vAlign w:val="center"/>
          </w:tcPr>
          <w:p w14:paraId="1CFF99F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5</w:t>
            </w:r>
          </w:p>
        </w:tc>
        <w:tc>
          <w:tcPr>
            <w:tcW w:w="356" w:type="pct"/>
            <w:vAlign w:val="center"/>
          </w:tcPr>
          <w:p w14:paraId="14C16AE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5B2EC3C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c>
          <w:tcPr>
            <w:tcW w:w="356" w:type="pct"/>
            <w:vAlign w:val="center"/>
          </w:tcPr>
          <w:p w14:paraId="2C1AB64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17CF0EE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7D7C1A65"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1D0D8A6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280" w:type="pct"/>
            <w:vAlign w:val="center"/>
            <w:hideMark/>
          </w:tcPr>
          <w:p w14:paraId="2B83790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4</w:t>
            </w:r>
          </w:p>
        </w:tc>
        <w:tc>
          <w:tcPr>
            <w:tcW w:w="431" w:type="pct"/>
            <w:vAlign w:val="center"/>
          </w:tcPr>
          <w:p w14:paraId="6DC77CD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282" w:type="pct"/>
            <w:vAlign w:val="center"/>
          </w:tcPr>
          <w:p w14:paraId="190D999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39C9894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3</w:t>
            </w:r>
          </w:p>
        </w:tc>
      </w:tr>
      <w:tr w:rsidR="00825631" w:rsidRPr="002E0B40" w14:paraId="1E6C1A36" w14:textId="77777777" w:rsidTr="00F2258C">
        <w:trPr>
          <w:cantSplit/>
          <w:trHeight w:val="624"/>
        </w:trPr>
        <w:tc>
          <w:tcPr>
            <w:tcW w:w="1094" w:type="pct"/>
            <w:vAlign w:val="center"/>
            <w:hideMark/>
          </w:tcPr>
          <w:p w14:paraId="496D39C8"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教育處主管</w:t>
            </w:r>
          </w:p>
        </w:tc>
        <w:tc>
          <w:tcPr>
            <w:tcW w:w="355" w:type="pct"/>
            <w:vAlign w:val="center"/>
          </w:tcPr>
          <w:p w14:paraId="7E4E8E4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26B6790B"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414E56B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75617B66"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37C7FED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0E88C25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2F9478F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hideMark/>
          </w:tcPr>
          <w:p w14:paraId="6DF0A09F"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431" w:type="pct"/>
            <w:vAlign w:val="center"/>
          </w:tcPr>
          <w:p w14:paraId="434EE34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4471193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41E2373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r>
      <w:tr w:rsidR="00825631" w:rsidRPr="002E0B40" w14:paraId="4D1D03BF" w14:textId="77777777" w:rsidTr="00F2258C">
        <w:trPr>
          <w:cantSplit/>
          <w:trHeight w:val="624"/>
        </w:trPr>
        <w:tc>
          <w:tcPr>
            <w:tcW w:w="1094" w:type="pct"/>
            <w:vAlign w:val="center"/>
          </w:tcPr>
          <w:p w14:paraId="34364111" w14:textId="77777777" w:rsidR="00825631" w:rsidRPr="002E0B40" w:rsidRDefault="00825631" w:rsidP="006D06C9">
            <w:pPr>
              <w:spacing w:line="0" w:lineRule="atLeast"/>
              <w:ind w:leftChars="10" w:left="24" w:rightChars="10" w:right="24"/>
              <w:jc w:val="distribute"/>
              <w:rPr>
                <w:rFonts w:ascii="標楷體" w:eastAsia="標楷體" w:hAnsi="標楷體"/>
                <w:noProof/>
                <w:spacing w:val="-20"/>
                <w:sz w:val="20"/>
                <w:szCs w:val="20"/>
              </w:rPr>
            </w:pPr>
            <w:r w:rsidRPr="002E0B40">
              <w:rPr>
                <w:rFonts w:ascii="標楷體" w:eastAsia="標楷體" w:hAnsi="標楷體" w:hint="eastAsia"/>
                <w:noProof/>
                <w:spacing w:val="-20"/>
                <w:sz w:val="20"/>
                <w:szCs w:val="20"/>
              </w:rPr>
              <w:t>政府捐助財團法人</w:t>
            </w:r>
          </w:p>
        </w:tc>
        <w:tc>
          <w:tcPr>
            <w:tcW w:w="355" w:type="pct"/>
            <w:vAlign w:val="center"/>
          </w:tcPr>
          <w:p w14:paraId="206AEC8A"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410128E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1</w:t>
            </w:r>
          </w:p>
        </w:tc>
        <w:tc>
          <w:tcPr>
            <w:tcW w:w="356" w:type="pct"/>
            <w:vAlign w:val="center"/>
          </w:tcPr>
          <w:p w14:paraId="648BC7D0"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617D6DD9"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23EBFE44"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5" w:type="pct"/>
            <w:vAlign w:val="center"/>
          </w:tcPr>
          <w:p w14:paraId="2F8647C7"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356" w:type="pct"/>
            <w:vAlign w:val="center"/>
          </w:tcPr>
          <w:p w14:paraId="4D7C654C"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0" w:type="pct"/>
            <w:vAlign w:val="center"/>
          </w:tcPr>
          <w:p w14:paraId="384703CE"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31" w:type="pct"/>
            <w:vAlign w:val="center"/>
          </w:tcPr>
          <w:p w14:paraId="1769BE98"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282" w:type="pct"/>
            <w:vAlign w:val="center"/>
          </w:tcPr>
          <w:p w14:paraId="4EC18F01"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c>
          <w:tcPr>
            <w:tcW w:w="423" w:type="pct"/>
            <w:vAlign w:val="center"/>
          </w:tcPr>
          <w:p w14:paraId="729805A2" w14:textId="77777777" w:rsidR="00825631" w:rsidRPr="002E0B40" w:rsidRDefault="00825631" w:rsidP="006D06C9">
            <w:pPr>
              <w:snapToGrid w:val="0"/>
              <w:spacing w:line="0" w:lineRule="atLeast"/>
              <w:jc w:val="right"/>
              <w:rPr>
                <w:rFonts w:ascii="標楷體" w:eastAsia="標楷體" w:hAnsi="標楷體"/>
                <w:noProof/>
                <w:sz w:val="20"/>
                <w:szCs w:val="20"/>
              </w:rPr>
            </w:pPr>
            <w:r w:rsidRPr="002E0B40">
              <w:rPr>
                <w:rFonts w:ascii="標楷體" w:eastAsia="標楷體" w:hAnsi="標楷體" w:hint="eastAsia"/>
                <w:noProof/>
                <w:sz w:val="20"/>
                <w:szCs w:val="20"/>
              </w:rPr>
              <w:t>－</w:t>
            </w:r>
          </w:p>
        </w:tc>
      </w:tr>
    </w:tbl>
    <w:p w14:paraId="6D25A5CD" w14:textId="77777777" w:rsidR="00825631" w:rsidRPr="002E0B40" w:rsidRDefault="00825631" w:rsidP="00825631">
      <w:pPr>
        <w:tabs>
          <w:tab w:val="left" w:pos="284"/>
        </w:tabs>
        <w:spacing w:line="200" w:lineRule="exact"/>
        <w:ind w:left="588" w:hangingChars="294" w:hanging="588"/>
        <w:jc w:val="both"/>
        <w:rPr>
          <w:rFonts w:ascii="標楷體" w:eastAsia="標楷體" w:hAnsi="標楷體"/>
          <w:sz w:val="20"/>
        </w:rPr>
      </w:pPr>
      <w:r w:rsidRPr="002E0B40">
        <w:rPr>
          <w:rFonts w:ascii="標楷體" w:eastAsia="標楷體" w:hAnsi="標楷體" w:hint="eastAsia"/>
          <w:sz w:val="20"/>
        </w:rPr>
        <w:t>註：1.分類：（1）對於內部稽（審）核之實施提出意見者；（2）對於計畫之實施及預算之執行提出意見者；（3）對於財務（物）之管理、運用提出意見者；（4）對於產銷營運管理提出意見者；（5）對於採購作業提出意見者；（6）對於事務管理及其他事項提出意見者。</w:t>
      </w:r>
    </w:p>
    <w:p w14:paraId="5856AD7F" w14:textId="77777777" w:rsidR="00825631" w:rsidRDefault="00825631" w:rsidP="00825631">
      <w:pPr>
        <w:tabs>
          <w:tab w:val="left" w:pos="284"/>
          <w:tab w:val="left" w:pos="993"/>
        </w:tabs>
        <w:spacing w:line="200" w:lineRule="exact"/>
        <w:ind w:leftChars="169" w:left="406" w:rightChars="-118" w:right="-283"/>
        <w:jc w:val="both"/>
        <w:rPr>
          <w:rFonts w:ascii="標楷體" w:eastAsia="標楷體" w:hAnsi="標楷體"/>
          <w:sz w:val="20"/>
        </w:rPr>
      </w:pPr>
      <w:r w:rsidRPr="002E0B40">
        <w:rPr>
          <w:rFonts w:ascii="標楷體" w:eastAsia="標楷體" w:hAnsi="標楷體" w:hint="eastAsia"/>
          <w:sz w:val="20"/>
        </w:rPr>
        <w:t>2.係機關已研謀改善或依改善措施持續辦理。</w:t>
      </w:r>
    </w:p>
    <w:p w14:paraId="104ABD14" w14:textId="77777777" w:rsidR="00825631" w:rsidRPr="003A12BD" w:rsidRDefault="00825631" w:rsidP="00825631">
      <w:pPr>
        <w:spacing w:line="14" w:lineRule="exact"/>
        <w:jc w:val="both"/>
        <w:rPr>
          <w:b/>
          <w:color w:val="FF0000"/>
        </w:rPr>
      </w:pPr>
    </w:p>
    <w:p w14:paraId="23139AE9" w14:textId="77777777" w:rsidR="001D32B6" w:rsidRPr="00B8356C" w:rsidRDefault="001D32B6" w:rsidP="00825631">
      <w:pPr>
        <w:spacing w:line="14" w:lineRule="exact"/>
        <w:jc w:val="both"/>
        <w:rPr>
          <w:rFonts w:ascii="標楷體" w:eastAsia="標楷體" w:hAnsi="標楷體"/>
          <w:color w:val="FF0000"/>
          <w:sz w:val="2"/>
          <w:szCs w:val="2"/>
        </w:rPr>
      </w:pPr>
    </w:p>
    <w:sectPr w:rsidR="001D32B6" w:rsidRPr="00B8356C" w:rsidSect="0038199C">
      <w:footerReference w:type="default" r:id="rId36"/>
      <w:pgSz w:w="11906" w:h="16838" w:code="9"/>
      <w:pgMar w:top="1418" w:right="992" w:bottom="1418" w:left="992" w:header="1021" w:footer="737"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5A47F" w14:textId="77777777" w:rsidR="002403D1" w:rsidRDefault="002403D1">
      <w:r>
        <w:separator/>
      </w:r>
    </w:p>
  </w:endnote>
  <w:endnote w:type="continuationSeparator" w:id="0">
    <w:p w14:paraId="45BA78BC" w14:textId="77777777" w:rsidR="002403D1" w:rsidRDefault="002403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DFKaiShu-SB-Estd-BF">
    <w:altName w:val="NSimSun"/>
    <w:panose1 w:val="00000000000000000000"/>
    <w:charset w:val="88"/>
    <w:family w:val="auto"/>
    <w:notTrueType/>
    <w:pitch w:val="default"/>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全字庫正宋體">
    <w:panose1 w:val="02020300000000000000"/>
    <w:charset w:val="88"/>
    <w:family w:val="roman"/>
    <w:pitch w:val="variable"/>
    <w:sig w:usb0="F7FFAEFF" w:usb1="E9DFFFFF" w:usb2="681FFFFF" w:usb3="00000000" w:csb0="003F00FF" w:csb1="00000000"/>
  </w:font>
  <w:font w:name="標楷體'">
    <w:altName w:val="標楷體"/>
    <w:panose1 w:val="00000000000000000000"/>
    <w:charset w:val="88"/>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751BD" w14:textId="77777777" w:rsidR="00F910DB" w:rsidRDefault="00F910DB">
    <w:pPr>
      <w:pStyle w:val="aa"/>
      <w:jc w:val="center"/>
    </w:pPr>
    <w:r>
      <w:rPr>
        <w:rStyle w:val="af1"/>
        <w:rFonts w:ascii="標楷體" w:eastAsia="標楷體" w:hAnsi="標楷體" w:cs="標楷體" w:hint="eastAsia"/>
      </w:rPr>
      <w:t>甲－</w:t>
    </w:r>
    <w:r>
      <w:rPr>
        <w:rFonts w:ascii="標楷體" w:eastAsia="標楷體" w:hAnsi="標楷體" w:cs="標楷體"/>
      </w:rPr>
      <w:fldChar w:fldCharType="begin"/>
    </w:r>
    <w:r>
      <w:rPr>
        <w:rStyle w:val="af1"/>
        <w:rFonts w:ascii="標楷體" w:eastAsia="標楷體" w:hAnsi="標楷體" w:cs="標楷體"/>
      </w:rPr>
      <w:instrText xml:space="preserve"> PAGE </w:instrText>
    </w:r>
    <w:r>
      <w:rPr>
        <w:rFonts w:ascii="標楷體" w:eastAsia="標楷體" w:hAnsi="標楷體" w:cs="標楷體"/>
      </w:rPr>
      <w:fldChar w:fldCharType="separate"/>
    </w:r>
    <w:r w:rsidR="00617194">
      <w:rPr>
        <w:rStyle w:val="af1"/>
        <w:rFonts w:ascii="標楷體" w:eastAsia="標楷體" w:hAnsi="標楷體" w:cs="標楷體"/>
        <w:noProof/>
      </w:rPr>
      <w:t>63</w:t>
    </w:r>
    <w:r>
      <w:rPr>
        <w:rFonts w:ascii="標楷體" w:eastAsia="標楷體" w:hAnsi="標楷體" w:cs="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562CAA" w14:textId="77777777" w:rsidR="002403D1" w:rsidRDefault="002403D1">
      <w:r>
        <w:separator/>
      </w:r>
    </w:p>
  </w:footnote>
  <w:footnote w:type="continuationSeparator" w:id="0">
    <w:p w14:paraId="2286C947" w14:textId="77777777" w:rsidR="002403D1" w:rsidRDefault="002403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76F73"/>
    <w:multiLevelType w:val="hybridMultilevel"/>
    <w:tmpl w:val="197E799C"/>
    <w:lvl w:ilvl="0" w:tplc="5A26EB28">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 w15:restartNumberingAfterBreak="0">
    <w:nsid w:val="13986DD0"/>
    <w:multiLevelType w:val="hybridMultilevel"/>
    <w:tmpl w:val="2C7CF4B2"/>
    <w:lvl w:ilvl="0" w:tplc="10643938">
      <w:start w:val="1"/>
      <w:numFmt w:val="bullet"/>
      <w:lvlText w:val="•"/>
      <w:lvlJc w:val="left"/>
      <w:pPr>
        <w:tabs>
          <w:tab w:val="num" w:pos="720"/>
        </w:tabs>
        <w:ind w:left="720" w:hanging="360"/>
      </w:pPr>
      <w:rPr>
        <w:rFonts w:ascii="新細明體" w:hAnsi="新細明體" w:hint="default"/>
      </w:rPr>
    </w:lvl>
    <w:lvl w:ilvl="1" w:tplc="7F263B96" w:tentative="1">
      <w:start w:val="1"/>
      <w:numFmt w:val="bullet"/>
      <w:lvlText w:val="•"/>
      <w:lvlJc w:val="left"/>
      <w:pPr>
        <w:tabs>
          <w:tab w:val="num" w:pos="1440"/>
        </w:tabs>
        <w:ind w:left="1440" w:hanging="360"/>
      </w:pPr>
      <w:rPr>
        <w:rFonts w:ascii="新細明體" w:hAnsi="新細明體" w:hint="default"/>
      </w:rPr>
    </w:lvl>
    <w:lvl w:ilvl="2" w:tplc="5678B8B0" w:tentative="1">
      <w:start w:val="1"/>
      <w:numFmt w:val="bullet"/>
      <w:lvlText w:val="•"/>
      <w:lvlJc w:val="left"/>
      <w:pPr>
        <w:tabs>
          <w:tab w:val="num" w:pos="2160"/>
        </w:tabs>
        <w:ind w:left="2160" w:hanging="360"/>
      </w:pPr>
      <w:rPr>
        <w:rFonts w:ascii="新細明體" w:hAnsi="新細明體" w:hint="default"/>
      </w:rPr>
    </w:lvl>
    <w:lvl w:ilvl="3" w:tplc="DDA21C82" w:tentative="1">
      <w:start w:val="1"/>
      <w:numFmt w:val="bullet"/>
      <w:lvlText w:val="•"/>
      <w:lvlJc w:val="left"/>
      <w:pPr>
        <w:tabs>
          <w:tab w:val="num" w:pos="2880"/>
        </w:tabs>
        <w:ind w:left="2880" w:hanging="360"/>
      </w:pPr>
      <w:rPr>
        <w:rFonts w:ascii="新細明體" w:hAnsi="新細明體" w:hint="default"/>
      </w:rPr>
    </w:lvl>
    <w:lvl w:ilvl="4" w:tplc="EAA452D0" w:tentative="1">
      <w:start w:val="1"/>
      <w:numFmt w:val="bullet"/>
      <w:lvlText w:val="•"/>
      <w:lvlJc w:val="left"/>
      <w:pPr>
        <w:tabs>
          <w:tab w:val="num" w:pos="3600"/>
        </w:tabs>
        <w:ind w:left="3600" w:hanging="360"/>
      </w:pPr>
      <w:rPr>
        <w:rFonts w:ascii="新細明體" w:hAnsi="新細明體" w:hint="default"/>
      </w:rPr>
    </w:lvl>
    <w:lvl w:ilvl="5" w:tplc="636EDE2C" w:tentative="1">
      <w:start w:val="1"/>
      <w:numFmt w:val="bullet"/>
      <w:lvlText w:val="•"/>
      <w:lvlJc w:val="left"/>
      <w:pPr>
        <w:tabs>
          <w:tab w:val="num" w:pos="4320"/>
        </w:tabs>
        <w:ind w:left="4320" w:hanging="360"/>
      </w:pPr>
      <w:rPr>
        <w:rFonts w:ascii="新細明體" w:hAnsi="新細明體" w:hint="default"/>
      </w:rPr>
    </w:lvl>
    <w:lvl w:ilvl="6" w:tplc="D502696A" w:tentative="1">
      <w:start w:val="1"/>
      <w:numFmt w:val="bullet"/>
      <w:lvlText w:val="•"/>
      <w:lvlJc w:val="left"/>
      <w:pPr>
        <w:tabs>
          <w:tab w:val="num" w:pos="5040"/>
        </w:tabs>
        <w:ind w:left="5040" w:hanging="360"/>
      </w:pPr>
      <w:rPr>
        <w:rFonts w:ascii="新細明體" w:hAnsi="新細明體" w:hint="default"/>
      </w:rPr>
    </w:lvl>
    <w:lvl w:ilvl="7" w:tplc="7040C4AC" w:tentative="1">
      <w:start w:val="1"/>
      <w:numFmt w:val="bullet"/>
      <w:lvlText w:val="•"/>
      <w:lvlJc w:val="left"/>
      <w:pPr>
        <w:tabs>
          <w:tab w:val="num" w:pos="5760"/>
        </w:tabs>
        <w:ind w:left="5760" w:hanging="360"/>
      </w:pPr>
      <w:rPr>
        <w:rFonts w:ascii="新細明體" w:hAnsi="新細明體" w:hint="default"/>
      </w:rPr>
    </w:lvl>
    <w:lvl w:ilvl="8" w:tplc="7BE6C0F2" w:tentative="1">
      <w:start w:val="1"/>
      <w:numFmt w:val="bullet"/>
      <w:lvlText w:val="•"/>
      <w:lvlJc w:val="left"/>
      <w:pPr>
        <w:tabs>
          <w:tab w:val="num" w:pos="6480"/>
        </w:tabs>
        <w:ind w:left="6480" w:hanging="360"/>
      </w:pPr>
      <w:rPr>
        <w:rFonts w:ascii="新細明體" w:hAnsi="新細明體" w:hint="default"/>
      </w:rPr>
    </w:lvl>
  </w:abstractNum>
  <w:abstractNum w:abstractNumId="2" w15:restartNumberingAfterBreak="0">
    <w:nsid w:val="22B35C51"/>
    <w:multiLevelType w:val="hybridMultilevel"/>
    <w:tmpl w:val="78E0A5B6"/>
    <w:lvl w:ilvl="0" w:tplc="AE14E0A4">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15:restartNumberingAfterBreak="0">
    <w:nsid w:val="31C17068"/>
    <w:multiLevelType w:val="hybridMultilevel"/>
    <w:tmpl w:val="69EAB648"/>
    <w:lvl w:ilvl="0" w:tplc="3612AEA4">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 w15:restartNumberingAfterBreak="0">
    <w:nsid w:val="4B62257B"/>
    <w:multiLevelType w:val="hybridMultilevel"/>
    <w:tmpl w:val="282A54AC"/>
    <w:lvl w:ilvl="0" w:tplc="D1E60908">
      <w:start w:val="1"/>
      <w:numFmt w:val="bullet"/>
      <w:lvlText w:val="•"/>
      <w:lvlJc w:val="left"/>
      <w:pPr>
        <w:tabs>
          <w:tab w:val="num" w:pos="720"/>
        </w:tabs>
        <w:ind w:left="720" w:hanging="360"/>
      </w:pPr>
      <w:rPr>
        <w:rFonts w:ascii="新細明體" w:hAnsi="新細明體" w:hint="default"/>
      </w:rPr>
    </w:lvl>
    <w:lvl w:ilvl="1" w:tplc="EEE0A092" w:tentative="1">
      <w:start w:val="1"/>
      <w:numFmt w:val="bullet"/>
      <w:lvlText w:val="•"/>
      <w:lvlJc w:val="left"/>
      <w:pPr>
        <w:tabs>
          <w:tab w:val="num" w:pos="1440"/>
        </w:tabs>
        <w:ind w:left="1440" w:hanging="360"/>
      </w:pPr>
      <w:rPr>
        <w:rFonts w:ascii="新細明體" w:hAnsi="新細明體" w:hint="default"/>
      </w:rPr>
    </w:lvl>
    <w:lvl w:ilvl="2" w:tplc="893078B4" w:tentative="1">
      <w:start w:val="1"/>
      <w:numFmt w:val="bullet"/>
      <w:lvlText w:val="•"/>
      <w:lvlJc w:val="left"/>
      <w:pPr>
        <w:tabs>
          <w:tab w:val="num" w:pos="2160"/>
        </w:tabs>
        <w:ind w:left="2160" w:hanging="360"/>
      </w:pPr>
      <w:rPr>
        <w:rFonts w:ascii="新細明體" w:hAnsi="新細明體" w:hint="default"/>
      </w:rPr>
    </w:lvl>
    <w:lvl w:ilvl="3" w:tplc="00C60628" w:tentative="1">
      <w:start w:val="1"/>
      <w:numFmt w:val="bullet"/>
      <w:lvlText w:val="•"/>
      <w:lvlJc w:val="left"/>
      <w:pPr>
        <w:tabs>
          <w:tab w:val="num" w:pos="2880"/>
        </w:tabs>
        <w:ind w:left="2880" w:hanging="360"/>
      </w:pPr>
      <w:rPr>
        <w:rFonts w:ascii="新細明體" w:hAnsi="新細明體" w:hint="default"/>
      </w:rPr>
    </w:lvl>
    <w:lvl w:ilvl="4" w:tplc="A0321586" w:tentative="1">
      <w:start w:val="1"/>
      <w:numFmt w:val="bullet"/>
      <w:lvlText w:val="•"/>
      <w:lvlJc w:val="left"/>
      <w:pPr>
        <w:tabs>
          <w:tab w:val="num" w:pos="3600"/>
        </w:tabs>
        <w:ind w:left="3600" w:hanging="360"/>
      </w:pPr>
      <w:rPr>
        <w:rFonts w:ascii="新細明體" w:hAnsi="新細明體" w:hint="default"/>
      </w:rPr>
    </w:lvl>
    <w:lvl w:ilvl="5" w:tplc="F40E489A" w:tentative="1">
      <w:start w:val="1"/>
      <w:numFmt w:val="bullet"/>
      <w:lvlText w:val="•"/>
      <w:lvlJc w:val="left"/>
      <w:pPr>
        <w:tabs>
          <w:tab w:val="num" w:pos="4320"/>
        </w:tabs>
        <w:ind w:left="4320" w:hanging="360"/>
      </w:pPr>
      <w:rPr>
        <w:rFonts w:ascii="新細明體" w:hAnsi="新細明體" w:hint="default"/>
      </w:rPr>
    </w:lvl>
    <w:lvl w:ilvl="6" w:tplc="D0F623AC" w:tentative="1">
      <w:start w:val="1"/>
      <w:numFmt w:val="bullet"/>
      <w:lvlText w:val="•"/>
      <w:lvlJc w:val="left"/>
      <w:pPr>
        <w:tabs>
          <w:tab w:val="num" w:pos="5040"/>
        </w:tabs>
        <w:ind w:left="5040" w:hanging="360"/>
      </w:pPr>
      <w:rPr>
        <w:rFonts w:ascii="新細明體" w:hAnsi="新細明體" w:hint="default"/>
      </w:rPr>
    </w:lvl>
    <w:lvl w:ilvl="7" w:tplc="E2824602" w:tentative="1">
      <w:start w:val="1"/>
      <w:numFmt w:val="bullet"/>
      <w:lvlText w:val="•"/>
      <w:lvlJc w:val="left"/>
      <w:pPr>
        <w:tabs>
          <w:tab w:val="num" w:pos="5760"/>
        </w:tabs>
        <w:ind w:left="5760" w:hanging="360"/>
      </w:pPr>
      <w:rPr>
        <w:rFonts w:ascii="新細明體" w:hAnsi="新細明體" w:hint="default"/>
      </w:rPr>
    </w:lvl>
    <w:lvl w:ilvl="8" w:tplc="05F25B00" w:tentative="1">
      <w:start w:val="1"/>
      <w:numFmt w:val="bullet"/>
      <w:lvlText w:val="•"/>
      <w:lvlJc w:val="left"/>
      <w:pPr>
        <w:tabs>
          <w:tab w:val="num" w:pos="6480"/>
        </w:tabs>
        <w:ind w:left="6480" w:hanging="360"/>
      </w:pPr>
      <w:rPr>
        <w:rFonts w:ascii="新細明體" w:hAnsi="新細明體" w:hint="default"/>
      </w:rPr>
    </w:lvl>
  </w:abstractNum>
  <w:abstractNum w:abstractNumId="5" w15:restartNumberingAfterBreak="0">
    <w:nsid w:val="56F00D60"/>
    <w:multiLevelType w:val="hybridMultilevel"/>
    <w:tmpl w:val="A694108A"/>
    <w:lvl w:ilvl="0" w:tplc="D8EA455E">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 w15:restartNumberingAfterBreak="0">
    <w:nsid w:val="64BF4AF8"/>
    <w:multiLevelType w:val="hybridMultilevel"/>
    <w:tmpl w:val="876EF126"/>
    <w:lvl w:ilvl="0" w:tplc="C27ECDD6">
      <w:start w:val="1"/>
      <w:numFmt w:val="bullet"/>
      <w:lvlText w:val="•"/>
      <w:lvlJc w:val="left"/>
      <w:pPr>
        <w:tabs>
          <w:tab w:val="num" w:pos="720"/>
        </w:tabs>
        <w:ind w:left="720" w:hanging="360"/>
      </w:pPr>
      <w:rPr>
        <w:rFonts w:ascii="新細明體" w:hAnsi="新細明體" w:hint="default"/>
      </w:rPr>
    </w:lvl>
    <w:lvl w:ilvl="1" w:tplc="3FCA844E" w:tentative="1">
      <w:start w:val="1"/>
      <w:numFmt w:val="bullet"/>
      <w:lvlText w:val="•"/>
      <w:lvlJc w:val="left"/>
      <w:pPr>
        <w:tabs>
          <w:tab w:val="num" w:pos="1440"/>
        </w:tabs>
        <w:ind w:left="1440" w:hanging="360"/>
      </w:pPr>
      <w:rPr>
        <w:rFonts w:ascii="新細明體" w:hAnsi="新細明體" w:hint="default"/>
      </w:rPr>
    </w:lvl>
    <w:lvl w:ilvl="2" w:tplc="48D6C328" w:tentative="1">
      <w:start w:val="1"/>
      <w:numFmt w:val="bullet"/>
      <w:lvlText w:val="•"/>
      <w:lvlJc w:val="left"/>
      <w:pPr>
        <w:tabs>
          <w:tab w:val="num" w:pos="2160"/>
        </w:tabs>
        <w:ind w:left="2160" w:hanging="360"/>
      </w:pPr>
      <w:rPr>
        <w:rFonts w:ascii="新細明體" w:hAnsi="新細明體" w:hint="default"/>
      </w:rPr>
    </w:lvl>
    <w:lvl w:ilvl="3" w:tplc="4AD64A9A" w:tentative="1">
      <w:start w:val="1"/>
      <w:numFmt w:val="bullet"/>
      <w:lvlText w:val="•"/>
      <w:lvlJc w:val="left"/>
      <w:pPr>
        <w:tabs>
          <w:tab w:val="num" w:pos="2880"/>
        </w:tabs>
        <w:ind w:left="2880" w:hanging="360"/>
      </w:pPr>
      <w:rPr>
        <w:rFonts w:ascii="新細明體" w:hAnsi="新細明體" w:hint="default"/>
      </w:rPr>
    </w:lvl>
    <w:lvl w:ilvl="4" w:tplc="4E7A0D30" w:tentative="1">
      <w:start w:val="1"/>
      <w:numFmt w:val="bullet"/>
      <w:lvlText w:val="•"/>
      <w:lvlJc w:val="left"/>
      <w:pPr>
        <w:tabs>
          <w:tab w:val="num" w:pos="3600"/>
        </w:tabs>
        <w:ind w:left="3600" w:hanging="360"/>
      </w:pPr>
      <w:rPr>
        <w:rFonts w:ascii="新細明體" w:hAnsi="新細明體" w:hint="default"/>
      </w:rPr>
    </w:lvl>
    <w:lvl w:ilvl="5" w:tplc="46DCBC26" w:tentative="1">
      <w:start w:val="1"/>
      <w:numFmt w:val="bullet"/>
      <w:lvlText w:val="•"/>
      <w:lvlJc w:val="left"/>
      <w:pPr>
        <w:tabs>
          <w:tab w:val="num" w:pos="4320"/>
        </w:tabs>
        <w:ind w:left="4320" w:hanging="360"/>
      </w:pPr>
      <w:rPr>
        <w:rFonts w:ascii="新細明體" w:hAnsi="新細明體" w:hint="default"/>
      </w:rPr>
    </w:lvl>
    <w:lvl w:ilvl="6" w:tplc="946C5B1E" w:tentative="1">
      <w:start w:val="1"/>
      <w:numFmt w:val="bullet"/>
      <w:lvlText w:val="•"/>
      <w:lvlJc w:val="left"/>
      <w:pPr>
        <w:tabs>
          <w:tab w:val="num" w:pos="5040"/>
        </w:tabs>
        <w:ind w:left="5040" w:hanging="360"/>
      </w:pPr>
      <w:rPr>
        <w:rFonts w:ascii="新細明體" w:hAnsi="新細明體" w:hint="default"/>
      </w:rPr>
    </w:lvl>
    <w:lvl w:ilvl="7" w:tplc="F788D1F6" w:tentative="1">
      <w:start w:val="1"/>
      <w:numFmt w:val="bullet"/>
      <w:lvlText w:val="•"/>
      <w:lvlJc w:val="left"/>
      <w:pPr>
        <w:tabs>
          <w:tab w:val="num" w:pos="5760"/>
        </w:tabs>
        <w:ind w:left="5760" w:hanging="360"/>
      </w:pPr>
      <w:rPr>
        <w:rFonts w:ascii="新細明體" w:hAnsi="新細明體" w:hint="default"/>
      </w:rPr>
    </w:lvl>
    <w:lvl w:ilvl="8" w:tplc="49C6B99C" w:tentative="1">
      <w:start w:val="1"/>
      <w:numFmt w:val="bullet"/>
      <w:lvlText w:val="•"/>
      <w:lvlJc w:val="left"/>
      <w:pPr>
        <w:tabs>
          <w:tab w:val="num" w:pos="6480"/>
        </w:tabs>
        <w:ind w:left="6480" w:hanging="360"/>
      </w:pPr>
      <w:rPr>
        <w:rFonts w:ascii="新細明體" w:hAnsi="新細明體" w:hint="default"/>
      </w:rPr>
    </w:lvl>
  </w:abstractNum>
  <w:abstractNum w:abstractNumId="7" w15:restartNumberingAfterBreak="0">
    <w:nsid w:val="6EFE6088"/>
    <w:multiLevelType w:val="hybridMultilevel"/>
    <w:tmpl w:val="EAA8B9A6"/>
    <w:lvl w:ilvl="0" w:tplc="8D321E3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num w:numId="1">
    <w:abstractNumId w:val="4"/>
  </w:num>
  <w:num w:numId="2">
    <w:abstractNumId w:val="6"/>
  </w:num>
  <w:num w:numId="3">
    <w:abstractNumId w:val="1"/>
  </w:num>
  <w:num w:numId="4">
    <w:abstractNumId w:val="0"/>
  </w:num>
  <w:num w:numId="5">
    <w:abstractNumId w:val="3"/>
  </w:num>
  <w:num w:numId="6">
    <w:abstractNumId w:val="7"/>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bordersDoNotSurroundHeader/>
  <w:bordersDoNotSurroundFooter/>
  <w:hideSpellingErrors/>
  <w:proofState w:spelling="clean"/>
  <w:defaultTabStop w:val="480"/>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3F03"/>
    <w:rsid w:val="000014D9"/>
    <w:rsid w:val="000022F3"/>
    <w:rsid w:val="00002560"/>
    <w:rsid w:val="00002578"/>
    <w:rsid w:val="000027E2"/>
    <w:rsid w:val="000039BA"/>
    <w:rsid w:val="00003BA6"/>
    <w:rsid w:val="00007157"/>
    <w:rsid w:val="00007DBA"/>
    <w:rsid w:val="00010B0D"/>
    <w:rsid w:val="00011A20"/>
    <w:rsid w:val="000218EF"/>
    <w:rsid w:val="000229E2"/>
    <w:rsid w:val="00023E4C"/>
    <w:rsid w:val="00031A57"/>
    <w:rsid w:val="00040A0F"/>
    <w:rsid w:val="00042868"/>
    <w:rsid w:val="00042B80"/>
    <w:rsid w:val="00042BBA"/>
    <w:rsid w:val="00043A96"/>
    <w:rsid w:val="00051149"/>
    <w:rsid w:val="00057605"/>
    <w:rsid w:val="00060076"/>
    <w:rsid w:val="000612CF"/>
    <w:rsid w:val="00064FE1"/>
    <w:rsid w:val="000654E1"/>
    <w:rsid w:val="00072067"/>
    <w:rsid w:val="00074EFC"/>
    <w:rsid w:val="0007541B"/>
    <w:rsid w:val="00077876"/>
    <w:rsid w:val="00083951"/>
    <w:rsid w:val="00083F81"/>
    <w:rsid w:val="00085696"/>
    <w:rsid w:val="00087CD1"/>
    <w:rsid w:val="00094431"/>
    <w:rsid w:val="000952E4"/>
    <w:rsid w:val="00096006"/>
    <w:rsid w:val="00097885"/>
    <w:rsid w:val="000B199B"/>
    <w:rsid w:val="000B4443"/>
    <w:rsid w:val="000B4DDC"/>
    <w:rsid w:val="000B53DC"/>
    <w:rsid w:val="000C76B6"/>
    <w:rsid w:val="000D1739"/>
    <w:rsid w:val="000D2CB2"/>
    <w:rsid w:val="000D31BB"/>
    <w:rsid w:val="000D6A9E"/>
    <w:rsid w:val="000E27B1"/>
    <w:rsid w:val="000E349F"/>
    <w:rsid w:val="000E3F68"/>
    <w:rsid w:val="000E529C"/>
    <w:rsid w:val="000E62A9"/>
    <w:rsid w:val="000E787F"/>
    <w:rsid w:val="000F3DCF"/>
    <w:rsid w:val="000F4896"/>
    <w:rsid w:val="00100A8B"/>
    <w:rsid w:val="0010254B"/>
    <w:rsid w:val="00103149"/>
    <w:rsid w:val="001036A9"/>
    <w:rsid w:val="00103E31"/>
    <w:rsid w:val="00104D03"/>
    <w:rsid w:val="00105E5E"/>
    <w:rsid w:val="0011087D"/>
    <w:rsid w:val="001121F1"/>
    <w:rsid w:val="00113C16"/>
    <w:rsid w:val="00122803"/>
    <w:rsid w:val="001238E3"/>
    <w:rsid w:val="001254EB"/>
    <w:rsid w:val="00126827"/>
    <w:rsid w:val="00126F64"/>
    <w:rsid w:val="001313E9"/>
    <w:rsid w:val="00136675"/>
    <w:rsid w:val="00142C52"/>
    <w:rsid w:val="00143E6F"/>
    <w:rsid w:val="00144E93"/>
    <w:rsid w:val="00145A66"/>
    <w:rsid w:val="0015197D"/>
    <w:rsid w:val="00154B37"/>
    <w:rsid w:val="00154B4A"/>
    <w:rsid w:val="00155FE2"/>
    <w:rsid w:val="00156678"/>
    <w:rsid w:val="001571E5"/>
    <w:rsid w:val="001624C7"/>
    <w:rsid w:val="001667B1"/>
    <w:rsid w:val="00172AC6"/>
    <w:rsid w:val="00175209"/>
    <w:rsid w:val="00175DCB"/>
    <w:rsid w:val="00177A7C"/>
    <w:rsid w:val="00183811"/>
    <w:rsid w:val="001841D0"/>
    <w:rsid w:val="00186070"/>
    <w:rsid w:val="001868B1"/>
    <w:rsid w:val="001935B8"/>
    <w:rsid w:val="001937D9"/>
    <w:rsid w:val="001A04E7"/>
    <w:rsid w:val="001A2DB3"/>
    <w:rsid w:val="001A6288"/>
    <w:rsid w:val="001B3073"/>
    <w:rsid w:val="001B3A59"/>
    <w:rsid w:val="001B7231"/>
    <w:rsid w:val="001C1D67"/>
    <w:rsid w:val="001D170D"/>
    <w:rsid w:val="001D2AAE"/>
    <w:rsid w:val="001D32B6"/>
    <w:rsid w:val="001D4782"/>
    <w:rsid w:val="001D58FB"/>
    <w:rsid w:val="001E1B4C"/>
    <w:rsid w:val="001E268E"/>
    <w:rsid w:val="001E5C07"/>
    <w:rsid w:val="001E626F"/>
    <w:rsid w:val="001E6384"/>
    <w:rsid w:val="001E6A20"/>
    <w:rsid w:val="001E7083"/>
    <w:rsid w:val="001F0321"/>
    <w:rsid w:val="001F4079"/>
    <w:rsid w:val="001F5608"/>
    <w:rsid w:val="00200D54"/>
    <w:rsid w:val="0020406C"/>
    <w:rsid w:val="002069AA"/>
    <w:rsid w:val="00213F03"/>
    <w:rsid w:val="00214620"/>
    <w:rsid w:val="00220945"/>
    <w:rsid w:val="00220CE7"/>
    <w:rsid w:val="00222AF4"/>
    <w:rsid w:val="002269B7"/>
    <w:rsid w:val="002276B8"/>
    <w:rsid w:val="00227CAC"/>
    <w:rsid w:val="00227DDA"/>
    <w:rsid w:val="00231804"/>
    <w:rsid w:val="0023644E"/>
    <w:rsid w:val="002403D1"/>
    <w:rsid w:val="00245CFA"/>
    <w:rsid w:val="0025097F"/>
    <w:rsid w:val="002571C6"/>
    <w:rsid w:val="00263998"/>
    <w:rsid w:val="002672F5"/>
    <w:rsid w:val="002721EF"/>
    <w:rsid w:val="00276088"/>
    <w:rsid w:val="00282D0B"/>
    <w:rsid w:val="00282ECC"/>
    <w:rsid w:val="002866C4"/>
    <w:rsid w:val="00286ABD"/>
    <w:rsid w:val="002923DE"/>
    <w:rsid w:val="00294D2B"/>
    <w:rsid w:val="002A0858"/>
    <w:rsid w:val="002A35E7"/>
    <w:rsid w:val="002A60EC"/>
    <w:rsid w:val="002A6CE3"/>
    <w:rsid w:val="002A7C06"/>
    <w:rsid w:val="002A7C89"/>
    <w:rsid w:val="002B4231"/>
    <w:rsid w:val="002C0A96"/>
    <w:rsid w:val="002C0F32"/>
    <w:rsid w:val="002C1D27"/>
    <w:rsid w:val="002C2C87"/>
    <w:rsid w:val="002C57BC"/>
    <w:rsid w:val="002C5F72"/>
    <w:rsid w:val="002C73B0"/>
    <w:rsid w:val="002C79F3"/>
    <w:rsid w:val="002D02D7"/>
    <w:rsid w:val="002D40CD"/>
    <w:rsid w:val="002E0B40"/>
    <w:rsid w:val="002E66F7"/>
    <w:rsid w:val="002E6F40"/>
    <w:rsid w:val="002F5443"/>
    <w:rsid w:val="002F548D"/>
    <w:rsid w:val="002F631F"/>
    <w:rsid w:val="002F633E"/>
    <w:rsid w:val="002F6FFC"/>
    <w:rsid w:val="002F769D"/>
    <w:rsid w:val="0030497E"/>
    <w:rsid w:val="00306ADB"/>
    <w:rsid w:val="003073DA"/>
    <w:rsid w:val="00307432"/>
    <w:rsid w:val="003112AF"/>
    <w:rsid w:val="00311BCB"/>
    <w:rsid w:val="00317FC3"/>
    <w:rsid w:val="00321F68"/>
    <w:rsid w:val="00325644"/>
    <w:rsid w:val="003267A6"/>
    <w:rsid w:val="00327174"/>
    <w:rsid w:val="00327176"/>
    <w:rsid w:val="00327D01"/>
    <w:rsid w:val="003304BF"/>
    <w:rsid w:val="00331A6D"/>
    <w:rsid w:val="00332159"/>
    <w:rsid w:val="0033483D"/>
    <w:rsid w:val="00337A19"/>
    <w:rsid w:val="00337B27"/>
    <w:rsid w:val="00341744"/>
    <w:rsid w:val="00346261"/>
    <w:rsid w:val="003468B1"/>
    <w:rsid w:val="003526E4"/>
    <w:rsid w:val="00353C50"/>
    <w:rsid w:val="003575CA"/>
    <w:rsid w:val="00363AD2"/>
    <w:rsid w:val="00364223"/>
    <w:rsid w:val="00366D5E"/>
    <w:rsid w:val="00371A2F"/>
    <w:rsid w:val="00372F3A"/>
    <w:rsid w:val="0038199C"/>
    <w:rsid w:val="003837D6"/>
    <w:rsid w:val="00383F25"/>
    <w:rsid w:val="00387E6E"/>
    <w:rsid w:val="00390F3D"/>
    <w:rsid w:val="003925DB"/>
    <w:rsid w:val="00393458"/>
    <w:rsid w:val="00396C87"/>
    <w:rsid w:val="003A1E49"/>
    <w:rsid w:val="003A2EE1"/>
    <w:rsid w:val="003A40E1"/>
    <w:rsid w:val="003A42FA"/>
    <w:rsid w:val="003A5199"/>
    <w:rsid w:val="003A6F15"/>
    <w:rsid w:val="003B0296"/>
    <w:rsid w:val="003B162B"/>
    <w:rsid w:val="003B33E1"/>
    <w:rsid w:val="003B67F2"/>
    <w:rsid w:val="003C1453"/>
    <w:rsid w:val="003C47D8"/>
    <w:rsid w:val="003C750C"/>
    <w:rsid w:val="003D00CF"/>
    <w:rsid w:val="003D020A"/>
    <w:rsid w:val="003D158E"/>
    <w:rsid w:val="003D200B"/>
    <w:rsid w:val="003D2273"/>
    <w:rsid w:val="003D2A1A"/>
    <w:rsid w:val="003D65AB"/>
    <w:rsid w:val="003D6800"/>
    <w:rsid w:val="003E0798"/>
    <w:rsid w:val="003E268A"/>
    <w:rsid w:val="003E4BFA"/>
    <w:rsid w:val="003E6DD7"/>
    <w:rsid w:val="003F2225"/>
    <w:rsid w:val="0040013D"/>
    <w:rsid w:val="0040018A"/>
    <w:rsid w:val="0040028E"/>
    <w:rsid w:val="00400B39"/>
    <w:rsid w:val="00403A8C"/>
    <w:rsid w:val="00404678"/>
    <w:rsid w:val="00404801"/>
    <w:rsid w:val="00410BC2"/>
    <w:rsid w:val="004119FF"/>
    <w:rsid w:val="00414BD6"/>
    <w:rsid w:val="00417FE3"/>
    <w:rsid w:val="00422A8A"/>
    <w:rsid w:val="00425208"/>
    <w:rsid w:val="00426006"/>
    <w:rsid w:val="004273D0"/>
    <w:rsid w:val="00434E54"/>
    <w:rsid w:val="004374AD"/>
    <w:rsid w:val="004405DB"/>
    <w:rsid w:val="0044206D"/>
    <w:rsid w:val="0044333F"/>
    <w:rsid w:val="00444F80"/>
    <w:rsid w:val="00446171"/>
    <w:rsid w:val="00450934"/>
    <w:rsid w:val="00451FE9"/>
    <w:rsid w:val="0045308C"/>
    <w:rsid w:val="00453BFE"/>
    <w:rsid w:val="0045453B"/>
    <w:rsid w:val="004552DC"/>
    <w:rsid w:val="00466CCB"/>
    <w:rsid w:val="00474511"/>
    <w:rsid w:val="00475952"/>
    <w:rsid w:val="004772CB"/>
    <w:rsid w:val="00477D53"/>
    <w:rsid w:val="00480114"/>
    <w:rsid w:val="00484223"/>
    <w:rsid w:val="00495BF2"/>
    <w:rsid w:val="004A2DD3"/>
    <w:rsid w:val="004A491B"/>
    <w:rsid w:val="004A63C2"/>
    <w:rsid w:val="004B12A4"/>
    <w:rsid w:val="004B1CEC"/>
    <w:rsid w:val="004B21DB"/>
    <w:rsid w:val="004B457A"/>
    <w:rsid w:val="004B6E2D"/>
    <w:rsid w:val="004B7A39"/>
    <w:rsid w:val="004C0985"/>
    <w:rsid w:val="004C235A"/>
    <w:rsid w:val="004D00A9"/>
    <w:rsid w:val="004D0428"/>
    <w:rsid w:val="004D5A82"/>
    <w:rsid w:val="004D7CA6"/>
    <w:rsid w:val="004E6244"/>
    <w:rsid w:val="004E673A"/>
    <w:rsid w:val="004E6AD2"/>
    <w:rsid w:val="004E7B99"/>
    <w:rsid w:val="004E7C02"/>
    <w:rsid w:val="004F208A"/>
    <w:rsid w:val="004F28BB"/>
    <w:rsid w:val="004F53A9"/>
    <w:rsid w:val="00502BD6"/>
    <w:rsid w:val="00505BCD"/>
    <w:rsid w:val="00506CDC"/>
    <w:rsid w:val="00512F93"/>
    <w:rsid w:val="00520196"/>
    <w:rsid w:val="00524E1C"/>
    <w:rsid w:val="00525FDB"/>
    <w:rsid w:val="00530747"/>
    <w:rsid w:val="00534C5D"/>
    <w:rsid w:val="00536081"/>
    <w:rsid w:val="00540A11"/>
    <w:rsid w:val="00540C57"/>
    <w:rsid w:val="00545355"/>
    <w:rsid w:val="00546223"/>
    <w:rsid w:val="00553B1E"/>
    <w:rsid w:val="00554CA8"/>
    <w:rsid w:val="005556C7"/>
    <w:rsid w:val="00560A1B"/>
    <w:rsid w:val="00560F0C"/>
    <w:rsid w:val="00565CEE"/>
    <w:rsid w:val="00566A12"/>
    <w:rsid w:val="00570BDA"/>
    <w:rsid w:val="00570FCB"/>
    <w:rsid w:val="005770E8"/>
    <w:rsid w:val="0058054A"/>
    <w:rsid w:val="0059305E"/>
    <w:rsid w:val="00593632"/>
    <w:rsid w:val="00595467"/>
    <w:rsid w:val="0059553B"/>
    <w:rsid w:val="005A13F3"/>
    <w:rsid w:val="005A79DF"/>
    <w:rsid w:val="005B06DA"/>
    <w:rsid w:val="005B75FB"/>
    <w:rsid w:val="005B7EE5"/>
    <w:rsid w:val="005C08DD"/>
    <w:rsid w:val="005C516C"/>
    <w:rsid w:val="005C6EC8"/>
    <w:rsid w:val="005C6ED9"/>
    <w:rsid w:val="005D1BDB"/>
    <w:rsid w:val="005D59E9"/>
    <w:rsid w:val="005D698E"/>
    <w:rsid w:val="005E095A"/>
    <w:rsid w:val="005E4551"/>
    <w:rsid w:val="005E4835"/>
    <w:rsid w:val="005E71A8"/>
    <w:rsid w:val="005E7644"/>
    <w:rsid w:val="005E7E3A"/>
    <w:rsid w:val="005F2BFE"/>
    <w:rsid w:val="005F7B32"/>
    <w:rsid w:val="006004C4"/>
    <w:rsid w:val="00601ADF"/>
    <w:rsid w:val="006034F8"/>
    <w:rsid w:val="0060748E"/>
    <w:rsid w:val="00607831"/>
    <w:rsid w:val="006119D8"/>
    <w:rsid w:val="00617194"/>
    <w:rsid w:val="006177E4"/>
    <w:rsid w:val="00621BF3"/>
    <w:rsid w:val="00621ED9"/>
    <w:rsid w:val="00625A35"/>
    <w:rsid w:val="00627356"/>
    <w:rsid w:val="00631797"/>
    <w:rsid w:val="00631F14"/>
    <w:rsid w:val="006320A1"/>
    <w:rsid w:val="006403FC"/>
    <w:rsid w:val="00641259"/>
    <w:rsid w:val="006430AA"/>
    <w:rsid w:val="00645E2E"/>
    <w:rsid w:val="00653098"/>
    <w:rsid w:val="00654F83"/>
    <w:rsid w:val="00656FBA"/>
    <w:rsid w:val="00662C71"/>
    <w:rsid w:val="0066390A"/>
    <w:rsid w:val="006662E0"/>
    <w:rsid w:val="0067790E"/>
    <w:rsid w:val="00682779"/>
    <w:rsid w:val="00682CBE"/>
    <w:rsid w:val="0068391A"/>
    <w:rsid w:val="0068712E"/>
    <w:rsid w:val="006930E6"/>
    <w:rsid w:val="00695001"/>
    <w:rsid w:val="006955EA"/>
    <w:rsid w:val="006A178E"/>
    <w:rsid w:val="006A76DF"/>
    <w:rsid w:val="006B0D17"/>
    <w:rsid w:val="006B22A7"/>
    <w:rsid w:val="006B5FE7"/>
    <w:rsid w:val="006C4D0B"/>
    <w:rsid w:val="006C4E46"/>
    <w:rsid w:val="006C7D7A"/>
    <w:rsid w:val="006C7EA6"/>
    <w:rsid w:val="006D14F4"/>
    <w:rsid w:val="006D2F89"/>
    <w:rsid w:val="006D40EB"/>
    <w:rsid w:val="006D4B4B"/>
    <w:rsid w:val="006D4F1B"/>
    <w:rsid w:val="006D55F9"/>
    <w:rsid w:val="006E1DB6"/>
    <w:rsid w:val="006E37F6"/>
    <w:rsid w:val="006E674E"/>
    <w:rsid w:val="006F06FF"/>
    <w:rsid w:val="006F0E47"/>
    <w:rsid w:val="006F1C22"/>
    <w:rsid w:val="006F20B5"/>
    <w:rsid w:val="006F3671"/>
    <w:rsid w:val="006F6CCE"/>
    <w:rsid w:val="00704E5B"/>
    <w:rsid w:val="00705F95"/>
    <w:rsid w:val="00706A2F"/>
    <w:rsid w:val="007169DB"/>
    <w:rsid w:val="00725BD8"/>
    <w:rsid w:val="007270B7"/>
    <w:rsid w:val="00730772"/>
    <w:rsid w:val="00732BB6"/>
    <w:rsid w:val="00733D18"/>
    <w:rsid w:val="0073606E"/>
    <w:rsid w:val="007372EE"/>
    <w:rsid w:val="00742959"/>
    <w:rsid w:val="007448C6"/>
    <w:rsid w:val="00747F70"/>
    <w:rsid w:val="0075028F"/>
    <w:rsid w:val="00751BEF"/>
    <w:rsid w:val="0075277E"/>
    <w:rsid w:val="00752A09"/>
    <w:rsid w:val="00754522"/>
    <w:rsid w:val="00757D3B"/>
    <w:rsid w:val="00761CBA"/>
    <w:rsid w:val="007632C1"/>
    <w:rsid w:val="00763590"/>
    <w:rsid w:val="0076575D"/>
    <w:rsid w:val="00771B2F"/>
    <w:rsid w:val="0077684F"/>
    <w:rsid w:val="00782893"/>
    <w:rsid w:val="00785A11"/>
    <w:rsid w:val="00785B25"/>
    <w:rsid w:val="00786C4D"/>
    <w:rsid w:val="00792800"/>
    <w:rsid w:val="00794A9E"/>
    <w:rsid w:val="007953FB"/>
    <w:rsid w:val="007A1F00"/>
    <w:rsid w:val="007A2A4D"/>
    <w:rsid w:val="007A481E"/>
    <w:rsid w:val="007A7163"/>
    <w:rsid w:val="007B15D6"/>
    <w:rsid w:val="007B3775"/>
    <w:rsid w:val="007B54DC"/>
    <w:rsid w:val="007C0753"/>
    <w:rsid w:val="007C099C"/>
    <w:rsid w:val="007C43AF"/>
    <w:rsid w:val="007C6D7E"/>
    <w:rsid w:val="007D25AB"/>
    <w:rsid w:val="007D360D"/>
    <w:rsid w:val="007D455B"/>
    <w:rsid w:val="007E0E19"/>
    <w:rsid w:val="007E202B"/>
    <w:rsid w:val="007E358D"/>
    <w:rsid w:val="007E3DDB"/>
    <w:rsid w:val="007E58B3"/>
    <w:rsid w:val="007E7B79"/>
    <w:rsid w:val="007F01E0"/>
    <w:rsid w:val="007F18E7"/>
    <w:rsid w:val="007F30DD"/>
    <w:rsid w:val="007F4351"/>
    <w:rsid w:val="00805141"/>
    <w:rsid w:val="008109B0"/>
    <w:rsid w:val="008116DF"/>
    <w:rsid w:val="00815022"/>
    <w:rsid w:val="00815B14"/>
    <w:rsid w:val="008162EB"/>
    <w:rsid w:val="008211D3"/>
    <w:rsid w:val="008238CB"/>
    <w:rsid w:val="00825631"/>
    <w:rsid w:val="00827875"/>
    <w:rsid w:val="008279C6"/>
    <w:rsid w:val="0083138B"/>
    <w:rsid w:val="00831ADD"/>
    <w:rsid w:val="0083474C"/>
    <w:rsid w:val="00840A9D"/>
    <w:rsid w:val="00842D4E"/>
    <w:rsid w:val="00853743"/>
    <w:rsid w:val="008555FF"/>
    <w:rsid w:val="008601E3"/>
    <w:rsid w:val="00860B0A"/>
    <w:rsid w:val="00865EC3"/>
    <w:rsid w:val="00870F05"/>
    <w:rsid w:val="00874DFA"/>
    <w:rsid w:val="00875CFB"/>
    <w:rsid w:val="00880F96"/>
    <w:rsid w:val="008814AC"/>
    <w:rsid w:val="00882AE7"/>
    <w:rsid w:val="00882F9E"/>
    <w:rsid w:val="00884A7E"/>
    <w:rsid w:val="008906FC"/>
    <w:rsid w:val="00895297"/>
    <w:rsid w:val="008A12AD"/>
    <w:rsid w:val="008A2256"/>
    <w:rsid w:val="008A289F"/>
    <w:rsid w:val="008A44D9"/>
    <w:rsid w:val="008B32E8"/>
    <w:rsid w:val="008C0DDE"/>
    <w:rsid w:val="008C1016"/>
    <w:rsid w:val="008C1865"/>
    <w:rsid w:val="008C2AC7"/>
    <w:rsid w:val="008C2AE5"/>
    <w:rsid w:val="008D0306"/>
    <w:rsid w:val="008E072E"/>
    <w:rsid w:val="008E1B1A"/>
    <w:rsid w:val="008E1E67"/>
    <w:rsid w:val="008E66F7"/>
    <w:rsid w:val="008E7DFF"/>
    <w:rsid w:val="008F73D2"/>
    <w:rsid w:val="0090240C"/>
    <w:rsid w:val="0090527D"/>
    <w:rsid w:val="00913FA9"/>
    <w:rsid w:val="00915D8F"/>
    <w:rsid w:val="0091625C"/>
    <w:rsid w:val="00917F1B"/>
    <w:rsid w:val="00922124"/>
    <w:rsid w:val="00931D16"/>
    <w:rsid w:val="00931E74"/>
    <w:rsid w:val="00932C07"/>
    <w:rsid w:val="00932C24"/>
    <w:rsid w:val="0093314E"/>
    <w:rsid w:val="0093574D"/>
    <w:rsid w:val="0094390B"/>
    <w:rsid w:val="00943EAC"/>
    <w:rsid w:val="0094410D"/>
    <w:rsid w:val="009464A4"/>
    <w:rsid w:val="00947683"/>
    <w:rsid w:val="0096055C"/>
    <w:rsid w:val="00963E41"/>
    <w:rsid w:val="0096421A"/>
    <w:rsid w:val="00966D4E"/>
    <w:rsid w:val="00972958"/>
    <w:rsid w:val="00972DE7"/>
    <w:rsid w:val="00973678"/>
    <w:rsid w:val="00974F78"/>
    <w:rsid w:val="009765B0"/>
    <w:rsid w:val="00981D21"/>
    <w:rsid w:val="009828B6"/>
    <w:rsid w:val="009873F7"/>
    <w:rsid w:val="00987F02"/>
    <w:rsid w:val="009A3794"/>
    <w:rsid w:val="009A4D12"/>
    <w:rsid w:val="009A58AB"/>
    <w:rsid w:val="009B31F7"/>
    <w:rsid w:val="009B325D"/>
    <w:rsid w:val="009B4AEB"/>
    <w:rsid w:val="009B4D6D"/>
    <w:rsid w:val="009B6F0A"/>
    <w:rsid w:val="009B7F51"/>
    <w:rsid w:val="009C41D8"/>
    <w:rsid w:val="009C4B05"/>
    <w:rsid w:val="009D0011"/>
    <w:rsid w:val="009D0232"/>
    <w:rsid w:val="009D173D"/>
    <w:rsid w:val="009D1DB9"/>
    <w:rsid w:val="009D2380"/>
    <w:rsid w:val="009D240F"/>
    <w:rsid w:val="009D3CD2"/>
    <w:rsid w:val="009D59F6"/>
    <w:rsid w:val="009D74D4"/>
    <w:rsid w:val="009D75BB"/>
    <w:rsid w:val="009E0BBC"/>
    <w:rsid w:val="009E1A4D"/>
    <w:rsid w:val="009E514F"/>
    <w:rsid w:val="009E5C77"/>
    <w:rsid w:val="009F7CF1"/>
    <w:rsid w:val="00A01241"/>
    <w:rsid w:val="00A01E8C"/>
    <w:rsid w:val="00A05960"/>
    <w:rsid w:val="00A071E9"/>
    <w:rsid w:val="00A12B88"/>
    <w:rsid w:val="00A1526C"/>
    <w:rsid w:val="00A20E59"/>
    <w:rsid w:val="00A310F4"/>
    <w:rsid w:val="00A31E5B"/>
    <w:rsid w:val="00A34F67"/>
    <w:rsid w:val="00A36EF3"/>
    <w:rsid w:val="00A372BB"/>
    <w:rsid w:val="00A37BEA"/>
    <w:rsid w:val="00A41CB3"/>
    <w:rsid w:val="00A47489"/>
    <w:rsid w:val="00A50030"/>
    <w:rsid w:val="00A51464"/>
    <w:rsid w:val="00A53EB0"/>
    <w:rsid w:val="00A543FA"/>
    <w:rsid w:val="00A56688"/>
    <w:rsid w:val="00A56E49"/>
    <w:rsid w:val="00A6093A"/>
    <w:rsid w:val="00A611C3"/>
    <w:rsid w:val="00A631F4"/>
    <w:rsid w:val="00A6590D"/>
    <w:rsid w:val="00A72ACA"/>
    <w:rsid w:val="00A75CA8"/>
    <w:rsid w:val="00A75F9D"/>
    <w:rsid w:val="00A76455"/>
    <w:rsid w:val="00A77093"/>
    <w:rsid w:val="00A777EC"/>
    <w:rsid w:val="00A90C6E"/>
    <w:rsid w:val="00A93E7D"/>
    <w:rsid w:val="00A960CA"/>
    <w:rsid w:val="00AA01A6"/>
    <w:rsid w:val="00AA275F"/>
    <w:rsid w:val="00AA4764"/>
    <w:rsid w:val="00AA60E5"/>
    <w:rsid w:val="00AA637B"/>
    <w:rsid w:val="00AB7575"/>
    <w:rsid w:val="00AC0637"/>
    <w:rsid w:val="00AC33EC"/>
    <w:rsid w:val="00AC4D20"/>
    <w:rsid w:val="00AC504C"/>
    <w:rsid w:val="00AC635A"/>
    <w:rsid w:val="00AD72C8"/>
    <w:rsid w:val="00AE364B"/>
    <w:rsid w:val="00AE596C"/>
    <w:rsid w:val="00AF2B03"/>
    <w:rsid w:val="00AF2FAF"/>
    <w:rsid w:val="00AF4CF1"/>
    <w:rsid w:val="00B00B4B"/>
    <w:rsid w:val="00B03BA3"/>
    <w:rsid w:val="00B051FB"/>
    <w:rsid w:val="00B06126"/>
    <w:rsid w:val="00B13340"/>
    <w:rsid w:val="00B23087"/>
    <w:rsid w:val="00B25F66"/>
    <w:rsid w:val="00B260FB"/>
    <w:rsid w:val="00B2665D"/>
    <w:rsid w:val="00B33468"/>
    <w:rsid w:val="00B35346"/>
    <w:rsid w:val="00B46440"/>
    <w:rsid w:val="00B52086"/>
    <w:rsid w:val="00B522AE"/>
    <w:rsid w:val="00B55A37"/>
    <w:rsid w:val="00B565BC"/>
    <w:rsid w:val="00B61D57"/>
    <w:rsid w:val="00B62ECD"/>
    <w:rsid w:val="00B62F77"/>
    <w:rsid w:val="00B80224"/>
    <w:rsid w:val="00B81352"/>
    <w:rsid w:val="00B8356C"/>
    <w:rsid w:val="00B87EF9"/>
    <w:rsid w:val="00B925C0"/>
    <w:rsid w:val="00B93721"/>
    <w:rsid w:val="00B938D6"/>
    <w:rsid w:val="00B958B7"/>
    <w:rsid w:val="00BA6DC3"/>
    <w:rsid w:val="00BB485D"/>
    <w:rsid w:val="00BC1D52"/>
    <w:rsid w:val="00BC1DD6"/>
    <w:rsid w:val="00BD29E2"/>
    <w:rsid w:val="00BD2BC1"/>
    <w:rsid w:val="00BD3EDC"/>
    <w:rsid w:val="00BD4D33"/>
    <w:rsid w:val="00BD6DBF"/>
    <w:rsid w:val="00BE109D"/>
    <w:rsid w:val="00BE2CBF"/>
    <w:rsid w:val="00BE300B"/>
    <w:rsid w:val="00BE3106"/>
    <w:rsid w:val="00BE328D"/>
    <w:rsid w:val="00BF149A"/>
    <w:rsid w:val="00C11058"/>
    <w:rsid w:val="00C113CA"/>
    <w:rsid w:val="00C11DBE"/>
    <w:rsid w:val="00C1408D"/>
    <w:rsid w:val="00C15B43"/>
    <w:rsid w:val="00C15DEB"/>
    <w:rsid w:val="00C16347"/>
    <w:rsid w:val="00C210DB"/>
    <w:rsid w:val="00C23970"/>
    <w:rsid w:val="00C24B67"/>
    <w:rsid w:val="00C25431"/>
    <w:rsid w:val="00C275BB"/>
    <w:rsid w:val="00C32541"/>
    <w:rsid w:val="00C34F23"/>
    <w:rsid w:val="00C3610B"/>
    <w:rsid w:val="00C402E2"/>
    <w:rsid w:val="00C4079D"/>
    <w:rsid w:val="00C41E57"/>
    <w:rsid w:val="00C42FB1"/>
    <w:rsid w:val="00C466F5"/>
    <w:rsid w:val="00C61B23"/>
    <w:rsid w:val="00C61EF2"/>
    <w:rsid w:val="00C71366"/>
    <w:rsid w:val="00C7291E"/>
    <w:rsid w:val="00C745AB"/>
    <w:rsid w:val="00C762B7"/>
    <w:rsid w:val="00C841D8"/>
    <w:rsid w:val="00C8475B"/>
    <w:rsid w:val="00C8530C"/>
    <w:rsid w:val="00C8535B"/>
    <w:rsid w:val="00C86599"/>
    <w:rsid w:val="00C8710F"/>
    <w:rsid w:val="00C96EC4"/>
    <w:rsid w:val="00C97E91"/>
    <w:rsid w:val="00CA30BC"/>
    <w:rsid w:val="00CA4C48"/>
    <w:rsid w:val="00CA6C87"/>
    <w:rsid w:val="00CB063A"/>
    <w:rsid w:val="00CB387C"/>
    <w:rsid w:val="00CB54AB"/>
    <w:rsid w:val="00CB65E2"/>
    <w:rsid w:val="00CB6DA4"/>
    <w:rsid w:val="00CC0EE0"/>
    <w:rsid w:val="00CC2A4B"/>
    <w:rsid w:val="00CC44F2"/>
    <w:rsid w:val="00CC68C6"/>
    <w:rsid w:val="00CD0946"/>
    <w:rsid w:val="00CD2473"/>
    <w:rsid w:val="00CD2DDB"/>
    <w:rsid w:val="00CD3BE9"/>
    <w:rsid w:val="00CE469D"/>
    <w:rsid w:val="00CE7225"/>
    <w:rsid w:val="00CF0BF3"/>
    <w:rsid w:val="00CF0EA8"/>
    <w:rsid w:val="00CF1FB7"/>
    <w:rsid w:val="00CF3C00"/>
    <w:rsid w:val="00CF74D6"/>
    <w:rsid w:val="00D000DE"/>
    <w:rsid w:val="00D0336C"/>
    <w:rsid w:val="00D05693"/>
    <w:rsid w:val="00D058BF"/>
    <w:rsid w:val="00D05A83"/>
    <w:rsid w:val="00D05A8C"/>
    <w:rsid w:val="00D0619D"/>
    <w:rsid w:val="00D103AB"/>
    <w:rsid w:val="00D12E08"/>
    <w:rsid w:val="00D14194"/>
    <w:rsid w:val="00D2426F"/>
    <w:rsid w:val="00D309C0"/>
    <w:rsid w:val="00D31E0B"/>
    <w:rsid w:val="00D36F22"/>
    <w:rsid w:val="00D430B2"/>
    <w:rsid w:val="00D46B67"/>
    <w:rsid w:val="00D507E9"/>
    <w:rsid w:val="00D50B78"/>
    <w:rsid w:val="00D50CE3"/>
    <w:rsid w:val="00D520EA"/>
    <w:rsid w:val="00D61F32"/>
    <w:rsid w:val="00D66A81"/>
    <w:rsid w:val="00D71176"/>
    <w:rsid w:val="00D74F3A"/>
    <w:rsid w:val="00D77399"/>
    <w:rsid w:val="00D8085C"/>
    <w:rsid w:val="00D80D88"/>
    <w:rsid w:val="00D83436"/>
    <w:rsid w:val="00D83A0E"/>
    <w:rsid w:val="00D87B10"/>
    <w:rsid w:val="00D90B5F"/>
    <w:rsid w:val="00D910EC"/>
    <w:rsid w:val="00DA50B6"/>
    <w:rsid w:val="00DA5676"/>
    <w:rsid w:val="00DB00CF"/>
    <w:rsid w:val="00DB19C4"/>
    <w:rsid w:val="00DB28BE"/>
    <w:rsid w:val="00DB306F"/>
    <w:rsid w:val="00DB4903"/>
    <w:rsid w:val="00DB5595"/>
    <w:rsid w:val="00DB6BAB"/>
    <w:rsid w:val="00DB72BE"/>
    <w:rsid w:val="00DC7D17"/>
    <w:rsid w:val="00DD06C7"/>
    <w:rsid w:val="00DD22FE"/>
    <w:rsid w:val="00DD2D65"/>
    <w:rsid w:val="00DD2DF6"/>
    <w:rsid w:val="00DD5E5F"/>
    <w:rsid w:val="00DE037E"/>
    <w:rsid w:val="00DF0AA5"/>
    <w:rsid w:val="00DF0AB6"/>
    <w:rsid w:val="00DF6050"/>
    <w:rsid w:val="00E046C4"/>
    <w:rsid w:val="00E04826"/>
    <w:rsid w:val="00E126B1"/>
    <w:rsid w:val="00E225AD"/>
    <w:rsid w:val="00E24173"/>
    <w:rsid w:val="00E24CF5"/>
    <w:rsid w:val="00E2552F"/>
    <w:rsid w:val="00E25F4D"/>
    <w:rsid w:val="00E31C7F"/>
    <w:rsid w:val="00E407DB"/>
    <w:rsid w:val="00E41F65"/>
    <w:rsid w:val="00E426EE"/>
    <w:rsid w:val="00E437B9"/>
    <w:rsid w:val="00E43ABD"/>
    <w:rsid w:val="00E53D65"/>
    <w:rsid w:val="00E576B6"/>
    <w:rsid w:val="00E632D5"/>
    <w:rsid w:val="00E63CAE"/>
    <w:rsid w:val="00E67544"/>
    <w:rsid w:val="00E67CBB"/>
    <w:rsid w:val="00E7304A"/>
    <w:rsid w:val="00E7376E"/>
    <w:rsid w:val="00E76100"/>
    <w:rsid w:val="00E80FDC"/>
    <w:rsid w:val="00E81D83"/>
    <w:rsid w:val="00E8403F"/>
    <w:rsid w:val="00E9317A"/>
    <w:rsid w:val="00E93F9B"/>
    <w:rsid w:val="00EA291B"/>
    <w:rsid w:val="00EB5E59"/>
    <w:rsid w:val="00EC30E3"/>
    <w:rsid w:val="00EC3A15"/>
    <w:rsid w:val="00EC526D"/>
    <w:rsid w:val="00EC75D8"/>
    <w:rsid w:val="00ED1BE7"/>
    <w:rsid w:val="00ED4392"/>
    <w:rsid w:val="00ED78DC"/>
    <w:rsid w:val="00EE2B5C"/>
    <w:rsid w:val="00EE3806"/>
    <w:rsid w:val="00EE47B3"/>
    <w:rsid w:val="00EF36D7"/>
    <w:rsid w:val="00F01B8D"/>
    <w:rsid w:val="00F0242A"/>
    <w:rsid w:val="00F050F6"/>
    <w:rsid w:val="00F068B0"/>
    <w:rsid w:val="00F06A82"/>
    <w:rsid w:val="00F0758B"/>
    <w:rsid w:val="00F11382"/>
    <w:rsid w:val="00F12A40"/>
    <w:rsid w:val="00F12D0B"/>
    <w:rsid w:val="00F13482"/>
    <w:rsid w:val="00F16A58"/>
    <w:rsid w:val="00F2258C"/>
    <w:rsid w:val="00F228B1"/>
    <w:rsid w:val="00F24ACE"/>
    <w:rsid w:val="00F262AC"/>
    <w:rsid w:val="00F263C8"/>
    <w:rsid w:val="00F3230F"/>
    <w:rsid w:val="00F332CB"/>
    <w:rsid w:val="00F33498"/>
    <w:rsid w:val="00F34852"/>
    <w:rsid w:val="00F376A3"/>
    <w:rsid w:val="00F40BF2"/>
    <w:rsid w:val="00F43D55"/>
    <w:rsid w:val="00F50615"/>
    <w:rsid w:val="00F508D4"/>
    <w:rsid w:val="00F50D0E"/>
    <w:rsid w:val="00F50F10"/>
    <w:rsid w:val="00F56F44"/>
    <w:rsid w:val="00F626C9"/>
    <w:rsid w:val="00F62700"/>
    <w:rsid w:val="00F67730"/>
    <w:rsid w:val="00F708BF"/>
    <w:rsid w:val="00F722CF"/>
    <w:rsid w:val="00F750E3"/>
    <w:rsid w:val="00F7774B"/>
    <w:rsid w:val="00F777E0"/>
    <w:rsid w:val="00F81A4F"/>
    <w:rsid w:val="00F83BC0"/>
    <w:rsid w:val="00F910DB"/>
    <w:rsid w:val="00F92C88"/>
    <w:rsid w:val="00F947C8"/>
    <w:rsid w:val="00F9493F"/>
    <w:rsid w:val="00F95E67"/>
    <w:rsid w:val="00FA093D"/>
    <w:rsid w:val="00FA0D3C"/>
    <w:rsid w:val="00FA3DB9"/>
    <w:rsid w:val="00FA54F4"/>
    <w:rsid w:val="00FA7813"/>
    <w:rsid w:val="00FB6654"/>
    <w:rsid w:val="00FB765B"/>
    <w:rsid w:val="00FC2B2D"/>
    <w:rsid w:val="00FC4B3B"/>
    <w:rsid w:val="00FE12B7"/>
    <w:rsid w:val="00FE24F1"/>
    <w:rsid w:val="00FE2AFF"/>
    <w:rsid w:val="00FE337B"/>
    <w:rsid w:val="00FE379D"/>
    <w:rsid w:val="00FE40BF"/>
    <w:rsid w:val="00FE738D"/>
    <w:rsid w:val="00FE75E0"/>
    <w:rsid w:val="00FE77F4"/>
    <w:rsid w:val="00FF20FC"/>
    <w:rsid w:val="090977E5"/>
    <w:rsid w:val="203E2944"/>
    <w:rsid w:val="41C250BD"/>
    <w:rsid w:val="66711AD3"/>
    <w:rsid w:val="6AA1658E"/>
    <w:rsid w:val="75CD2ED6"/>
    <w:rsid w:val="7D24776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5EE23FCF"/>
  <w14:defaultImageDpi w14:val="32767"/>
  <w15:docId w15:val="{3DA5611F-4B3B-4D1F-AFC2-32A90899D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lsdException w:name="Body Text 3" w:semiHidden="1" w:unhideWhenUsed="1"/>
    <w:lsdException w:name="Body Text Indent 2" w:unhideWhenUsed="1"/>
    <w:lsdException w:name="Body Text Indent 3" w:unhideWhenUsed="1"/>
    <w:lsdException w:name="Block Text" w:uiPriority="0"/>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rFonts w:ascii="Times New Roman" w:eastAsia="新細明體" w:hAnsi="Times New Roman" w:cs="Times New Roman"/>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Pr>
      <w:rFonts w:ascii="Cambria" w:hAnsi="Cambria"/>
      <w:sz w:val="18"/>
      <w:szCs w:val="18"/>
    </w:rPr>
  </w:style>
  <w:style w:type="paragraph" w:styleId="a5">
    <w:name w:val="Block Text"/>
    <w:basedOn w:val="a"/>
    <w:pPr>
      <w:kinsoku w:val="0"/>
      <w:adjustRightInd w:val="0"/>
      <w:spacing w:line="360" w:lineRule="atLeast"/>
      <w:ind w:left="960" w:right="1055" w:hanging="960"/>
      <w:textAlignment w:val="baseline"/>
    </w:pPr>
    <w:rPr>
      <w:rFonts w:ascii="標楷體" w:eastAsia="標楷體" w:cs="標楷體"/>
      <w:kern w:val="0"/>
      <w:sz w:val="32"/>
      <w:szCs w:val="32"/>
    </w:rPr>
  </w:style>
  <w:style w:type="paragraph" w:styleId="a6">
    <w:name w:val="Body Text"/>
    <w:basedOn w:val="a"/>
    <w:link w:val="a7"/>
    <w:uiPriority w:val="99"/>
    <w:unhideWhenUsed/>
    <w:pPr>
      <w:spacing w:after="120"/>
    </w:pPr>
  </w:style>
  <w:style w:type="paragraph" w:styleId="2">
    <w:name w:val="Body Text 2"/>
    <w:basedOn w:val="a"/>
    <w:link w:val="20"/>
    <w:uiPriority w:val="99"/>
    <w:unhideWhenUsed/>
    <w:pPr>
      <w:spacing w:after="120" w:line="480" w:lineRule="auto"/>
    </w:pPr>
  </w:style>
  <w:style w:type="paragraph" w:styleId="a8">
    <w:name w:val="Body Text Indent"/>
    <w:basedOn w:val="a"/>
    <w:link w:val="a9"/>
    <w:uiPriority w:val="99"/>
    <w:qFormat/>
    <w:pPr>
      <w:ind w:left="540" w:hanging="540"/>
    </w:pPr>
    <w:rPr>
      <w:kern w:val="0"/>
      <w:sz w:val="20"/>
    </w:rPr>
  </w:style>
  <w:style w:type="paragraph" w:styleId="21">
    <w:name w:val="Body Text Indent 2"/>
    <w:basedOn w:val="a"/>
    <w:link w:val="22"/>
    <w:uiPriority w:val="99"/>
    <w:unhideWhenUsed/>
    <w:pPr>
      <w:spacing w:after="120" w:line="480" w:lineRule="auto"/>
      <w:ind w:leftChars="200" w:left="480"/>
    </w:pPr>
  </w:style>
  <w:style w:type="paragraph" w:styleId="3">
    <w:name w:val="Body Text Indent 3"/>
    <w:basedOn w:val="a"/>
    <w:link w:val="30"/>
    <w:uiPriority w:val="99"/>
    <w:unhideWhenUsed/>
    <w:pPr>
      <w:spacing w:after="120"/>
      <w:ind w:leftChars="200" w:left="480"/>
    </w:pPr>
    <w:rPr>
      <w:sz w:val="16"/>
      <w:szCs w:val="16"/>
    </w:rPr>
  </w:style>
  <w:style w:type="paragraph" w:styleId="aa">
    <w:name w:val="footer"/>
    <w:basedOn w:val="a"/>
    <w:link w:val="ab"/>
    <w:uiPriority w:val="99"/>
    <w:unhideWhenUsed/>
    <w:pPr>
      <w:tabs>
        <w:tab w:val="center" w:pos="4153"/>
        <w:tab w:val="right" w:pos="8306"/>
      </w:tabs>
      <w:snapToGrid w:val="0"/>
    </w:pPr>
    <w:rPr>
      <w:sz w:val="20"/>
      <w:szCs w:val="20"/>
    </w:rPr>
  </w:style>
  <w:style w:type="paragraph" w:styleId="ac">
    <w:name w:val="header"/>
    <w:basedOn w:val="a"/>
    <w:link w:val="ad"/>
    <w:uiPriority w:val="99"/>
    <w:unhideWhenUsed/>
    <w:pPr>
      <w:tabs>
        <w:tab w:val="center" w:pos="4153"/>
        <w:tab w:val="right" w:pos="8306"/>
      </w:tabs>
      <w:snapToGrid w:val="0"/>
    </w:pPr>
    <w:rPr>
      <w:sz w:val="20"/>
      <w:szCs w:val="20"/>
    </w:rPr>
  </w:style>
  <w:style w:type="paragraph" w:styleId="Web">
    <w:name w:val="Normal (Web)"/>
    <w:basedOn w:val="a"/>
    <w:uiPriority w:val="99"/>
    <w:unhideWhenUsed/>
    <w:qFormat/>
    <w:pPr>
      <w:widowControl/>
      <w:spacing w:before="100" w:beforeAutospacing="1" w:after="100" w:afterAutospacing="1"/>
    </w:pPr>
    <w:rPr>
      <w:rFonts w:ascii="新細明體" w:hAnsi="新細明體" w:cs="新細明體"/>
      <w:kern w:val="0"/>
    </w:rPr>
  </w:style>
  <w:style w:type="paragraph" w:styleId="ae">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一般文字內縮"/>
    <w:basedOn w:val="a"/>
    <w:link w:val="af"/>
    <w:pPr>
      <w:adjustRightInd w:val="0"/>
      <w:spacing w:line="360" w:lineRule="atLeast"/>
      <w:textAlignment w:val="baseline"/>
    </w:pPr>
    <w:rPr>
      <w:rFonts w:ascii="細明體" w:eastAsia="細明體" w:hAnsi="Courier New"/>
      <w:spacing w:val="-10"/>
      <w:kern w:val="0"/>
      <w:sz w:val="22"/>
      <w:szCs w:val="20"/>
      <w:lang w:val="zh-CN" w:eastAsia="zh-CN"/>
    </w:rPr>
  </w:style>
  <w:style w:type="character" w:styleId="af0">
    <w:name w:val="Hyperlink"/>
    <w:uiPriority w:val="99"/>
    <w:unhideWhenUsed/>
    <w:rPr>
      <w:color w:val="0000FF"/>
      <w:u w:val="single"/>
    </w:rPr>
  </w:style>
  <w:style w:type="character" w:styleId="af1">
    <w:name w:val="page number"/>
    <w:basedOn w:val="a0"/>
    <w:uiPriority w:val="99"/>
  </w:style>
  <w:style w:type="table" w:styleId="af2">
    <w:name w:val="Table Grid"/>
    <w:basedOn w:val="a1"/>
    <w:uiPriority w:val="3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頁首 字元"/>
    <w:basedOn w:val="a0"/>
    <w:link w:val="ac"/>
    <w:uiPriority w:val="99"/>
    <w:rPr>
      <w:sz w:val="20"/>
      <w:szCs w:val="20"/>
    </w:rPr>
  </w:style>
  <w:style w:type="character" w:customStyle="1" w:styleId="ab">
    <w:name w:val="頁尾 字元"/>
    <w:basedOn w:val="a0"/>
    <w:link w:val="aa"/>
    <w:uiPriority w:val="99"/>
    <w:rPr>
      <w:sz w:val="20"/>
      <w:szCs w:val="20"/>
    </w:rPr>
  </w:style>
  <w:style w:type="character" w:customStyle="1" w:styleId="text1">
    <w:name w:val="text1"/>
    <w:rPr>
      <w:color w:val="000000"/>
      <w:sz w:val="20"/>
      <w:szCs w:val="20"/>
    </w:rPr>
  </w:style>
  <w:style w:type="character" w:customStyle="1" w:styleId="22">
    <w:name w:val="本文縮排 2 字元"/>
    <w:link w:val="21"/>
    <w:uiPriority w:val="99"/>
    <w:rPr>
      <w:rFonts w:ascii="Times New Roman" w:eastAsia="新細明體" w:hAnsi="Times New Roman" w:cs="Times New Roman"/>
      <w:szCs w:val="24"/>
    </w:rPr>
  </w:style>
  <w:style w:type="character" w:customStyle="1" w:styleId="30">
    <w:name w:val="本文縮排 3 字元"/>
    <w:link w:val="3"/>
    <w:uiPriority w:val="99"/>
    <w:rPr>
      <w:rFonts w:ascii="Times New Roman" w:eastAsia="新細明體" w:hAnsi="Times New Roman" w:cs="Times New Roman"/>
      <w:sz w:val="16"/>
      <w:szCs w:val="16"/>
    </w:rPr>
  </w:style>
  <w:style w:type="character" w:customStyle="1" w:styleId="a7">
    <w:name w:val="本文 字元"/>
    <w:link w:val="a6"/>
    <w:uiPriority w:val="99"/>
    <w:rPr>
      <w:rFonts w:ascii="Times New Roman" w:eastAsia="新細明體" w:hAnsi="Times New Roman" w:cs="Times New Roman"/>
      <w:szCs w:val="24"/>
    </w:rPr>
  </w:style>
  <w:style w:type="character" w:customStyle="1" w:styleId="20">
    <w:name w:val="本文 2 字元"/>
    <w:link w:val="2"/>
    <w:uiPriority w:val="99"/>
    <w:rPr>
      <w:rFonts w:ascii="Times New Roman" w:eastAsia="新細明體" w:hAnsi="Times New Roman" w:cs="Times New Roman"/>
      <w:szCs w:val="24"/>
    </w:rPr>
  </w:style>
  <w:style w:type="character" w:customStyle="1" w:styleId="a9">
    <w:name w:val="本文縮排 字元"/>
    <w:link w:val="a8"/>
    <w:uiPriority w:val="99"/>
    <w:rPr>
      <w:rFonts w:ascii="Times New Roman" w:eastAsia="新細明體" w:hAnsi="Times New Roman" w:cs="Times New Roman"/>
      <w:kern w:val="0"/>
      <w:sz w:val="20"/>
      <w:szCs w:val="24"/>
    </w:rPr>
  </w:style>
  <w:style w:type="character" w:customStyle="1" w:styleId="a4">
    <w:name w:val="註解方塊文字 字元"/>
    <w:link w:val="a3"/>
    <w:uiPriority w:val="99"/>
    <w:rPr>
      <w:rFonts w:ascii="Cambria" w:eastAsia="新細明體" w:hAnsi="Cambria" w:cs="Times New Roman"/>
      <w:sz w:val="18"/>
      <w:szCs w:val="18"/>
    </w:rPr>
  </w:style>
  <w:style w:type="character" w:customStyle="1" w:styleId="210">
    <w:name w:val="本文縮排 2 字元1"/>
    <w:basedOn w:val="a0"/>
    <w:uiPriority w:val="99"/>
    <w:semiHidden/>
    <w:rPr>
      <w:rFonts w:ascii="Times New Roman" w:eastAsia="新細明體" w:hAnsi="Times New Roman" w:cs="Times New Roman"/>
      <w:szCs w:val="24"/>
    </w:rPr>
  </w:style>
  <w:style w:type="character" w:customStyle="1" w:styleId="1">
    <w:name w:val="註解方塊文字 字元1"/>
    <w:basedOn w:val="a0"/>
    <w:uiPriority w:val="99"/>
    <w:semiHidden/>
    <w:rPr>
      <w:rFonts w:asciiTheme="majorHAnsi" w:eastAsiaTheme="majorEastAsia" w:hAnsiTheme="majorHAnsi" w:cstheme="majorBidi"/>
      <w:sz w:val="18"/>
      <w:szCs w:val="18"/>
    </w:rPr>
  </w:style>
  <w:style w:type="character" w:customStyle="1" w:styleId="31">
    <w:name w:val="本文縮排 3 字元1"/>
    <w:basedOn w:val="a0"/>
    <w:uiPriority w:val="99"/>
    <w:semiHidden/>
    <w:rPr>
      <w:rFonts w:ascii="Times New Roman" w:eastAsia="新細明體" w:hAnsi="Times New Roman" w:cs="Times New Roman"/>
      <w:sz w:val="16"/>
      <w:szCs w:val="16"/>
    </w:rPr>
  </w:style>
  <w:style w:type="paragraph" w:customStyle="1" w:styleId="Normal1">
    <w:name w:val="Normal1"/>
    <w:basedOn w:val="a"/>
  </w:style>
  <w:style w:type="character" w:customStyle="1" w:styleId="10">
    <w:name w:val="本文縮排 字元1"/>
    <w:basedOn w:val="a0"/>
    <w:uiPriority w:val="99"/>
    <w:semiHidden/>
    <w:rPr>
      <w:rFonts w:ascii="Times New Roman" w:eastAsia="新細明體" w:hAnsi="Times New Roman" w:cs="Times New Roman"/>
      <w:szCs w:val="24"/>
    </w:rPr>
  </w:style>
  <w:style w:type="paragraph" w:customStyle="1" w:styleId="af3">
    <w:name w:val="表名"/>
    <w:basedOn w:val="a"/>
    <w:uiPriority w:val="99"/>
    <w:pPr>
      <w:keepNext/>
      <w:jc w:val="center"/>
    </w:pPr>
    <w:rPr>
      <w:rFonts w:ascii="標楷體" w:eastAsia="標楷體" w:cs="標楷體"/>
      <w:b/>
      <w:bCs/>
      <w:spacing w:val="20"/>
      <w:kern w:val="16"/>
      <w:sz w:val="32"/>
      <w:szCs w:val="32"/>
      <w:u w:val="single"/>
    </w:rPr>
  </w:style>
  <w:style w:type="character" w:customStyle="1" w:styleId="11">
    <w:name w:val="本文 字元1"/>
    <w:basedOn w:val="a0"/>
    <w:uiPriority w:val="99"/>
    <w:semiHidden/>
    <w:rPr>
      <w:rFonts w:ascii="Times New Roman" w:eastAsia="新細明體" w:hAnsi="Times New Roman" w:cs="Times New Roman"/>
      <w:szCs w:val="24"/>
    </w:rPr>
  </w:style>
  <w:style w:type="character" w:customStyle="1" w:styleId="211">
    <w:name w:val="本文 2 字元1"/>
    <w:basedOn w:val="a0"/>
    <w:uiPriority w:val="99"/>
    <w:semiHidden/>
    <w:rPr>
      <w:rFonts w:ascii="Times New Roman" w:eastAsia="新細明體" w:hAnsi="Times New Roman" w:cs="Times New Roman"/>
      <w:szCs w:val="24"/>
    </w:rPr>
  </w:style>
  <w:style w:type="paragraph" w:customStyle="1" w:styleId="af4">
    <w:name w:val="表數"/>
    <w:basedOn w:val="a"/>
    <w:pPr>
      <w:keepNext/>
      <w:jc w:val="right"/>
    </w:pPr>
    <w:rPr>
      <w:rFonts w:ascii="標楷體" w:eastAsia="標楷體" w:cs="標楷體"/>
      <w:kern w:val="16"/>
      <w:sz w:val="20"/>
      <w:szCs w:val="20"/>
    </w:rPr>
  </w:style>
  <w:style w:type="paragraph" w:customStyle="1" w:styleId="12">
    <w:name w:val="室務1"/>
    <w:basedOn w:val="a"/>
    <w:pPr>
      <w:adjustRightInd w:val="0"/>
      <w:spacing w:line="540" w:lineRule="exact"/>
      <w:textAlignment w:val="baseline"/>
    </w:pPr>
    <w:rPr>
      <w:rFonts w:ascii="標楷體" w:eastAsia="標楷體" w:hAnsi="標楷體" w:cs="標楷體"/>
      <w:kern w:val="0"/>
      <w:sz w:val="32"/>
      <w:szCs w:val="32"/>
    </w:rPr>
  </w:style>
  <w:style w:type="paragraph" w:customStyle="1" w:styleId="23">
    <w:name w:val="內文2"/>
    <w:qFormat/>
    <w:pPr>
      <w:widowControl w:val="0"/>
      <w:adjustRightInd w:val="0"/>
      <w:spacing w:line="360" w:lineRule="atLeast"/>
      <w:textAlignment w:val="baseline"/>
    </w:pPr>
    <w:rPr>
      <w:rFonts w:ascii="Times New Roman" w:eastAsia="標楷體" w:hAnsi="Times New Roman" w:cs="Times New Roman"/>
      <w:spacing w:val="-10"/>
      <w:kern w:val="21"/>
      <w:sz w:val="22"/>
      <w:szCs w:val="22"/>
    </w:rPr>
  </w:style>
  <w:style w:type="paragraph" w:customStyle="1" w:styleId="af5">
    <w:name w:val="表上"/>
    <w:basedOn w:val="a"/>
    <w:uiPriority w:val="99"/>
    <w:qFormat/>
    <w:pPr>
      <w:keepNext/>
      <w:ind w:left="57" w:right="57"/>
      <w:jc w:val="distribute"/>
    </w:pPr>
    <w:rPr>
      <w:rFonts w:ascii="標楷體" w:eastAsia="標楷體" w:cs="標楷體"/>
      <w:kern w:val="16"/>
      <w:sz w:val="20"/>
      <w:szCs w:val="20"/>
    </w:rPr>
  </w:style>
  <w:style w:type="paragraph" w:customStyle="1" w:styleId="13">
    <w:name w:val="內文1"/>
    <w:qFormat/>
    <w:pPr>
      <w:widowControl w:val="0"/>
    </w:pPr>
    <w:rPr>
      <w:rFonts w:ascii="Times New Roman" w:eastAsia="新細明體" w:hAnsi="Times New Roman" w:cs="Times New Roman"/>
      <w:kern w:val="2"/>
      <w:sz w:val="24"/>
      <w:szCs w:val="24"/>
    </w:rPr>
  </w:style>
  <w:style w:type="paragraph" w:styleId="af6">
    <w:name w:val="List Paragraph"/>
    <w:basedOn w:val="a"/>
    <w:uiPriority w:val="34"/>
    <w:qFormat/>
    <w:pPr>
      <w:ind w:leftChars="200" w:left="480"/>
    </w:pPr>
  </w:style>
  <w:style w:type="paragraph" w:customStyle="1" w:styleId="af7">
    <w:name w:val="甲篇內文"/>
    <w:basedOn w:val="a"/>
    <w:uiPriority w:val="99"/>
    <w:qFormat/>
    <w:pPr>
      <w:spacing w:line="460" w:lineRule="exact"/>
      <w:ind w:firstLineChars="200" w:firstLine="200"/>
      <w:jc w:val="both"/>
    </w:pPr>
    <w:rPr>
      <w:rFonts w:ascii="標楷體" w:eastAsia="標楷體"/>
      <w:sz w:val="28"/>
      <w:szCs w:val="28"/>
    </w:rPr>
  </w:style>
  <w:style w:type="paragraph" w:customStyle="1" w:styleId="af8">
    <w:name w:val="標題壹、"/>
    <w:basedOn w:val="a"/>
    <w:link w:val="af9"/>
    <w:qFormat/>
    <w:pPr>
      <w:spacing w:line="360" w:lineRule="auto"/>
      <w:jc w:val="both"/>
    </w:pPr>
    <w:rPr>
      <w:rFonts w:eastAsia="標楷體" w:cs="新細明體"/>
      <w:b/>
      <w:bCs/>
      <w:sz w:val="36"/>
      <w:szCs w:val="36"/>
    </w:rPr>
  </w:style>
  <w:style w:type="character" w:customStyle="1" w:styleId="af9">
    <w:name w:val="標題壹、 字元"/>
    <w:link w:val="af8"/>
    <w:qFormat/>
    <w:rPr>
      <w:rFonts w:ascii="Times New Roman" w:eastAsia="標楷體" w:hAnsi="Times New Roman" w:cs="新細明體"/>
      <w:b/>
      <w:bCs/>
      <w:sz w:val="36"/>
      <w:szCs w:val="36"/>
    </w:rPr>
  </w:style>
  <w:style w:type="character" w:customStyle="1" w:styleId="af">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內縮 字元"/>
    <w:basedOn w:val="a0"/>
    <w:link w:val="ae"/>
    <w:qFormat/>
    <w:rPr>
      <w:rFonts w:ascii="細明體" w:eastAsia="細明體" w:hAnsi="Courier New" w:cs="Times New Roman"/>
      <w:spacing w:val="-10"/>
      <w:kern w:val="0"/>
      <w:sz w:val="22"/>
      <w:szCs w:val="20"/>
      <w:lang w:val="zh-CN" w:eastAsia="zh-CN"/>
    </w:rPr>
  </w:style>
  <w:style w:type="character" w:styleId="afa">
    <w:name w:val="Placeholder Text"/>
    <w:basedOn w:val="a0"/>
    <w:uiPriority w:val="99"/>
    <w:semiHidden/>
    <w:rsid w:val="0038199C"/>
    <w:rPr>
      <w:color w:val="808080"/>
    </w:rPr>
  </w:style>
  <w:style w:type="paragraph" w:customStyle="1" w:styleId="afb">
    <w:name w:val="字元"/>
    <w:basedOn w:val="a"/>
    <w:semiHidden/>
    <w:rsid w:val="00D50B78"/>
    <w:pPr>
      <w:widowControl/>
      <w:spacing w:after="160" w:line="240" w:lineRule="exact"/>
    </w:pPr>
    <w:rPr>
      <w:rFonts w:ascii="Verdana" w:eastAsia="Times New Roman" w:hAnsi="Verdana"/>
      <w:kern w:val="0"/>
      <w:sz w:val="20"/>
      <w:szCs w:val="20"/>
      <w:lang w:eastAsia="en-US"/>
    </w:rPr>
  </w:style>
  <w:style w:type="character" w:styleId="afc">
    <w:name w:val="FollowedHyperlink"/>
    <w:basedOn w:val="a0"/>
    <w:uiPriority w:val="99"/>
    <w:semiHidden/>
    <w:unhideWhenUsed/>
    <w:rsid w:val="00D50B78"/>
    <w:rPr>
      <w:color w:val="954F72" w:themeColor="followedHyperlink"/>
      <w:u w:val="single"/>
    </w:rPr>
  </w:style>
  <w:style w:type="paragraph" w:customStyle="1" w:styleId="Default">
    <w:name w:val="Default"/>
    <w:rsid w:val="00B8356C"/>
    <w:pPr>
      <w:widowControl w:val="0"/>
      <w:autoSpaceDE w:val="0"/>
      <w:autoSpaceDN w:val="0"/>
      <w:adjustRightInd w:val="0"/>
    </w:pPr>
    <w:rPr>
      <w:rFonts w:ascii="標楷體" w:eastAsia="標楷體" w:cs="標楷體"/>
      <w:color w:val="000000"/>
      <w:sz w:val="24"/>
      <w:szCs w:val="24"/>
    </w:rPr>
  </w:style>
  <w:style w:type="character" w:styleId="afd">
    <w:name w:val="annotation reference"/>
    <w:basedOn w:val="a0"/>
    <w:uiPriority w:val="99"/>
    <w:semiHidden/>
    <w:unhideWhenUsed/>
    <w:rsid w:val="00B8356C"/>
    <w:rPr>
      <w:sz w:val="18"/>
      <w:szCs w:val="18"/>
    </w:rPr>
  </w:style>
  <w:style w:type="paragraph" w:styleId="afe">
    <w:name w:val="annotation text"/>
    <w:basedOn w:val="a"/>
    <w:link w:val="aff"/>
    <w:uiPriority w:val="99"/>
    <w:semiHidden/>
    <w:unhideWhenUsed/>
    <w:rsid w:val="00B8356C"/>
  </w:style>
  <w:style w:type="character" w:customStyle="1" w:styleId="aff">
    <w:name w:val="註解文字 字元"/>
    <w:basedOn w:val="a0"/>
    <w:link w:val="afe"/>
    <w:uiPriority w:val="99"/>
    <w:semiHidden/>
    <w:rsid w:val="00B8356C"/>
    <w:rPr>
      <w:rFonts w:ascii="Times New Roman" w:eastAsia="新細明體" w:hAnsi="Times New Roman" w:cs="Times New Roman"/>
      <w:kern w:val="2"/>
      <w:sz w:val="24"/>
      <w:szCs w:val="24"/>
    </w:rPr>
  </w:style>
  <w:style w:type="paragraph" w:styleId="aff0">
    <w:name w:val="annotation subject"/>
    <w:basedOn w:val="afe"/>
    <w:next w:val="afe"/>
    <w:link w:val="aff1"/>
    <w:uiPriority w:val="99"/>
    <w:semiHidden/>
    <w:unhideWhenUsed/>
    <w:rsid w:val="00B8356C"/>
    <w:rPr>
      <w:b/>
      <w:bCs/>
    </w:rPr>
  </w:style>
  <w:style w:type="character" w:customStyle="1" w:styleId="aff1">
    <w:name w:val="註解主旨 字元"/>
    <w:basedOn w:val="aff"/>
    <w:link w:val="aff0"/>
    <w:uiPriority w:val="99"/>
    <w:semiHidden/>
    <w:rsid w:val="00B8356C"/>
    <w:rPr>
      <w:rFonts w:ascii="Times New Roman" w:eastAsia="新細明體" w:hAnsi="Times New Roman" w:cs="Times New Roman"/>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458988">
      <w:bodyDiv w:val="1"/>
      <w:marLeft w:val="0"/>
      <w:marRight w:val="0"/>
      <w:marTop w:val="0"/>
      <w:marBottom w:val="0"/>
      <w:divBdr>
        <w:top w:val="none" w:sz="0" w:space="0" w:color="auto"/>
        <w:left w:val="none" w:sz="0" w:space="0" w:color="auto"/>
        <w:bottom w:val="none" w:sz="0" w:space="0" w:color="auto"/>
        <w:right w:val="none" w:sz="0" w:space="0" w:color="auto"/>
      </w:divBdr>
    </w:div>
    <w:div w:id="666327500">
      <w:bodyDiv w:val="1"/>
      <w:marLeft w:val="0"/>
      <w:marRight w:val="0"/>
      <w:marTop w:val="0"/>
      <w:marBottom w:val="0"/>
      <w:divBdr>
        <w:top w:val="none" w:sz="0" w:space="0" w:color="auto"/>
        <w:left w:val="none" w:sz="0" w:space="0" w:color="auto"/>
        <w:bottom w:val="none" w:sz="0" w:space="0" w:color="auto"/>
        <w:right w:val="none" w:sz="0" w:space="0" w:color="auto"/>
      </w:divBdr>
    </w:div>
    <w:div w:id="791094437">
      <w:bodyDiv w:val="1"/>
      <w:marLeft w:val="0"/>
      <w:marRight w:val="0"/>
      <w:marTop w:val="0"/>
      <w:marBottom w:val="0"/>
      <w:divBdr>
        <w:top w:val="none" w:sz="0" w:space="0" w:color="auto"/>
        <w:left w:val="none" w:sz="0" w:space="0" w:color="auto"/>
        <w:bottom w:val="none" w:sz="0" w:space="0" w:color="auto"/>
        <w:right w:val="none" w:sz="0" w:space="0" w:color="auto"/>
      </w:divBdr>
    </w:div>
    <w:div w:id="865291309">
      <w:bodyDiv w:val="1"/>
      <w:marLeft w:val="0"/>
      <w:marRight w:val="0"/>
      <w:marTop w:val="0"/>
      <w:marBottom w:val="0"/>
      <w:divBdr>
        <w:top w:val="none" w:sz="0" w:space="0" w:color="auto"/>
        <w:left w:val="none" w:sz="0" w:space="0" w:color="auto"/>
        <w:bottom w:val="none" w:sz="0" w:space="0" w:color="auto"/>
        <w:right w:val="none" w:sz="0" w:space="0" w:color="auto"/>
      </w:divBdr>
    </w:div>
    <w:div w:id="934557222">
      <w:bodyDiv w:val="1"/>
      <w:marLeft w:val="0"/>
      <w:marRight w:val="0"/>
      <w:marTop w:val="0"/>
      <w:marBottom w:val="0"/>
      <w:divBdr>
        <w:top w:val="none" w:sz="0" w:space="0" w:color="auto"/>
        <w:left w:val="none" w:sz="0" w:space="0" w:color="auto"/>
        <w:bottom w:val="none" w:sz="0" w:space="0" w:color="auto"/>
        <w:right w:val="none" w:sz="0" w:space="0" w:color="auto"/>
      </w:divBdr>
    </w:div>
    <w:div w:id="952709906">
      <w:bodyDiv w:val="1"/>
      <w:marLeft w:val="0"/>
      <w:marRight w:val="0"/>
      <w:marTop w:val="0"/>
      <w:marBottom w:val="0"/>
      <w:divBdr>
        <w:top w:val="none" w:sz="0" w:space="0" w:color="auto"/>
        <w:left w:val="none" w:sz="0" w:space="0" w:color="auto"/>
        <w:bottom w:val="none" w:sz="0" w:space="0" w:color="auto"/>
        <w:right w:val="none" w:sz="0" w:space="0" w:color="auto"/>
      </w:divBdr>
    </w:div>
    <w:div w:id="1037773454">
      <w:bodyDiv w:val="1"/>
      <w:marLeft w:val="0"/>
      <w:marRight w:val="0"/>
      <w:marTop w:val="0"/>
      <w:marBottom w:val="0"/>
      <w:divBdr>
        <w:top w:val="none" w:sz="0" w:space="0" w:color="auto"/>
        <w:left w:val="none" w:sz="0" w:space="0" w:color="auto"/>
        <w:bottom w:val="none" w:sz="0" w:space="0" w:color="auto"/>
        <w:right w:val="none" w:sz="0" w:space="0" w:color="auto"/>
      </w:divBdr>
    </w:div>
    <w:div w:id="18725249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Chart.xls"/><Relationship Id="rId18" Type="http://schemas.openxmlformats.org/officeDocument/2006/relationships/chart" Target="charts/chart4.xml"/><Relationship Id="rId26" Type="http://schemas.openxmlformats.org/officeDocument/2006/relationships/image" Target="media/image6.png"/><Relationship Id="rId21" Type="http://schemas.openxmlformats.org/officeDocument/2006/relationships/image" Target="media/image4.png"/><Relationship Id="rId34" Type="http://schemas.openxmlformats.org/officeDocument/2006/relationships/image" Target="media/image9.jp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Microsoft_Excel_Chart2.xls"/><Relationship Id="rId25" Type="http://schemas.openxmlformats.org/officeDocument/2006/relationships/chart" Target="charts/chart7.xml"/><Relationship Id="rId33" Type="http://schemas.openxmlformats.org/officeDocument/2006/relationships/oleObject" Target="embeddings/Microsoft_Excel_Chart7.xls"/><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chart" Target="charts/chart6.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oleObject" Target="embeddings/Microsoft_Excel_Chart4.xls"/><Relationship Id="rId32" Type="http://schemas.openxmlformats.org/officeDocument/2006/relationships/image" Target="media/image8.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oleObject" Target="embeddings/Microsoft_Excel_Chart3.xls"/><Relationship Id="rId28" Type="http://schemas.openxmlformats.org/officeDocument/2006/relationships/chart" Target="charts/chart8.xml"/><Relationship Id="rId36"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chart" Target="charts/chart5.xml"/><Relationship Id="rId31" Type="http://schemas.openxmlformats.org/officeDocument/2006/relationships/chart" Target="charts/chart9.xm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oleObject" Target="embeddings/Microsoft_Excel_Chart1.xls"/><Relationship Id="rId22" Type="http://schemas.openxmlformats.org/officeDocument/2006/relationships/image" Target="media/image5.png"/><Relationship Id="rId27" Type="http://schemas.openxmlformats.org/officeDocument/2006/relationships/oleObject" Target="embeddings/Microsoft_Excel_Chart5.xls"/><Relationship Id="rId30" Type="http://schemas.openxmlformats.org/officeDocument/2006/relationships/oleObject" Target="embeddings/Microsoft_Excel_Chart6.xls"/><Relationship Id="rId35" Type="http://schemas.openxmlformats.org/officeDocument/2006/relationships/image" Target="media/image10.jpg"/><Relationship Id="rId8" Type="http://schemas.openxmlformats.org/officeDocument/2006/relationships/endnotes" Target="endnote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hPercent val="60"/>
      <c:rotY val="210"/>
      <c:depthPercent val="110"/>
      <c:rAngAx val="0"/>
      <c:perspective val="0"/>
    </c:view3D>
    <c:floor>
      <c:thickness val="0"/>
    </c:floor>
    <c:sideWall>
      <c:thickness val="0"/>
    </c:sideWall>
    <c:backWall>
      <c:thickness val="0"/>
    </c:backWall>
    <c:plotArea>
      <c:layout>
        <c:manualLayout>
          <c:layoutTarget val="inner"/>
          <c:xMode val="edge"/>
          <c:yMode val="edge"/>
          <c:x val="1.9841269841269962E-3"/>
          <c:y val="0.26388888888889189"/>
          <c:w val="1"/>
          <c:h val="0.5"/>
        </c:manualLayout>
      </c:layout>
      <c:pie3DChart>
        <c:varyColors val="1"/>
        <c:ser>
          <c:idx val="0"/>
          <c:order val="0"/>
          <c:tx>
            <c:strRef>
              <c:f>Sheet1!$B$1</c:f>
              <c:strCache>
                <c:ptCount val="1"/>
                <c:pt idx="0">
                  <c:v>審定數</c:v>
                </c:pt>
              </c:strCache>
            </c:strRef>
          </c:tx>
          <c:spPr>
            <a:solidFill>
              <a:schemeClr val="accent1"/>
            </a:solidFill>
            <a:ln w="13186">
              <a:solidFill>
                <a:srgbClr val="FFFFFF"/>
              </a:solidFill>
              <a:prstDash val="solid"/>
            </a:ln>
          </c:spPr>
          <c:dPt>
            <c:idx val="0"/>
            <c:bubble3D val="0"/>
            <c:spPr>
              <a:gradFill rotWithShape="0">
                <a:gsLst>
                  <a:gs pos="0">
                    <a:srgbClr val="CCECFF"/>
                  </a:gs>
                  <a:gs pos="100000">
                    <a:srgbClr val="CCECFF">
                      <a:gamma/>
                      <a:tint val="53725"/>
                      <a:invGamma/>
                    </a:srgbClr>
                  </a:gs>
                </a:gsLst>
                <a:lin ang="0" scaled="1"/>
              </a:gradFill>
              <a:ln w="13186">
                <a:solidFill>
                  <a:srgbClr val="FFFFFF"/>
                </a:solidFill>
                <a:prstDash val="solid"/>
              </a:ln>
            </c:spPr>
            <c:extLst>
              <c:ext xmlns:c16="http://schemas.microsoft.com/office/drawing/2014/chart" uri="{C3380CC4-5D6E-409C-BE32-E72D297353CC}">
                <c16:uniqueId val="{00000001-60C9-41E2-952E-B1357AAD0218}"/>
              </c:ext>
            </c:extLst>
          </c:dPt>
          <c:dPt>
            <c:idx val="1"/>
            <c:bubble3D val="0"/>
            <c:spPr>
              <a:gradFill rotWithShape="0">
                <a:gsLst>
                  <a:gs pos="0">
                    <a:srgbClr val="DD9CB3"/>
                  </a:gs>
                  <a:gs pos="100000">
                    <a:srgbClr val="DD9CB3">
                      <a:gamma/>
                      <a:tint val="14118"/>
                      <a:invGamma/>
                    </a:srgbClr>
                  </a:gs>
                </a:gsLst>
                <a:lin ang="0" scaled="1"/>
              </a:gradFill>
              <a:ln w="13186">
                <a:solidFill>
                  <a:srgbClr val="FFFFFF"/>
                </a:solidFill>
                <a:prstDash val="solid"/>
              </a:ln>
            </c:spPr>
            <c:extLst>
              <c:ext xmlns:c16="http://schemas.microsoft.com/office/drawing/2014/chart" uri="{C3380CC4-5D6E-409C-BE32-E72D297353CC}">
                <c16:uniqueId val="{00000003-60C9-41E2-952E-B1357AAD0218}"/>
              </c:ext>
            </c:extLst>
          </c:dPt>
          <c:dPt>
            <c:idx val="2"/>
            <c:bubble3D val="0"/>
            <c:spPr>
              <a:gradFill rotWithShape="0">
                <a:gsLst>
                  <a:gs pos="0">
                    <a:srgbClr val="69FFFF"/>
                  </a:gs>
                  <a:gs pos="100000">
                    <a:srgbClr val="69FFFF">
                      <a:gamma/>
                      <a:tint val="23922"/>
                      <a:invGamma/>
                    </a:srgbClr>
                  </a:gs>
                </a:gsLst>
                <a:lin ang="5400000" scaled="1"/>
              </a:gradFill>
              <a:ln w="13186">
                <a:solidFill>
                  <a:srgbClr val="FFFFFF"/>
                </a:solidFill>
                <a:prstDash val="solid"/>
              </a:ln>
            </c:spPr>
            <c:extLst>
              <c:ext xmlns:c16="http://schemas.microsoft.com/office/drawing/2014/chart" uri="{C3380CC4-5D6E-409C-BE32-E72D297353CC}">
                <c16:uniqueId val="{00000005-60C9-41E2-952E-B1357AAD0218}"/>
              </c:ext>
            </c:extLst>
          </c:dPt>
          <c:dPt>
            <c:idx val="3"/>
            <c:bubble3D val="0"/>
            <c:spPr>
              <a:gradFill rotWithShape="0">
                <a:gsLst>
                  <a:gs pos="0">
                    <a:schemeClr val="accent5">
                      <a:lumMod val="20000"/>
                      <a:lumOff val="80000"/>
                    </a:schemeClr>
                  </a:gs>
                  <a:gs pos="100000">
                    <a:srgbClr val="92D050"/>
                  </a:gs>
                </a:gsLst>
                <a:lin ang="0" scaled="1"/>
              </a:gradFill>
              <a:ln w="13186">
                <a:solidFill>
                  <a:srgbClr val="FFFFFF"/>
                </a:solidFill>
                <a:prstDash val="solid"/>
              </a:ln>
            </c:spPr>
            <c:extLst>
              <c:ext xmlns:c16="http://schemas.microsoft.com/office/drawing/2014/chart" uri="{C3380CC4-5D6E-409C-BE32-E72D297353CC}">
                <c16:uniqueId val="{00000007-60C9-41E2-952E-B1357AAD0218}"/>
              </c:ext>
            </c:extLst>
          </c:dPt>
          <c:dPt>
            <c:idx val="4"/>
            <c:bubble3D val="0"/>
            <c:spPr>
              <a:gradFill rotWithShape="0">
                <a:gsLst>
                  <a:gs pos="0">
                    <a:srgbClr val="FFCC99">
                      <a:gamma/>
                      <a:tint val="33725"/>
                      <a:invGamma/>
                    </a:srgbClr>
                  </a:gs>
                  <a:gs pos="100000">
                    <a:srgbClr val="FFCC99"/>
                  </a:gs>
                </a:gsLst>
                <a:lin ang="0" scaled="1"/>
              </a:gradFill>
              <a:ln w="13186">
                <a:solidFill>
                  <a:srgbClr val="FFFFFF"/>
                </a:solidFill>
                <a:prstDash val="solid"/>
              </a:ln>
            </c:spPr>
            <c:extLst>
              <c:ext xmlns:c16="http://schemas.microsoft.com/office/drawing/2014/chart" uri="{C3380CC4-5D6E-409C-BE32-E72D297353CC}">
                <c16:uniqueId val="{00000009-60C9-41E2-952E-B1357AAD0218}"/>
              </c:ext>
            </c:extLst>
          </c:dPt>
          <c:dPt>
            <c:idx val="5"/>
            <c:bubble3D val="0"/>
            <c:spPr>
              <a:solidFill>
                <a:schemeClr val="accent6">
                  <a:lumMod val="40000"/>
                  <a:lumOff val="60000"/>
                </a:schemeClr>
              </a:solidFill>
              <a:ln w="13186">
                <a:solidFill>
                  <a:srgbClr val="FFFFFF"/>
                </a:solidFill>
                <a:prstDash val="solid"/>
              </a:ln>
            </c:spPr>
            <c:extLst>
              <c:ext xmlns:c16="http://schemas.microsoft.com/office/drawing/2014/chart" uri="{C3380CC4-5D6E-409C-BE32-E72D297353CC}">
                <c16:uniqueId val="{0000000B-60C9-41E2-952E-B1357AAD0218}"/>
              </c:ext>
            </c:extLst>
          </c:dPt>
          <c:dPt>
            <c:idx val="6"/>
            <c:bubble3D val="0"/>
            <c:spPr>
              <a:solidFill>
                <a:schemeClr val="tx1">
                  <a:lumMod val="75000"/>
                  <a:lumOff val="25000"/>
                </a:schemeClr>
              </a:solidFill>
              <a:ln w="15875">
                <a:solidFill>
                  <a:schemeClr val="bg1">
                    <a:lumMod val="85000"/>
                  </a:schemeClr>
                </a:solidFill>
                <a:prstDash val="solid"/>
              </a:ln>
            </c:spPr>
            <c:extLst>
              <c:ext xmlns:c16="http://schemas.microsoft.com/office/drawing/2014/chart" uri="{C3380CC4-5D6E-409C-BE32-E72D297353CC}">
                <c16:uniqueId val="{0000000D-60C9-41E2-952E-B1357AAD0218}"/>
              </c:ext>
            </c:extLst>
          </c:dPt>
          <c:dPt>
            <c:idx val="7"/>
            <c:bubble3D val="0"/>
            <c:spPr>
              <a:solidFill>
                <a:srgbClr val="FFC000"/>
              </a:solidFill>
              <a:ln w="13186">
                <a:solidFill>
                  <a:srgbClr val="FFFFFF"/>
                </a:solidFill>
                <a:prstDash val="solid"/>
              </a:ln>
            </c:spPr>
            <c:extLst>
              <c:ext xmlns:c16="http://schemas.microsoft.com/office/drawing/2014/chart" uri="{C3380CC4-5D6E-409C-BE32-E72D297353CC}">
                <c16:uniqueId val="{0000000F-60C9-41E2-952E-B1357AAD0218}"/>
              </c:ext>
            </c:extLst>
          </c:dPt>
          <c:dPt>
            <c:idx val="8"/>
            <c:bubble3D val="0"/>
            <c:spPr>
              <a:gradFill rotWithShape="0">
                <a:gsLst>
                  <a:gs pos="0">
                    <a:srgbClr val="FF0000"/>
                  </a:gs>
                  <a:gs pos="100000">
                    <a:srgbClr val="FF0000">
                      <a:gamma/>
                      <a:tint val="14118"/>
                      <a:invGamma/>
                    </a:srgbClr>
                  </a:gs>
                </a:gsLst>
                <a:lin ang="0" scaled="1"/>
              </a:gradFill>
              <a:ln w="13186">
                <a:solidFill>
                  <a:srgbClr val="FFFFFF"/>
                </a:solidFill>
                <a:prstDash val="solid"/>
              </a:ln>
            </c:spPr>
            <c:extLst>
              <c:ext xmlns:c16="http://schemas.microsoft.com/office/drawing/2014/chart" uri="{C3380CC4-5D6E-409C-BE32-E72D297353CC}">
                <c16:uniqueId val="{00000011-60C9-41E2-952E-B1357AAD0218}"/>
              </c:ext>
            </c:extLst>
          </c:dPt>
          <c:dPt>
            <c:idx val="9"/>
            <c:bubble3D val="0"/>
            <c:spPr>
              <a:solidFill>
                <a:srgbClr val="FFFF00"/>
              </a:solidFill>
              <a:ln w="13186">
                <a:solidFill>
                  <a:srgbClr val="FFFFFF"/>
                </a:solidFill>
                <a:prstDash val="solid"/>
              </a:ln>
            </c:spPr>
            <c:extLst>
              <c:ext xmlns:c16="http://schemas.microsoft.com/office/drawing/2014/chart" uri="{C3380CC4-5D6E-409C-BE32-E72D297353CC}">
                <c16:uniqueId val="{00000013-60C9-41E2-952E-B1357AAD0218}"/>
              </c:ext>
            </c:extLst>
          </c:dPt>
          <c:dLbls>
            <c:delete val="1"/>
          </c:dLbls>
          <c:cat>
            <c:strRef>
              <c:f>Sheet1!$A$2:$A$10</c:f>
              <c:strCache>
                <c:ptCount val="8"/>
                <c:pt idx="0">
                  <c:v>一般政務支出</c:v>
                </c:pt>
                <c:pt idx="1">
                  <c:v>教育科學文化支出</c:v>
                </c:pt>
                <c:pt idx="2">
                  <c:v>經濟發展支出</c:v>
                </c:pt>
                <c:pt idx="3">
                  <c:v>社會福利支出</c:v>
                </c:pt>
                <c:pt idx="4">
                  <c:v>社區發展及環境保護支出</c:v>
                </c:pt>
                <c:pt idx="5">
                  <c:v>退休撫卹支出</c:v>
                </c:pt>
                <c:pt idx="6">
                  <c:v>債務支出</c:v>
                </c:pt>
                <c:pt idx="7">
                  <c:v>補助及其他支出</c:v>
                </c:pt>
              </c:strCache>
            </c:strRef>
          </c:cat>
          <c:val>
            <c:numRef>
              <c:f>Sheet1!$B$2:$B$10</c:f>
              <c:numCache>
                <c:formatCode>#,##0.00</c:formatCode>
                <c:ptCount val="9"/>
                <c:pt idx="0">
                  <c:v>58.59</c:v>
                </c:pt>
                <c:pt idx="1">
                  <c:v>68.5</c:v>
                </c:pt>
                <c:pt idx="2">
                  <c:v>63.84</c:v>
                </c:pt>
                <c:pt idx="3">
                  <c:v>43.37</c:v>
                </c:pt>
                <c:pt idx="4">
                  <c:v>5.14</c:v>
                </c:pt>
                <c:pt idx="5">
                  <c:v>19.38</c:v>
                </c:pt>
                <c:pt idx="6">
                  <c:v>0.5</c:v>
                </c:pt>
                <c:pt idx="7">
                  <c:v>3.46</c:v>
                </c:pt>
              </c:numCache>
            </c:numRef>
          </c:val>
          <c:extLst>
            <c:ext xmlns:c16="http://schemas.microsoft.com/office/drawing/2014/chart" uri="{C3380CC4-5D6E-409C-BE32-E72D297353CC}">
              <c16:uniqueId val="{00000014-60C9-41E2-952E-B1357AAD0218}"/>
            </c:ext>
          </c:extLst>
        </c:ser>
        <c:dLbls>
          <c:showLegendKey val="0"/>
          <c:showVal val="1"/>
          <c:showCatName val="0"/>
          <c:showSerName val="0"/>
          <c:showPercent val="0"/>
          <c:showBubbleSize val="0"/>
          <c:showLeaderLines val="1"/>
        </c:dLbls>
      </c:pie3DChart>
      <c:spPr>
        <a:noFill/>
        <a:ln w="13186">
          <a:noFill/>
        </a:ln>
      </c:spPr>
    </c:plotArea>
    <c:plotVisOnly val="1"/>
    <c:dispBlanksAs val="zero"/>
    <c:showDLblsOverMax val="0"/>
  </c:chart>
  <c:spPr>
    <a:noFill/>
    <a:ln>
      <a:noFill/>
    </a:ln>
  </c:spPr>
  <c:txPr>
    <a:bodyPr/>
    <a:lstStyle/>
    <a:p>
      <a:pPr>
        <a:defRPr sz="934" b="1" i="0" u="none" strike="noStrike" baseline="0">
          <a:solidFill>
            <a:schemeClr val="tx1"/>
          </a:solidFill>
          <a:latin typeface="新細明體"/>
          <a:ea typeface="新細明體"/>
          <a:cs typeface="新細明體"/>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hPercent val="60"/>
      <c:rotY val="165"/>
      <c:rAngAx val="0"/>
      <c:perspective val="0"/>
    </c:view3D>
    <c:floor>
      <c:thickness val="0"/>
    </c:floor>
    <c:sideWall>
      <c:thickness val="0"/>
    </c:sideWall>
    <c:backWall>
      <c:thickness val="0"/>
    </c:backWall>
    <c:plotArea>
      <c:layout>
        <c:manualLayout>
          <c:layoutTarget val="inner"/>
          <c:xMode val="edge"/>
          <c:yMode val="edge"/>
          <c:x val="1.9841269841269962E-3"/>
          <c:y val="0.26388888888889189"/>
          <c:w val="1"/>
          <c:h val="0.5"/>
        </c:manualLayout>
      </c:layout>
      <c:pie3DChart>
        <c:varyColors val="1"/>
        <c:ser>
          <c:idx val="0"/>
          <c:order val="0"/>
          <c:tx>
            <c:strRef>
              <c:f>Sheet1!$B$1</c:f>
              <c:strCache>
                <c:ptCount val="1"/>
                <c:pt idx="0">
                  <c:v>審定數</c:v>
                </c:pt>
              </c:strCache>
            </c:strRef>
          </c:tx>
          <c:spPr>
            <a:ln w="11942">
              <a:solidFill>
                <a:schemeClr val="tx1"/>
              </a:solidFill>
              <a:prstDash val="solid"/>
            </a:ln>
          </c:spPr>
          <c:dPt>
            <c:idx val="0"/>
            <c:bubble3D val="0"/>
            <c:spPr>
              <a:gradFill rotWithShape="0">
                <a:gsLst>
                  <a:gs pos="0">
                    <a:srgbClr val="FFFF80"/>
                  </a:gs>
                  <a:gs pos="100000">
                    <a:srgbClr val="FFFF80">
                      <a:gamma/>
                      <a:tint val="23922"/>
                      <a:invGamma/>
                    </a:srgbClr>
                  </a:gs>
                </a:gsLst>
                <a:lin ang="0" scaled="1"/>
              </a:gradFill>
              <a:ln w="11942">
                <a:solidFill>
                  <a:srgbClr val="FFFFFF"/>
                </a:solidFill>
                <a:prstDash val="solid"/>
              </a:ln>
            </c:spPr>
            <c:extLst>
              <c:ext xmlns:c16="http://schemas.microsoft.com/office/drawing/2014/chart" uri="{C3380CC4-5D6E-409C-BE32-E72D297353CC}">
                <c16:uniqueId val="{00000001-7EE7-424D-A00B-5CE64C1A4105}"/>
              </c:ext>
            </c:extLst>
          </c:dPt>
          <c:dPt>
            <c:idx val="1"/>
            <c:bubble3D val="0"/>
            <c:spPr>
              <a:gradFill rotWithShape="0">
                <a:gsLst>
                  <a:gs pos="0">
                    <a:srgbClr val="B38FEE">
                      <a:gamma/>
                      <a:tint val="43922"/>
                      <a:invGamma/>
                    </a:srgbClr>
                  </a:gs>
                  <a:gs pos="100000">
                    <a:srgbClr val="B38FEE"/>
                  </a:gs>
                </a:gsLst>
                <a:lin ang="0" scaled="1"/>
              </a:gradFill>
              <a:ln w="11942">
                <a:solidFill>
                  <a:srgbClr val="FFFFFF"/>
                </a:solidFill>
                <a:prstDash val="solid"/>
              </a:ln>
            </c:spPr>
            <c:extLst>
              <c:ext xmlns:c16="http://schemas.microsoft.com/office/drawing/2014/chart" uri="{C3380CC4-5D6E-409C-BE32-E72D297353CC}">
                <c16:uniqueId val="{00000003-7EE7-424D-A00B-5CE64C1A4105}"/>
              </c:ext>
            </c:extLst>
          </c:dPt>
          <c:dPt>
            <c:idx val="2"/>
            <c:bubble3D val="0"/>
            <c:spPr>
              <a:solidFill>
                <a:srgbClr val="CCFFCC"/>
              </a:solidFill>
              <a:ln w="11942">
                <a:solidFill>
                  <a:srgbClr val="FFFFFF"/>
                </a:solidFill>
                <a:prstDash val="solid"/>
              </a:ln>
            </c:spPr>
            <c:extLst>
              <c:ext xmlns:c16="http://schemas.microsoft.com/office/drawing/2014/chart" uri="{C3380CC4-5D6E-409C-BE32-E72D297353CC}">
                <c16:uniqueId val="{00000005-7EE7-424D-A00B-5CE64C1A4105}"/>
              </c:ext>
            </c:extLst>
          </c:dPt>
          <c:dLbls>
            <c:delete val="1"/>
          </c:dLbls>
          <c:cat>
            <c:strRef>
              <c:f>Sheet1!$A$2:$A$4</c:f>
              <c:strCache>
                <c:ptCount val="3"/>
                <c:pt idx="0">
                  <c:v>稅課收入</c:v>
                </c:pt>
                <c:pt idx="1">
                  <c:v>補助及協助收入</c:v>
                </c:pt>
                <c:pt idx="2">
                  <c:v>其他各項收入</c:v>
                </c:pt>
              </c:strCache>
            </c:strRef>
          </c:cat>
          <c:val>
            <c:numRef>
              <c:f>Sheet1!$B$2:$B$4</c:f>
              <c:numCache>
                <c:formatCode>0.00</c:formatCode>
                <c:ptCount val="3"/>
                <c:pt idx="0">
                  <c:v>102.88</c:v>
                </c:pt>
                <c:pt idx="1">
                  <c:v>182.05</c:v>
                </c:pt>
                <c:pt idx="2" formatCode="General">
                  <c:v>8.01</c:v>
                </c:pt>
              </c:numCache>
            </c:numRef>
          </c:val>
          <c:extLst>
            <c:ext xmlns:c16="http://schemas.microsoft.com/office/drawing/2014/chart" uri="{C3380CC4-5D6E-409C-BE32-E72D297353CC}">
              <c16:uniqueId val="{00000006-7EE7-424D-A00B-5CE64C1A4105}"/>
            </c:ext>
          </c:extLst>
        </c:ser>
        <c:ser>
          <c:idx val="1"/>
          <c:order val="1"/>
          <c:tx>
            <c:strRef>
              <c:f>Sheet1!$C$1</c:f>
              <c:strCache>
                <c:ptCount val="1"/>
                <c:pt idx="0">
                  <c:v>占總數</c:v>
                </c:pt>
              </c:strCache>
            </c:strRef>
          </c:tx>
          <c:spPr>
            <a:solidFill>
              <a:schemeClr val="accent2"/>
            </a:solidFill>
            <a:ln w="5971">
              <a:solidFill>
                <a:srgbClr val="000000"/>
              </a:solidFill>
              <a:prstDash val="solid"/>
            </a:ln>
          </c:spPr>
          <c:dPt>
            <c:idx val="0"/>
            <c:bubble3D val="0"/>
            <c:spPr>
              <a:solidFill>
                <a:schemeClr val="accent1"/>
              </a:solidFill>
              <a:ln w="5971">
                <a:solidFill>
                  <a:srgbClr val="000000"/>
                </a:solidFill>
                <a:prstDash val="solid"/>
              </a:ln>
            </c:spPr>
            <c:extLst>
              <c:ext xmlns:c16="http://schemas.microsoft.com/office/drawing/2014/chart" uri="{C3380CC4-5D6E-409C-BE32-E72D297353CC}">
                <c16:uniqueId val="{00000008-7EE7-424D-A00B-5CE64C1A4105}"/>
              </c:ext>
            </c:extLst>
          </c:dPt>
          <c:dPt>
            <c:idx val="2"/>
            <c:bubble3D val="0"/>
            <c:spPr>
              <a:solidFill>
                <a:schemeClr val="hlink"/>
              </a:solidFill>
              <a:ln w="5971">
                <a:solidFill>
                  <a:srgbClr val="000000"/>
                </a:solidFill>
                <a:prstDash val="solid"/>
              </a:ln>
            </c:spPr>
            <c:extLst>
              <c:ext xmlns:c16="http://schemas.microsoft.com/office/drawing/2014/chart" uri="{C3380CC4-5D6E-409C-BE32-E72D297353CC}">
                <c16:uniqueId val="{0000000A-7EE7-424D-A00B-5CE64C1A4105}"/>
              </c:ext>
            </c:extLst>
          </c:dPt>
          <c:dLbls>
            <c:spPr>
              <a:noFill/>
              <a:ln w="11942">
                <a:noFill/>
              </a:ln>
            </c:spPr>
            <c:txPr>
              <a:bodyPr/>
              <a:lstStyle/>
              <a:p>
                <a:pPr>
                  <a:defRPr sz="846"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稅課收入</c:v>
                </c:pt>
                <c:pt idx="1">
                  <c:v>補助及協助收入</c:v>
                </c:pt>
                <c:pt idx="2">
                  <c:v>其他各項收入</c:v>
                </c:pt>
              </c:strCache>
            </c:strRef>
          </c:cat>
          <c:val>
            <c:numRef>
              <c:f>Sheet1!$C$2:$C$4</c:f>
              <c:numCache>
                <c:formatCode>#,##0.00</c:formatCode>
                <c:ptCount val="3"/>
                <c:pt idx="0">
                  <c:v>35.120895109389458</c:v>
                </c:pt>
                <c:pt idx="1">
                  <c:v>62.142255386542779</c:v>
                </c:pt>
                <c:pt idx="2">
                  <c:v>2.7368495040677741</c:v>
                </c:pt>
              </c:numCache>
            </c:numRef>
          </c:val>
          <c:extLst>
            <c:ext xmlns:c16="http://schemas.microsoft.com/office/drawing/2014/chart" uri="{C3380CC4-5D6E-409C-BE32-E72D297353CC}">
              <c16:uniqueId val="{0000000B-7EE7-424D-A00B-5CE64C1A4105}"/>
            </c:ext>
          </c:extLst>
        </c:ser>
        <c:ser>
          <c:idx val="2"/>
          <c:order val="2"/>
          <c:tx>
            <c:strRef>
              <c:f>Sheet1!$D$1</c:f>
              <c:strCache>
                <c:ptCount val="1"/>
              </c:strCache>
            </c:strRef>
          </c:tx>
          <c:spPr>
            <a:solidFill>
              <a:schemeClr val="hlink"/>
            </a:solidFill>
            <a:ln w="5971">
              <a:solidFill>
                <a:srgbClr val="000000"/>
              </a:solidFill>
              <a:prstDash val="solid"/>
            </a:ln>
          </c:spPr>
          <c:dPt>
            <c:idx val="0"/>
            <c:bubble3D val="0"/>
            <c:spPr>
              <a:solidFill>
                <a:schemeClr val="accent1"/>
              </a:solidFill>
              <a:ln w="5971">
                <a:solidFill>
                  <a:srgbClr val="000000"/>
                </a:solidFill>
                <a:prstDash val="solid"/>
              </a:ln>
            </c:spPr>
            <c:extLst>
              <c:ext xmlns:c16="http://schemas.microsoft.com/office/drawing/2014/chart" uri="{C3380CC4-5D6E-409C-BE32-E72D297353CC}">
                <c16:uniqueId val="{0000000D-7EE7-424D-A00B-5CE64C1A4105}"/>
              </c:ext>
            </c:extLst>
          </c:dPt>
          <c:dPt>
            <c:idx val="1"/>
            <c:bubble3D val="0"/>
            <c:spPr>
              <a:solidFill>
                <a:schemeClr val="accent2"/>
              </a:solidFill>
              <a:ln w="5971">
                <a:solidFill>
                  <a:srgbClr val="000000"/>
                </a:solidFill>
                <a:prstDash val="solid"/>
              </a:ln>
            </c:spPr>
            <c:extLst>
              <c:ext xmlns:c16="http://schemas.microsoft.com/office/drawing/2014/chart" uri="{C3380CC4-5D6E-409C-BE32-E72D297353CC}">
                <c16:uniqueId val="{0000000F-7EE7-424D-A00B-5CE64C1A4105}"/>
              </c:ext>
            </c:extLst>
          </c:dPt>
          <c:dLbls>
            <c:spPr>
              <a:noFill/>
              <a:ln w="11942">
                <a:noFill/>
              </a:ln>
            </c:spPr>
            <c:txPr>
              <a:bodyPr/>
              <a:lstStyle/>
              <a:p>
                <a:pPr>
                  <a:defRPr sz="846"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稅課收入</c:v>
                </c:pt>
                <c:pt idx="1">
                  <c:v>補助及協助收入</c:v>
                </c:pt>
                <c:pt idx="2">
                  <c:v>其他各項收入</c:v>
                </c:pt>
              </c:strCache>
            </c:strRef>
          </c:cat>
          <c:val>
            <c:numRef>
              <c:f>Sheet1!$D$2:$D$4</c:f>
              <c:numCache>
                <c:formatCode>General</c:formatCode>
                <c:ptCount val="3"/>
              </c:numCache>
            </c:numRef>
          </c:val>
          <c:extLst>
            <c:ext xmlns:c16="http://schemas.microsoft.com/office/drawing/2014/chart" uri="{C3380CC4-5D6E-409C-BE32-E72D297353CC}">
              <c16:uniqueId val="{00000010-7EE7-424D-A00B-5CE64C1A4105}"/>
            </c:ext>
          </c:extLst>
        </c:ser>
        <c:ser>
          <c:idx val="3"/>
          <c:order val="3"/>
          <c:tx>
            <c:strRef>
              <c:f>Sheet1!$E$1</c:f>
              <c:strCache>
                <c:ptCount val="1"/>
              </c:strCache>
            </c:strRef>
          </c:tx>
          <c:spPr>
            <a:solidFill>
              <a:schemeClr val="folHlink"/>
            </a:solidFill>
            <a:ln w="5971">
              <a:solidFill>
                <a:srgbClr val="000000"/>
              </a:solidFill>
              <a:prstDash val="solid"/>
            </a:ln>
          </c:spPr>
          <c:dPt>
            <c:idx val="0"/>
            <c:bubble3D val="0"/>
            <c:spPr>
              <a:solidFill>
                <a:schemeClr val="accent1"/>
              </a:solidFill>
              <a:ln w="5971">
                <a:solidFill>
                  <a:srgbClr val="000000"/>
                </a:solidFill>
                <a:prstDash val="solid"/>
              </a:ln>
            </c:spPr>
            <c:extLst>
              <c:ext xmlns:c16="http://schemas.microsoft.com/office/drawing/2014/chart" uri="{C3380CC4-5D6E-409C-BE32-E72D297353CC}">
                <c16:uniqueId val="{00000012-7EE7-424D-A00B-5CE64C1A4105}"/>
              </c:ext>
            </c:extLst>
          </c:dPt>
          <c:dPt>
            <c:idx val="1"/>
            <c:bubble3D val="0"/>
            <c:spPr>
              <a:solidFill>
                <a:schemeClr val="accent2"/>
              </a:solidFill>
              <a:ln w="5971">
                <a:solidFill>
                  <a:srgbClr val="000000"/>
                </a:solidFill>
                <a:prstDash val="solid"/>
              </a:ln>
            </c:spPr>
            <c:extLst>
              <c:ext xmlns:c16="http://schemas.microsoft.com/office/drawing/2014/chart" uri="{C3380CC4-5D6E-409C-BE32-E72D297353CC}">
                <c16:uniqueId val="{00000014-7EE7-424D-A00B-5CE64C1A4105}"/>
              </c:ext>
            </c:extLst>
          </c:dPt>
          <c:dPt>
            <c:idx val="2"/>
            <c:bubble3D val="0"/>
            <c:spPr>
              <a:solidFill>
                <a:schemeClr val="hlink"/>
              </a:solidFill>
              <a:ln w="5971">
                <a:solidFill>
                  <a:srgbClr val="000000"/>
                </a:solidFill>
                <a:prstDash val="solid"/>
              </a:ln>
            </c:spPr>
            <c:extLst>
              <c:ext xmlns:c16="http://schemas.microsoft.com/office/drawing/2014/chart" uri="{C3380CC4-5D6E-409C-BE32-E72D297353CC}">
                <c16:uniqueId val="{00000016-7EE7-424D-A00B-5CE64C1A4105}"/>
              </c:ext>
            </c:extLst>
          </c:dPt>
          <c:dLbls>
            <c:spPr>
              <a:noFill/>
              <a:ln w="11942">
                <a:noFill/>
              </a:ln>
            </c:spPr>
            <c:txPr>
              <a:bodyPr/>
              <a:lstStyle/>
              <a:p>
                <a:pPr>
                  <a:defRPr sz="846"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稅課收入</c:v>
                </c:pt>
                <c:pt idx="1">
                  <c:v>補助及協助收入</c:v>
                </c:pt>
                <c:pt idx="2">
                  <c:v>其他各項收入</c:v>
                </c:pt>
              </c:strCache>
            </c:strRef>
          </c:cat>
          <c:val>
            <c:numRef>
              <c:f>Sheet1!$E$2:$E$4</c:f>
              <c:numCache>
                <c:formatCode>General</c:formatCode>
                <c:ptCount val="3"/>
                <c:pt idx="2">
                  <c:v>0</c:v>
                </c:pt>
              </c:numCache>
            </c:numRef>
          </c:val>
          <c:extLst>
            <c:ext xmlns:c16="http://schemas.microsoft.com/office/drawing/2014/chart" uri="{C3380CC4-5D6E-409C-BE32-E72D297353CC}">
              <c16:uniqueId val="{00000017-7EE7-424D-A00B-5CE64C1A4105}"/>
            </c:ext>
          </c:extLst>
        </c:ser>
        <c:dLbls>
          <c:showLegendKey val="0"/>
          <c:showVal val="1"/>
          <c:showCatName val="0"/>
          <c:showSerName val="0"/>
          <c:showPercent val="0"/>
          <c:showBubbleSize val="0"/>
          <c:showLeaderLines val="1"/>
        </c:dLbls>
      </c:pie3DChart>
      <c:spPr>
        <a:noFill/>
        <a:ln w="11942">
          <a:noFill/>
        </a:ln>
      </c:spPr>
    </c:plotArea>
    <c:plotVisOnly val="1"/>
    <c:dispBlanksAs val="zero"/>
    <c:showDLblsOverMax val="0"/>
  </c:chart>
  <c:spPr>
    <a:noFill/>
    <a:ln>
      <a:noFill/>
    </a:ln>
  </c:spPr>
  <c:txPr>
    <a:bodyPr/>
    <a:lstStyle/>
    <a:p>
      <a:pPr>
        <a:defRPr sz="846" b="1" i="0" u="none" strike="noStrike" baseline="0">
          <a:solidFill>
            <a:schemeClr val="tx1"/>
          </a:solidFill>
          <a:latin typeface="新細明體"/>
          <a:ea typeface="新細明體"/>
          <a:cs typeface="新細明體"/>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25"/>
      <c:rAngAx val="1"/>
    </c:view3D>
    <c:floor>
      <c:thickness val="0"/>
      <c:spPr>
        <a:noFill/>
        <a:ln w="9525">
          <a:noFill/>
        </a:ln>
      </c:spPr>
    </c:floor>
    <c:sideWall>
      <c:thickness val="0"/>
    </c:sideWall>
    <c:backWall>
      <c:thickness val="0"/>
    </c:backWall>
    <c:plotArea>
      <c:layout>
        <c:manualLayout>
          <c:layoutTarget val="inner"/>
          <c:xMode val="edge"/>
          <c:yMode val="edge"/>
          <c:x val="2.9263704583483856E-2"/>
          <c:y val="3.7621199215243412E-3"/>
          <c:w val="0.9259683277003895"/>
          <c:h val="0.94413366878184057"/>
        </c:manualLayout>
      </c:layout>
      <c:bar3DChart>
        <c:barDir val="col"/>
        <c:grouping val="stacked"/>
        <c:varyColors val="0"/>
        <c:ser>
          <c:idx val="0"/>
          <c:order val="0"/>
          <c:spPr>
            <a:gradFill flip="none" rotWithShape="1">
              <a:gsLst>
                <a:gs pos="0">
                  <a:srgbClr val="FFCCFF"/>
                </a:gs>
                <a:gs pos="100000">
                  <a:srgbClr val="FF99FF"/>
                </a:gs>
              </a:gsLst>
              <a:path path="rect">
                <a:fillToRect l="50000" t="50000" r="50000" b="50000"/>
              </a:path>
              <a:tileRect/>
            </a:gradFill>
          </c:spPr>
          <c:invertIfNegative val="0"/>
          <c:dPt>
            <c:idx val="0"/>
            <c:invertIfNegative val="0"/>
            <c:bubble3D val="0"/>
            <c:spPr>
              <a:gradFill>
                <a:gsLst>
                  <a:gs pos="54000">
                    <a:srgbClr val="E1F4FF"/>
                  </a:gs>
                  <a:gs pos="0">
                    <a:srgbClr val="FFFFFF"/>
                  </a:gs>
                </a:gsLst>
                <a:path path="shape">
                  <a:fillToRect l="50000" t="50000" r="50000" b="50000"/>
                </a:path>
              </a:gradFill>
            </c:spPr>
            <c:extLst>
              <c:ext xmlns:c16="http://schemas.microsoft.com/office/drawing/2014/chart" uri="{C3380CC4-5D6E-409C-BE32-E72D297353CC}">
                <c16:uniqueId val="{00000001-36D4-4F60-8B4E-97D1D78EB522}"/>
              </c:ext>
            </c:extLst>
          </c:dPt>
          <c:dPt>
            <c:idx val="1"/>
            <c:invertIfNegative val="0"/>
            <c:bubble3D val="0"/>
            <c:spPr>
              <a:gradFill>
                <a:gsLst>
                  <a:gs pos="0">
                    <a:srgbClr val="D9E7FF"/>
                  </a:gs>
                  <a:gs pos="100000">
                    <a:srgbClr val="8BB2FF"/>
                  </a:gs>
                </a:gsLst>
                <a:path path="shape">
                  <a:fillToRect l="50000" t="50000" r="50000" b="50000"/>
                </a:path>
              </a:gradFill>
            </c:spPr>
            <c:extLst>
              <c:ext xmlns:c16="http://schemas.microsoft.com/office/drawing/2014/chart" uri="{C3380CC4-5D6E-409C-BE32-E72D297353CC}">
                <c16:uniqueId val="{00000003-36D4-4F60-8B4E-97D1D78EB522}"/>
              </c:ext>
            </c:extLst>
          </c:dPt>
          <c:val>
            <c:numRef>
              <c:f>融資調度!$I$5:$J$5</c:f>
              <c:numCache>
                <c:formatCode>_(* #,##0.00_);_(* \(#,##0.00\);_(* "-"??_);_(@_)</c:formatCode>
                <c:ptCount val="2"/>
                <c:pt idx="0">
                  <c:v>0</c:v>
                </c:pt>
                <c:pt idx="1">
                  <c:v>100</c:v>
                </c:pt>
              </c:numCache>
            </c:numRef>
          </c:val>
          <c:extLst>
            <c:ext xmlns:c16="http://schemas.microsoft.com/office/drawing/2014/chart" uri="{C3380CC4-5D6E-409C-BE32-E72D297353CC}">
              <c16:uniqueId val="{00000004-36D4-4F60-8B4E-97D1D78EB522}"/>
            </c:ext>
          </c:extLst>
        </c:ser>
        <c:ser>
          <c:idx val="1"/>
          <c:order val="1"/>
          <c:invertIfNegative val="0"/>
          <c:dPt>
            <c:idx val="0"/>
            <c:invertIfNegative val="0"/>
            <c:bubble3D val="0"/>
            <c:spPr>
              <a:gradFill flip="none" rotWithShape="1">
                <a:gsLst>
                  <a:gs pos="0">
                    <a:srgbClr val="F4A6A6"/>
                  </a:gs>
                  <a:gs pos="0">
                    <a:srgbClr val="FDECE7"/>
                  </a:gs>
                  <a:gs pos="100000">
                    <a:srgbClr val="F4A6A6"/>
                  </a:gs>
                </a:gsLst>
                <a:path path="rect">
                  <a:fillToRect l="50000" t="50000" r="50000" b="50000"/>
                </a:path>
                <a:tileRect/>
              </a:gradFill>
            </c:spPr>
            <c:extLst>
              <c:ext xmlns:c16="http://schemas.microsoft.com/office/drawing/2014/chart" uri="{C3380CC4-5D6E-409C-BE32-E72D297353CC}">
                <c16:uniqueId val="{00000006-36D4-4F60-8B4E-97D1D78EB522}"/>
              </c:ext>
            </c:extLst>
          </c:dPt>
          <c:dPt>
            <c:idx val="1"/>
            <c:invertIfNegative val="0"/>
            <c:bubble3D val="0"/>
            <c:spPr>
              <a:gradFill flip="none" rotWithShape="1">
                <a:gsLst>
                  <a:gs pos="0">
                    <a:srgbClr val="8BB2FF"/>
                  </a:gs>
                  <a:gs pos="100000">
                    <a:srgbClr val="8BB2FF"/>
                  </a:gs>
                </a:gsLst>
                <a:path path="shape">
                  <a:fillToRect l="50000" t="50000" r="50000" b="50000"/>
                </a:path>
                <a:tileRect/>
              </a:gradFill>
            </c:spPr>
            <c:extLst>
              <c:ext xmlns:c16="http://schemas.microsoft.com/office/drawing/2014/chart" uri="{C3380CC4-5D6E-409C-BE32-E72D297353CC}">
                <c16:uniqueId val="{00000008-36D4-4F60-8B4E-97D1D78EB522}"/>
              </c:ext>
            </c:extLst>
          </c:dPt>
          <c:val>
            <c:numRef>
              <c:f>融資調度!$I$4:$J$4</c:f>
              <c:numCache>
                <c:formatCode>_(* #,##0.00_);_(* \(#,##0.00\);_(* "-"??_);_(@_)</c:formatCode>
                <c:ptCount val="2"/>
                <c:pt idx="0">
                  <c:v>100</c:v>
                </c:pt>
                <c:pt idx="1">
                  <c:v>0</c:v>
                </c:pt>
              </c:numCache>
            </c:numRef>
          </c:val>
          <c:extLst>
            <c:ext xmlns:c16="http://schemas.microsoft.com/office/drawing/2014/chart" uri="{C3380CC4-5D6E-409C-BE32-E72D297353CC}">
              <c16:uniqueId val="{00000009-36D4-4F60-8B4E-97D1D78EB522}"/>
            </c:ext>
          </c:extLst>
        </c:ser>
        <c:dLbls>
          <c:showLegendKey val="0"/>
          <c:showVal val="0"/>
          <c:showCatName val="0"/>
          <c:showSerName val="0"/>
          <c:showPercent val="0"/>
          <c:showBubbleSize val="0"/>
        </c:dLbls>
        <c:gapWidth val="0"/>
        <c:gapDepth val="0"/>
        <c:shape val="box"/>
        <c:axId val="115110912"/>
        <c:axId val="68531840"/>
        <c:axId val="0"/>
      </c:bar3DChart>
      <c:catAx>
        <c:axId val="115110912"/>
        <c:scaling>
          <c:orientation val="minMax"/>
        </c:scaling>
        <c:delete val="1"/>
        <c:axPos val="b"/>
        <c:majorTickMark val="out"/>
        <c:minorTickMark val="none"/>
        <c:tickLblPos val="none"/>
        <c:crossAx val="68531840"/>
        <c:crosses val="autoZero"/>
        <c:auto val="1"/>
        <c:lblAlgn val="ctr"/>
        <c:lblOffset val="100"/>
        <c:noMultiLvlLbl val="0"/>
      </c:catAx>
      <c:valAx>
        <c:axId val="68531840"/>
        <c:scaling>
          <c:orientation val="minMax"/>
        </c:scaling>
        <c:delete val="1"/>
        <c:axPos val="l"/>
        <c:numFmt formatCode="_(* #,##0.00_);_(* \(#,##0.00\);_(* &quot;-&quot;??_);_(@_)" sourceLinked="1"/>
        <c:majorTickMark val="out"/>
        <c:minorTickMark val="none"/>
        <c:tickLblPos val="none"/>
        <c:crossAx val="115110912"/>
        <c:crosses val="autoZero"/>
        <c:crossBetween val="between"/>
      </c:valAx>
    </c:plotArea>
    <c:plotVisOnly val="1"/>
    <c:dispBlanksAs val="gap"/>
    <c:showDLblsOverMax val="0"/>
  </c:chart>
  <c:spPr>
    <a:noFill/>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0"/>
      <c:depthPercent val="100"/>
      <c:rAngAx val="1"/>
    </c:view3D>
    <c:floor>
      <c:thickness val="0"/>
      <c:spPr>
        <a:noFill/>
        <a:ln w="6350">
          <a:noFill/>
        </a:ln>
        <a:effectLst/>
        <a:sp3d>
          <a:contourClr>
            <a:schemeClr val="tx1"/>
          </a:contourClr>
        </a:sp3d>
      </c:spPr>
    </c:floor>
    <c:sideWall>
      <c:thickness val="0"/>
      <c:spPr>
        <a:noFill/>
        <a:ln w="25400">
          <a:noFill/>
        </a:ln>
        <a:effectLst/>
        <a:sp3d>
          <a:contourClr>
            <a:schemeClr val="tx1"/>
          </a:contourClr>
        </a:sp3d>
      </c:spPr>
    </c:sideWall>
    <c:backWall>
      <c:thickness val="0"/>
      <c:spPr>
        <a:noFill/>
        <a:ln w="25400">
          <a:noFill/>
        </a:ln>
        <a:effectLst/>
        <a:sp3d contourW="12700">
          <a:contourClr>
            <a:schemeClr val="tx1"/>
          </a:contourClr>
        </a:sp3d>
      </c:spPr>
    </c:backWall>
    <c:plotArea>
      <c:layout>
        <c:manualLayout>
          <c:layoutTarget val="inner"/>
          <c:xMode val="edge"/>
          <c:yMode val="edge"/>
          <c:x val="6.8625742488655564E-4"/>
          <c:y val="9.9447513812154692E-2"/>
          <c:w val="0.99931374257511341"/>
          <c:h val="0.79093922651933701"/>
        </c:manualLayout>
      </c:layout>
      <c:bar3DChart>
        <c:barDir val="col"/>
        <c:grouping val="clustered"/>
        <c:varyColors val="0"/>
        <c:ser>
          <c:idx val="0"/>
          <c:order val="0"/>
          <c:tx>
            <c:strRef>
              <c:f>工作表1!$B$1</c:f>
              <c:strCache>
                <c:ptCount val="1"/>
                <c:pt idx="0">
                  <c:v>預算數</c:v>
                </c:pt>
              </c:strCache>
            </c:strRef>
          </c:tx>
          <c:spPr>
            <a:gradFill>
              <a:gsLst>
                <a:gs pos="0">
                  <a:srgbClr val="FFE74C"/>
                </a:gs>
                <a:gs pos="100000">
                  <a:srgbClr val="FFF097"/>
                </a:gs>
              </a:gsLst>
              <a:lin ang="16200000" scaled="0"/>
            </a:gradFill>
            <a:ln>
              <a:noFill/>
            </a:ln>
            <a:effectLst/>
            <a:scene3d>
              <a:camera prst="orthographicFront"/>
              <a:lightRig rig="threePt" dir="t"/>
            </a:scene3d>
            <a:sp3d prstMaterial="matte"/>
          </c:spPr>
          <c:invertIfNegative val="0"/>
          <c:dPt>
            <c:idx val="0"/>
            <c:invertIfNegative val="0"/>
            <c:bubble3D val="0"/>
            <c:extLst>
              <c:ext xmlns:c16="http://schemas.microsoft.com/office/drawing/2014/chart" uri="{C3380CC4-5D6E-409C-BE32-E72D297353CC}">
                <c16:uniqueId val="{00000000-CE55-48E5-AD98-DDAB36065D26}"/>
              </c:ext>
            </c:extLst>
          </c:dPt>
          <c:dPt>
            <c:idx val="1"/>
            <c:invertIfNegative val="0"/>
            <c:bubble3D val="0"/>
            <c:extLst>
              <c:ext xmlns:c16="http://schemas.microsoft.com/office/drawing/2014/chart" uri="{C3380CC4-5D6E-409C-BE32-E72D297353CC}">
                <c16:uniqueId val="{00000001-CE55-48E5-AD98-DDAB36065D26}"/>
              </c:ext>
            </c:extLst>
          </c:dPt>
          <c:dLbls>
            <c:dLbl>
              <c:idx val="0"/>
              <c:layout>
                <c:manualLayout>
                  <c:x val="3.4614053305642091E-3"/>
                  <c:y val="1.2534801618813445E-2"/>
                </c:manualLayout>
              </c:layout>
              <c:tx>
                <c:rich>
                  <a:bodyPr wrap="square" lIns="39600" tIns="72000" rIns="38100" bIns="19050" anchor="ctr" anchorCtr="0">
                    <a:spAutoFit/>
                  </a:bodyPr>
                  <a:lstStyle/>
                  <a:p>
                    <a:pPr algn="l">
                      <a:defRPr spc="-30" baseline="0">
                        <a:solidFill>
                          <a:schemeClr val="tx1"/>
                        </a:solidFill>
                        <a:latin typeface="標楷體" panose="03000509000000000000" pitchFamily="65" charset="-120"/>
                        <a:ea typeface="標楷體" panose="03000509000000000000" pitchFamily="65" charset="-120"/>
                      </a:defRPr>
                    </a:pPr>
                    <a:r>
                      <a:rPr lang="en-US" altLang="zh-TW" spc="-40" baseline="0"/>
                      <a:t>280.68</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0-CE55-48E5-AD98-DDAB36065D26}"/>
                </c:ext>
              </c:extLst>
            </c:dLbl>
            <c:dLbl>
              <c:idx val="1"/>
              <c:layout>
                <c:manualLayout>
                  <c:x val="6.9228106611284182E-3"/>
                  <c:y val="0"/>
                </c:manualLayout>
              </c:layout>
              <c:tx>
                <c:rich>
                  <a:bodyPr/>
                  <a:lstStyle/>
                  <a:p>
                    <a:r>
                      <a:rPr lang="en-US" altLang="zh-TW" spc="-40" baseline="0"/>
                      <a:t>289.36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E55-48E5-AD98-DDAB36065D26}"/>
                </c:ext>
              </c:extLst>
            </c:dLbl>
            <c:spPr>
              <a:noFill/>
              <a:ln>
                <a:noFill/>
              </a:ln>
              <a:effectLst/>
            </c:spPr>
            <c:txPr>
              <a:bodyPr wrap="square" lIns="39600" tIns="72000" rIns="38100" bIns="19050" anchor="ctr">
                <a:spAutoFit/>
              </a:bodyPr>
              <a:lstStyle/>
              <a:p>
                <a:pPr>
                  <a:defRPr spc="-30" baseline="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工作表1!$A$2:$A$3</c:f>
              <c:strCache>
                <c:ptCount val="2"/>
                <c:pt idx="0">
                  <c:v>歲入</c:v>
                </c:pt>
                <c:pt idx="1">
                  <c:v>歲出</c:v>
                </c:pt>
              </c:strCache>
            </c:strRef>
          </c:cat>
          <c:val>
            <c:numRef>
              <c:f>工作表1!$B$2:$B$3</c:f>
              <c:numCache>
                <c:formatCode>General</c:formatCode>
                <c:ptCount val="2"/>
                <c:pt idx="0">
                  <c:v>280.68</c:v>
                </c:pt>
                <c:pt idx="1">
                  <c:v>289.36</c:v>
                </c:pt>
              </c:numCache>
            </c:numRef>
          </c:val>
          <c:shape val="cylinder"/>
          <c:extLst>
            <c:ext xmlns:c16="http://schemas.microsoft.com/office/drawing/2014/chart" uri="{C3380CC4-5D6E-409C-BE32-E72D297353CC}">
              <c16:uniqueId val="{00000002-CE55-48E5-AD98-DDAB36065D26}"/>
            </c:ext>
          </c:extLst>
        </c:ser>
        <c:ser>
          <c:idx val="1"/>
          <c:order val="1"/>
          <c:tx>
            <c:strRef>
              <c:f>工作表1!$C$1</c:f>
              <c:strCache>
                <c:ptCount val="1"/>
                <c:pt idx="0">
                  <c:v>決算數</c:v>
                </c:pt>
              </c:strCache>
            </c:strRef>
          </c:tx>
          <c:spPr>
            <a:gradFill>
              <a:gsLst>
                <a:gs pos="0">
                  <a:srgbClr val="9ACB1F"/>
                </a:gs>
                <a:gs pos="100000">
                  <a:srgbClr val="C3E866"/>
                </a:gs>
              </a:gsLst>
              <a:lin ang="16200000" scaled="0"/>
            </a:gradFill>
            <a:ln>
              <a:noFill/>
            </a:ln>
            <a:effectLst/>
            <a:sp3d/>
          </c:spPr>
          <c:invertIfNegative val="0"/>
          <c:dLbls>
            <c:dLbl>
              <c:idx val="0"/>
              <c:layout>
                <c:manualLayout>
                  <c:x val="1.0384215991692659E-2"/>
                  <c:y val="-1.2426211000660154E-2"/>
                </c:manualLayout>
              </c:layout>
              <c:tx>
                <c:rich>
                  <a:bodyPr/>
                  <a:lstStyle/>
                  <a:p>
                    <a:r>
                      <a:rPr lang="en-US" altLang="zh-TW" spc="-40" baseline="0"/>
                      <a:t>292.91</a:t>
                    </a:r>
                    <a:endParaRPr lang="en-US" altLang="zh-TW"/>
                  </a:p>
                </c:rich>
              </c:tx>
              <c:showLegendKey val="0"/>
              <c:showVal val="1"/>
              <c:showCatName val="0"/>
              <c:showSerName val="1"/>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E55-48E5-AD98-DDAB36065D26}"/>
                </c:ext>
              </c:extLst>
            </c:dLbl>
            <c:dLbl>
              <c:idx val="1"/>
              <c:layout>
                <c:manualLayout>
                  <c:x val="1.0384215991692628E-2"/>
                  <c:y val="1.1783278001549928E-2"/>
                </c:manualLayout>
              </c:layout>
              <c:tx>
                <c:rich>
                  <a:bodyPr/>
                  <a:lstStyle/>
                  <a:p>
                    <a:r>
                      <a:rPr lang="en-US" altLang="zh-TW" spc="-40" baseline="0">
                        <a:solidFill>
                          <a:schemeClr val="tx1"/>
                        </a:solidFill>
                      </a:rPr>
                      <a:t>262.55</a:t>
                    </a:r>
                  </a:p>
                </c:rich>
              </c:tx>
              <c:showLegendKey val="0"/>
              <c:showVal val="1"/>
              <c:showCatName val="0"/>
              <c:showSerName val="1"/>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E55-48E5-AD98-DDAB36065D26}"/>
                </c:ext>
              </c:extLst>
            </c:dLbl>
            <c:spPr>
              <a:noFill/>
              <a:ln>
                <a:noFill/>
              </a:ln>
              <a:effectLst/>
            </c:spPr>
            <c:txPr>
              <a:bodyPr wrap="square" lIns="38100" tIns="72000" rIns="38100" bIns="19050" anchor="ctr" anchorCtr="0">
                <a:spAutoFit/>
              </a:bodyPr>
              <a:lstStyle/>
              <a:p>
                <a:pPr algn="r">
                  <a:defRPr spc="-30" baseline="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工作表1!$A$2:$A$3</c:f>
              <c:strCache>
                <c:ptCount val="2"/>
                <c:pt idx="0">
                  <c:v>歲入</c:v>
                </c:pt>
                <c:pt idx="1">
                  <c:v>歲出</c:v>
                </c:pt>
              </c:strCache>
            </c:strRef>
          </c:cat>
          <c:val>
            <c:numRef>
              <c:f>工作表1!$C$2:$C$3</c:f>
              <c:numCache>
                <c:formatCode>General</c:formatCode>
                <c:ptCount val="2"/>
                <c:pt idx="0">
                  <c:v>291</c:v>
                </c:pt>
                <c:pt idx="1">
                  <c:v>262.55</c:v>
                </c:pt>
              </c:numCache>
            </c:numRef>
          </c:val>
          <c:shape val="cylinder"/>
          <c:extLst>
            <c:ext xmlns:c16="http://schemas.microsoft.com/office/drawing/2014/chart" uri="{C3380CC4-5D6E-409C-BE32-E72D297353CC}">
              <c16:uniqueId val="{00000005-CE55-48E5-AD98-DDAB36065D26}"/>
            </c:ext>
          </c:extLst>
        </c:ser>
        <c:ser>
          <c:idx val="2"/>
          <c:order val="2"/>
          <c:tx>
            <c:strRef>
              <c:f>工作表1!$D$1</c:f>
              <c:strCache>
                <c:ptCount val="1"/>
                <c:pt idx="0">
                  <c:v>審定數</c:v>
                </c:pt>
              </c:strCache>
            </c:strRef>
          </c:tx>
          <c:spPr>
            <a:gradFill>
              <a:gsLst>
                <a:gs pos="0">
                  <a:srgbClr val="35A7FF"/>
                </a:gs>
                <a:gs pos="100000">
                  <a:srgbClr val="85CBFF"/>
                </a:gs>
              </a:gsLst>
              <a:lin ang="16200000" scaled="0"/>
            </a:gradFill>
            <a:ln>
              <a:noFill/>
            </a:ln>
            <a:effectLst/>
            <a:sp3d/>
          </c:spPr>
          <c:invertIfNegative val="0"/>
          <c:dLbls>
            <c:dLbl>
              <c:idx val="0"/>
              <c:layout>
                <c:manualLayout>
                  <c:x val="2.0768568259185671E-2"/>
                  <c:y val="-1.2150668286755772E-2"/>
                </c:manualLayout>
              </c:layout>
              <c:tx>
                <c:rich>
                  <a:bodyPr wrap="square" lIns="38100" tIns="72000" rIns="38100" bIns="19050" anchor="ctr" anchorCtr="0">
                    <a:noAutofit/>
                  </a:bodyPr>
                  <a:lstStyle/>
                  <a:p>
                    <a:pPr algn="r">
                      <a:defRPr/>
                    </a:pPr>
                    <a:r>
                      <a:rPr lang="en-US" altLang="zh-TW" spc="-40" baseline="0">
                        <a:solidFill>
                          <a:schemeClr val="tx1"/>
                        </a:solidFill>
                        <a:latin typeface="標楷體" panose="03000509000000000000" pitchFamily="65" charset="-120"/>
                        <a:ea typeface="標楷體" panose="03000509000000000000" pitchFamily="65" charset="-120"/>
                      </a:rPr>
                      <a:t>292.95</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1953622619602455"/>
                      <c:h val="0.13715856143741448"/>
                    </c:manualLayout>
                  </c15:layout>
                  <c15:showDataLabelsRange val="0"/>
                </c:ext>
                <c:ext xmlns:c16="http://schemas.microsoft.com/office/drawing/2014/chart" uri="{C3380CC4-5D6E-409C-BE32-E72D297353CC}">
                  <c16:uniqueId val="{00000006-CE55-48E5-AD98-DDAB36065D26}"/>
                </c:ext>
              </c:extLst>
            </c:dLbl>
            <c:dLbl>
              <c:idx val="1"/>
              <c:layout>
                <c:manualLayout>
                  <c:x val="2.4229973589749751E-2"/>
                  <c:y val="-3.0374278853053452E-3"/>
                </c:manualLayout>
              </c:layout>
              <c:tx>
                <c:rich>
                  <a:bodyPr wrap="square" lIns="38100" tIns="72000" rIns="38100" bIns="19050" anchor="ctr" anchorCtr="0">
                    <a:noAutofit/>
                  </a:bodyPr>
                  <a:lstStyle/>
                  <a:p>
                    <a:pPr algn="r">
                      <a:defRPr/>
                    </a:pPr>
                    <a:r>
                      <a:rPr lang="en-US" altLang="zh-TW" spc="-40" baseline="0">
                        <a:solidFill>
                          <a:schemeClr val="tx1"/>
                        </a:solidFill>
                        <a:latin typeface="標楷體" panose="03000509000000000000" pitchFamily="65" charset="-120"/>
                        <a:ea typeface="標楷體" panose="03000509000000000000" pitchFamily="65" charset="-120"/>
                      </a:rPr>
                      <a:t>262.52</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1953622619602455"/>
                      <c:h val="0.11893255900728082"/>
                    </c:manualLayout>
                  </c15:layout>
                  <c15:showDataLabelsRange val="0"/>
                </c:ext>
                <c:ext xmlns:c16="http://schemas.microsoft.com/office/drawing/2014/chart" uri="{C3380CC4-5D6E-409C-BE32-E72D297353CC}">
                  <c16:uniqueId val="{00000007-CE55-48E5-AD98-DDAB36065D2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工作表1!$A$2:$A$3</c:f>
              <c:strCache>
                <c:ptCount val="2"/>
                <c:pt idx="0">
                  <c:v>歲入</c:v>
                </c:pt>
                <c:pt idx="1">
                  <c:v>歲出</c:v>
                </c:pt>
              </c:strCache>
            </c:strRef>
          </c:cat>
          <c:val>
            <c:numRef>
              <c:f>工作表1!$D$2:$D$3</c:f>
              <c:numCache>
                <c:formatCode>General</c:formatCode>
                <c:ptCount val="2"/>
                <c:pt idx="0">
                  <c:v>292.95</c:v>
                </c:pt>
                <c:pt idx="1">
                  <c:v>262</c:v>
                </c:pt>
              </c:numCache>
            </c:numRef>
          </c:val>
          <c:shape val="cylinder"/>
          <c:extLst>
            <c:ext xmlns:c16="http://schemas.microsoft.com/office/drawing/2014/chart" uri="{C3380CC4-5D6E-409C-BE32-E72D297353CC}">
              <c16:uniqueId val="{00000008-CE55-48E5-AD98-DDAB36065D26}"/>
            </c:ext>
          </c:extLst>
        </c:ser>
        <c:dLbls>
          <c:showLegendKey val="0"/>
          <c:showVal val="0"/>
          <c:showCatName val="0"/>
          <c:showSerName val="0"/>
          <c:showPercent val="0"/>
          <c:showBubbleSize val="0"/>
        </c:dLbls>
        <c:gapWidth val="146"/>
        <c:gapDepth val="64"/>
        <c:shape val="box"/>
        <c:axId val="874585896"/>
        <c:axId val="874584720"/>
        <c:axId val="0"/>
      </c:bar3DChart>
      <c:catAx>
        <c:axId val="874585896"/>
        <c:scaling>
          <c:orientation val="minMax"/>
        </c:scaling>
        <c:delete val="1"/>
        <c:axPos val="b"/>
        <c:numFmt formatCode="General" sourceLinked="1"/>
        <c:majorTickMark val="out"/>
        <c:minorTickMark val="none"/>
        <c:tickLblPos val="nextTo"/>
        <c:crossAx val="874584720"/>
        <c:crosses val="autoZero"/>
        <c:auto val="1"/>
        <c:lblAlgn val="ctr"/>
        <c:lblOffset val="100"/>
        <c:noMultiLvlLbl val="0"/>
      </c:catAx>
      <c:valAx>
        <c:axId val="874584720"/>
        <c:scaling>
          <c:orientation val="minMax"/>
          <c:max val="300"/>
          <c:min val="0"/>
        </c:scaling>
        <c:delete val="1"/>
        <c:axPos val="l"/>
        <c:numFmt formatCode="General" sourceLinked="1"/>
        <c:majorTickMark val="out"/>
        <c:minorTickMark val="none"/>
        <c:tickLblPos val="nextTo"/>
        <c:crossAx val="874585896"/>
        <c:crosses val="autoZero"/>
        <c:crossBetween val="between"/>
        <c:majorUnit val="20"/>
        <c:minorUnit val="5"/>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tx1">
        <a:alpha val="0"/>
      </a:schemeClr>
    </a:solidFill>
    <a:ln w="9525" cap="flat" cmpd="sng" algn="ctr">
      <a:noFill/>
      <a:round/>
    </a:ln>
    <a:effectLst/>
  </c:spPr>
  <c:txPr>
    <a:bodyPr/>
    <a:lstStyle/>
    <a:p>
      <a:pPr>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991308816925649"/>
          <c:y val="0.19593821585961349"/>
          <c:w val="0.6681120907196596"/>
          <c:h val="0.70305151279487466"/>
        </c:manualLayout>
      </c:layout>
      <c:barChart>
        <c:barDir val="col"/>
        <c:grouping val="clustered"/>
        <c:varyColors val="0"/>
        <c:ser>
          <c:idx val="1"/>
          <c:order val="2"/>
          <c:tx>
            <c:strRef>
              <c:f>工作表1!$C$1</c:f>
              <c:strCache>
                <c:ptCount val="1"/>
                <c:pt idx="0">
                  <c:v>金額</c:v>
                </c:pt>
              </c:strCache>
            </c:strRef>
          </c:tx>
          <c:spPr>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a:effectLst/>
          </c:spPr>
          <c:invertIfNegative val="0"/>
          <c:dLbls>
            <c:dLbl>
              <c:idx val="0"/>
              <c:layout>
                <c:manualLayout>
                  <c:x val="8.5053768661651329E-3"/>
                  <c:y val="0.18945854153783065"/>
                </c:manualLayout>
              </c:layout>
              <c:spPr>
                <a:noFill/>
                <a:ln>
                  <a:noFill/>
                </a:ln>
                <a:effectLst/>
              </c:spPr>
              <c:txPr>
                <a:bodyPr rot="0" spcFirstLastPara="1" vertOverflow="overflow" horzOverflow="overflow" vert="horz" wrap="none" lIns="36000" tIns="0" rIns="36000" bIns="0" anchor="ctr" anchorCtr="0">
                  <a:no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416971053735632"/>
                      <c:h val="9.7689873082884973E-2"/>
                    </c:manualLayout>
                  </c15:layout>
                </c:ext>
                <c:ext xmlns:c16="http://schemas.microsoft.com/office/drawing/2014/chart" uri="{C3380CC4-5D6E-409C-BE32-E72D297353CC}">
                  <c16:uniqueId val="{00000000-1BE7-48FD-8090-D2F11345BAA2}"/>
                </c:ext>
              </c:extLst>
            </c:dLbl>
            <c:dLbl>
              <c:idx val="1"/>
              <c:layout>
                <c:manualLayout>
                  <c:x val="8.5052094407824397E-3"/>
                  <c:y val="0.17944620635146352"/>
                </c:manualLayout>
              </c:layout>
              <c:spPr>
                <a:noFill/>
                <a:ln>
                  <a:noFill/>
                </a:ln>
                <a:effectLst/>
              </c:spPr>
              <c:txPr>
                <a:bodyPr rot="0" spcFirstLastPara="1" vertOverflow="overflow" horzOverflow="overflow" vert="horz" wrap="none" lIns="108000" tIns="288000" rIns="36000" bIns="19050" anchor="ctr" anchorCtr="0">
                  <a:no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0.14032665205251585"/>
                      <c:h val="6.1729252305299409E-2"/>
                    </c:manualLayout>
                  </c15:layout>
                </c:ext>
                <c:ext xmlns:c16="http://schemas.microsoft.com/office/drawing/2014/chart" uri="{C3380CC4-5D6E-409C-BE32-E72D297353CC}">
                  <c16:uniqueId val="{00000001-1BE7-48FD-8090-D2F11345BAA2}"/>
                </c:ext>
              </c:extLst>
            </c:dLbl>
            <c:dLbl>
              <c:idx val="2"/>
              <c:layout>
                <c:manualLayout>
                  <c:x val="4.2526047203912398E-3"/>
                  <c:y val="0.19850125832129012"/>
                </c:manualLayout>
              </c:layout>
              <c:spPr>
                <a:noFill/>
                <a:ln>
                  <a:noFill/>
                </a:ln>
                <a:effectLst/>
              </c:spPr>
              <c:txPr>
                <a:bodyPr rot="0" spcFirstLastPara="1" vertOverflow="overflow" horzOverflow="overflow" vert="horz" wrap="none" lIns="72000" tIns="18000" rIns="108000" bIns="1800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1BE7-48FD-8090-D2F11345BAA2}"/>
                </c:ext>
              </c:extLst>
            </c:dLbl>
            <c:dLbl>
              <c:idx val="3"/>
              <c:layout>
                <c:manualLayout>
                  <c:x val="-4.2526047203912398E-3"/>
                  <c:y val="0.19607655090992668"/>
                </c:manualLayout>
              </c:layout>
              <c:spPr>
                <a:noFill/>
                <a:ln>
                  <a:noFill/>
                </a:ln>
                <a:effectLst/>
              </c:spPr>
              <c:txPr>
                <a:bodyPr rot="0" spcFirstLastPara="1" vertOverflow="ellipsis" vert="horz" wrap="square" lIns="72000" tIns="19050" rIns="108000" bIns="1905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1BE7-48FD-8090-D2F11345BAA2}"/>
                </c:ext>
              </c:extLst>
            </c:dLbl>
            <c:dLbl>
              <c:idx val="4"/>
              <c:layout>
                <c:manualLayout>
                  <c:x val="-4.2526047203912398E-3"/>
                  <c:y val="0.19676110414799577"/>
                </c:manualLayout>
              </c:layout>
              <c:spPr>
                <a:noFill/>
                <a:ln>
                  <a:noFill/>
                </a:ln>
                <a:effectLst/>
              </c:spPr>
              <c:txPr>
                <a:bodyPr rot="0" spcFirstLastPara="1" vertOverflow="ellipsis" vert="horz" wrap="square" lIns="72000" tIns="19050" rIns="108000" bIns="1905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1BE7-48FD-8090-D2F11345BAA2}"/>
                </c:ext>
              </c:extLst>
            </c:dLbl>
            <c:spPr>
              <a:noFill/>
              <a:ln>
                <a:noFill/>
              </a:ln>
              <a:effectLst/>
            </c:spPr>
            <c:txPr>
              <a:bodyPr rot="0" spcFirstLastPara="1" vertOverflow="ellipsis" vert="horz" wrap="square" lIns="38100" tIns="19050" rIns="38100" bIns="1905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110</c:v>
                </c:pt>
                <c:pt idx="1">
                  <c:v>111</c:v>
                </c:pt>
                <c:pt idx="2">
                  <c:v>112</c:v>
                </c:pt>
                <c:pt idx="3">
                  <c:v>113</c:v>
                </c:pt>
                <c:pt idx="4">
                  <c:v>114</c:v>
                </c:pt>
              </c:numCache>
            </c:numRef>
          </c:cat>
          <c:val>
            <c:numRef>
              <c:f>工作表1!$C$2:$C$6</c:f>
              <c:numCache>
                <c:formatCode>_-* #,##0_-;\-* #,##0_-;_-* "-"??_-;_-@_-</c:formatCode>
                <c:ptCount val="5"/>
                <c:pt idx="0">
                  <c:v>2185</c:v>
                </c:pt>
                <c:pt idx="1">
                  <c:v>2321</c:v>
                </c:pt>
                <c:pt idx="2">
                  <c:v>2647</c:v>
                </c:pt>
                <c:pt idx="3">
                  <c:v>2743</c:v>
                </c:pt>
                <c:pt idx="4">
                  <c:v>2683</c:v>
                </c:pt>
              </c:numCache>
            </c:numRef>
          </c:val>
          <c:extLst>
            <c:ext xmlns:c16="http://schemas.microsoft.com/office/drawing/2014/chart" uri="{C3380CC4-5D6E-409C-BE32-E72D297353CC}">
              <c16:uniqueId val="{00000005-1BE7-48FD-8090-D2F11345BAA2}"/>
            </c:ext>
          </c:extLst>
        </c:ser>
        <c:dLbls>
          <c:showLegendKey val="0"/>
          <c:showVal val="0"/>
          <c:showCatName val="0"/>
          <c:showSerName val="0"/>
          <c:showPercent val="0"/>
          <c:showBubbleSize val="0"/>
        </c:dLbls>
        <c:gapWidth val="20"/>
        <c:axId val="294626952"/>
        <c:axId val="227553680"/>
        <c:extLst>
          <c:ext xmlns:c15="http://schemas.microsoft.com/office/drawing/2012/chart" uri="{02D57815-91ED-43cb-92C2-25804820EDAC}">
            <c15:filteredBarSeries>
              <c15:ser>
                <c:idx val="0"/>
                <c:order val="0"/>
                <c:tx>
                  <c:strRef>
                    <c:extLst>
                      <c:ext uri="{02D57815-91ED-43cb-92C2-25804820EDAC}">
                        <c15:formulaRef>
                          <c15:sqref>工作表1!$B$1</c15:sqref>
                        </c15:formulaRef>
                      </c:ext>
                    </c:extLst>
                    <c:strCache>
                      <c:ptCount val="1"/>
                      <c:pt idx="0">
                        <c:v>預算數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工作表1!$A$2:$A$6</c15:sqref>
                        </c15:formulaRef>
                      </c:ext>
                    </c:extLst>
                    <c:numCache>
                      <c:formatCode>General</c:formatCode>
                      <c:ptCount val="5"/>
                      <c:pt idx="0">
                        <c:v>110</c:v>
                      </c:pt>
                      <c:pt idx="1">
                        <c:v>111</c:v>
                      </c:pt>
                      <c:pt idx="2">
                        <c:v>112</c:v>
                      </c:pt>
                      <c:pt idx="3">
                        <c:v>113</c:v>
                      </c:pt>
                      <c:pt idx="4">
                        <c:v>114</c:v>
                      </c:pt>
                    </c:numCache>
                  </c:numRef>
                </c:cat>
                <c:val>
                  <c:numRef>
                    <c:extLst>
                      <c:ext uri="{02D57815-91ED-43cb-92C2-25804820EDAC}">
                        <c15:formulaRef>
                          <c15:sqref>工作表1!$B$2:$B$6</c15:sqref>
                        </c15:formulaRef>
                      </c:ext>
                    </c:extLst>
                    <c:numCache>
                      <c:formatCode>General</c:formatCode>
                      <c:ptCount val="5"/>
                    </c:numCache>
                  </c:numRef>
                </c:val>
                <c:extLst>
                  <c:ext xmlns:c16="http://schemas.microsoft.com/office/drawing/2014/chart" uri="{C3380CC4-5D6E-409C-BE32-E72D297353CC}">
                    <c16:uniqueId val="{0000000C-1BE7-48FD-8090-D2F11345BAA2}"/>
                  </c:ext>
                </c:extLst>
              </c15:ser>
            </c15:filteredBarSeries>
          </c:ext>
        </c:extLst>
      </c:barChart>
      <c:lineChart>
        <c:grouping val="standard"/>
        <c:varyColors val="0"/>
        <c:ser>
          <c:idx val="3"/>
          <c:order val="1"/>
          <c:tx>
            <c:strRef>
              <c:f>工作表1!$D$1</c:f>
              <c:strCache>
                <c:ptCount val="1"/>
                <c:pt idx="0">
                  <c:v>占歲出預算數％</c:v>
                </c:pt>
              </c:strCache>
            </c:strRef>
          </c:tx>
          <c:spPr>
            <a:ln w="28575" cap="rnd">
              <a:solidFill>
                <a:srgbClr val="0070C0"/>
              </a:solidFill>
              <a:round/>
            </a:ln>
            <a:effectLst/>
          </c:spPr>
          <c:marker>
            <c:symbol val="circle"/>
            <c:size val="5"/>
            <c:spPr>
              <a:solidFill>
                <a:srgbClr val="0070C0"/>
              </a:solidFill>
              <a:ln w="19050" cap="rnd">
                <a:solidFill>
                  <a:schemeClr val="bg1"/>
                </a:solidFill>
              </a:ln>
              <a:effectLst/>
            </c:spPr>
          </c:marker>
          <c:dLbls>
            <c:dLbl>
              <c:idx val="0"/>
              <c:layout>
                <c:manualLayout>
                  <c:x val="-8.4580959380927911E-2"/>
                  <c:y val="-3.3270610178347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BE7-48FD-8090-D2F11345BAA2}"/>
                </c:ext>
              </c:extLst>
            </c:dLbl>
            <c:dLbl>
              <c:idx val="1"/>
              <c:layout>
                <c:manualLayout>
                  <c:x val="-7.4915324612703268E-2"/>
                  <c:y val="-3.7115352181145353E-2"/>
                </c:manualLayout>
              </c:layout>
              <c:spPr>
                <a:noFill/>
                <a:ln>
                  <a:noFill/>
                </a:ln>
                <a:effectLst/>
              </c:spPr>
              <c:txPr>
                <a:bodyPr rot="0" spcFirstLastPara="1" vertOverflow="overflow" horzOverflow="overflow" vert="horz" wrap="none" lIns="0" tIns="0" rIns="0" bIns="0" anchor="b" anchorCtr="1">
                  <a:no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0305253158856399"/>
                      <c:h val="6.1631048931071152E-2"/>
                    </c:manualLayout>
                  </c15:layout>
                </c:ext>
                <c:ext xmlns:c16="http://schemas.microsoft.com/office/drawing/2014/chart" uri="{C3380CC4-5D6E-409C-BE32-E72D297353CC}">
                  <c16:uniqueId val="{00000007-1BE7-48FD-8090-D2F11345BAA2}"/>
                </c:ext>
              </c:extLst>
            </c:dLbl>
            <c:dLbl>
              <c:idx val="2"/>
              <c:layout>
                <c:manualLayout>
                  <c:x val="-9.4564534950885848E-2"/>
                  <c:y val="-5.9930486429641487E-2"/>
                </c:manualLayout>
              </c:layout>
              <c:spPr>
                <a:noFill/>
                <a:ln>
                  <a:noFill/>
                </a:ln>
                <a:effectLst/>
              </c:spPr>
              <c:txPr>
                <a:bodyPr rot="0" spcFirstLastPara="1" vertOverflow="ellipsis" vert="horz" wrap="square" lIns="72000" tIns="36000" rIns="38100" bIns="0" anchor="t" anchorCtr="0">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1BE7-48FD-8090-D2F11345BAA2}"/>
                </c:ext>
              </c:extLst>
            </c:dLbl>
            <c:dLbl>
              <c:idx val="3"/>
              <c:layout>
                <c:manualLayout>
                  <c:x val="-8.0328354660536741E-2"/>
                  <c:y val="-6.267002219010738E-2"/>
                </c:manualLayout>
              </c:layout>
              <c:numFmt formatCode="0.00" sourceLinked="0"/>
              <c:spPr>
                <a:noFill/>
                <a:ln>
                  <a:noFill/>
                </a:ln>
                <a:effectLst/>
              </c:spPr>
              <c:txPr>
                <a:bodyPr rot="0" spcFirstLastPara="1" vertOverflow="ellipsis" vert="horz" wrap="square" lIns="38100" tIns="19050" rIns="38100" bIns="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1BE7-48FD-8090-D2F11345BAA2}"/>
                </c:ext>
              </c:extLst>
            </c:dLbl>
            <c:dLbl>
              <c:idx val="4"/>
              <c:layout>
                <c:manualLayout>
                  <c:x val="-7.4919175396505167E-2"/>
                  <c:y val="-5.84701061884274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BE7-48FD-8090-D2F11345BAA2}"/>
                </c:ext>
              </c:extLst>
            </c:dLbl>
            <c:spPr>
              <a:noFill/>
              <a:ln>
                <a:noFill/>
              </a:ln>
              <a:effectLst/>
            </c:spPr>
            <c:txPr>
              <a:bodyPr rot="0" spcFirstLastPara="1" vertOverflow="ellipsis" vert="horz" wrap="square" lIns="38100" tIns="19050" rIns="38100" bIns="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工作表1!$D$2:$D$6</c:f>
              <c:numCache>
                <c:formatCode>0.00</c:formatCode>
                <c:ptCount val="5"/>
                <c:pt idx="0">
                  <c:v>10.19</c:v>
                </c:pt>
                <c:pt idx="1">
                  <c:v>10.18</c:v>
                </c:pt>
                <c:pt idx="2">
                  <c:v>10.95</c:v>
                </c:pt>
                <c:pt idx="3">
                  <c:v>10.42</c:v>
                </c:pt>
                <c:pt idx="4">
                  <c:v>9.2799999999999994</c:v>
                </c:pt>
              </c:numCache>
            </c:numRef>
          </c:val>
          <c:smooth val="0"/>
          <c:extLst>
            <c:ext xmlns:c16="http://schemas.microsoft.com/office/drawing/2014/chart" uri="{C3380CC4-5D6E-409C-BE32-E72D297353CC}">
              <c16:uniqueId val="{0000000B-1BE7-48FD-8090-D2F11345BAA2}"/>
            </c:ext>
          </c:extLst>
        </c:ser>
        <c:dLbls>
          <c:showLegendKey val="0"/>
          <c:showVal val="0"/>
          <c:showCatName val="0"/>
          <c:showSerName val="0"/>
          <c:showPercent val="0"/>
          <c:showBubbleSize val="0"/>
        </c:dLbls>
        <c:marker val="1"/>
        <c:smooth val="0"/>
        <c:axId val="296390872"/>
        <c:axId val="296390216"/>
      </c:lineChart>
      <c:catAx>
        <c:axId val="294626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7553680"/>
        <c:crosses val="autoZero"/>
        <c:auto val="1"/>
        <c:lblAlgn val="ctr"/>
        <c:lblOffset val="100"/>
        <c:noMultiLvlLbl val="0"/>
      </c:catAx>
      <c:valAx>
        <c:axId val="227553680"/>
        <c:scaling>
          <c:orientation val="minMax"/>
          <c:max val="6000"/>
          <c:min val="0"/>
        </c:scaling>
        <c:delete val="0"/>
        <c:axPos val="l"/>
        <c:majorGridlines>
          <c:spPr>
            <a:ln w="9525" cap="flat" cmpd="sng" algn="ctr">
              <a:solidFill>
                <a:sysClr val="window" lastClr="FFFFFF">
                  <a:lumMod val="85000"/>
                  <a:alpha val="66000"/>
                </a:sys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lgn="ctr">
              <a:def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4626952"/>
        <c:crosses val="autoZero"/>
        <c:crossBetween val="between"/>
        <c:majorUnit val="1000"/>
      </c:valAx>
      <c:valAx>
        <c:axId val="296390216"/>
        <c:scaling>
          <c:orientation val="minMax"/>
          <c:max val="24"/>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6390872"/>
        <c:crosses val="max"/>
        <c:crossBetween val="between"/>
        <c:majorUnit val="4"/>
      </c:valAx>
      <c:catAx>
        <c:axId val="296390872"/>
        <c:scaling>
          <c:orientation val="minMax"/>
        </c:scaling>
        <c:delete val="1"/>
        <c:axPos val="b"/>
        <c:numFmt formatCode="General" sourceLinked="1"/>
        <c:majorTickMark val="out"/>
        <c:minorTickMark val="none"/>
        <c:tickLblPos val="nextTo"/>
        <c:crossAx val="296390216"/>
        <c:crosses val="autoZero"/>
        <c:auto val="1"/>
        <c:lblAlgn val="ctr"/>
        <c:lblOffset val="100"/>
        <c:noMultiLvlLbl val="0"/>
      </c:catAx>
      <c:spPr>
        <a:noFill/>
        <a:ln w="9525">
          <a:solidFill>
            <a:schemeClr val="bg1">
              <a:lumMod val="50000"/>
            </a:schemeClr>
          </a:solidFill>
        </a:ln>
        <a:effectLst/>
      </c:spPr>
    </c:plotArea>
    <c:legend>
      <c:legendPos val="t"/>
      <c:layout>
        <c:manualLayout>
          <c:xMode val="edge"/>
          <c:yMode val="edge"/>
          <c:x val="0.19881082286463919"/>
          <c:y val="0.19736563662238588"/>
          <c:w val="0.66180640681068093"/>
          <c:h val="0.1129603324498336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50127174996173"/>
          <c:y val="0.19540355304437074"/>
          <c:w val="0.69002988759104078"/>
          <c:h val="0.70358650626120911"/>
        </c:manualLayout>
      </c:layout>
      <c:barChart>
        <c:barDir val="col"/>
        <c:grouping val="clustered"/>
        <c:varyColors val="0"/>
        <c:ser>
          <c:idx val="2"/>
          <c:order val="3"/>
          <c:tx>
            <c:strRef>
              <c:f>工作表1!$E$1</c:f>
              <c:strCache>
                <c:ptCount val="1"/>
                <c:pt idx="0">
                  <c:v>金額</c:v>
                </c:pt>
              </c:strCache>
            </c:strRef>
          </c:tx>
          <c:spPr>
            <a:gradFill>
              <a:gsLst>
                <a:gs pos="0">
                  <a:schemeClr val="accent2">
                    <a:lumMod val="60000"/>
                    <a:lumOff val="40000"/>
                  </a:schemeClr>
                </a:gs>
                <a:gs pos="48000">
                  <a:schemeClr val="accent6">
                    <a:lumMod val="40000"/>
                    <a:lumOff val="60000"/>
                  </a:schemeClr>
                </a:gs>
                <a:gs pos="100000">
                  <a:schemeClr val="accent6">
                    <a:lumMod val="20000"/>
                    <a:lumOff val="80000"/>
                  </a:schemeClr>
                </a:gs>
              </a:gsLst>
              <a:lin ang="16200000" scaled="1"/>
            </a:gradFill>
            <a:ln>
              <a:noFill/>
            </a:ln>
            <a:effectLst/>
          </c:spPr>
          <c:invertIfNegative val="0"/>
          <c:dLbls>
            <c:dLbl>
              <c:idx val="0"/>
              <c:layout>
                <c:manualLayout>
                  <c:x val="4.2526047203912398E-3"/>
                  <c:y val="0.16959525376421591"/>
                </c:manualLayout>
              </c:layout>
              <c:spPr>
                <a:noFill/>
                <a:ln>
                  <a:noFill/>
                </a:ln>
                <a:effectLst/>
              </c:spPr>
              <c:txPr>
                <a:bodyPr rot="0" spcFirstLastPara="1" vertOverflow="ellipsis" vert="horz" wrap="square" lIns="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C9AB-440D-AD56-8FBF9842CE5D}"/>
                </c:ext>
              </c:extLst>
            </c:dLbl>
            <c:dLbl>
              <c:idx val="1"/>
              <c:spPr>
                <a:noFill/>
                <a:ln>
                  <a:noFill/>
                </a:ln>
                <a:effectLst/>
              </c:spPr>
              <c:txPr>
                <a:bodyPr rot="0" spcFirstLastPara="1" vertOverflow="ellipsis" vert="horz" wrap="square" lIns="36000" tIns="108000" rIns="36000" bIns="19050" anchor="t" anchorCtr="0">
                  <a:spAutoFit/>
                </a:bodyPr>
                <a:lstStyle/>
                <a:p>
                  <a:pPr algn="just">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C9AB-440D-AD56-8FBF9842CE5D}"/>
                </c:ext>
              </c:extLst>
            </c:dLbl>
            <c:dLbl>
              <c:idx val="2"/>
              <c:spPr>
                <a:noFill/>
                <a:ln>
                  <a:noFill/>
                </a:ln>
                <a:effectLst/>
              </c:spPr>
              <c:txPr>
                <a:bodyPr rot="0" spcFirstLastPara="1" vertOverflow="ellipsis" vert="horz" wrap="square" lIns="38100" tIns="10800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C9AB-440D-AD56-8FBF9842CE5D}"/>
                </c:ext>
              </c:extLst>
            </c:dLbl>
            <c:dLbl>
              <c:idx val="4"/>
              <c:delete val="1"/>
              <c:extLst>
                <c:ext xmlns:c15="http://schemas.microsoft.com/office/drawing/2012/chart" uri="{CE6537A1-D6FC-4f65-9D91-7224C49458BB}"/>
                <c:ext xmlns:c16="http://schemas.microsoft.com/office/drawing/2014/chart" uri="{C3380CC4-5D6E-409C-BE32-E72D297353CC}">
                  <c16:uniqueId val="{00000003-C9AB-440D-AD56-8FBF9842CE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工作表1!$A$2:$A$6</c:f>
              <c:numCache>
                <c:formatCode>General</c:formatCode>
                <c:ptCount val="5"/>
                <c:pt idx="0">
                  <c:v>110</c:v>
                </c:pt>
                <c:pt idx="1">
                  <c:v>111</c:v>
                </c:pt>
                <c:pt idx="2">
                  <c:v>112</c:v>
                </c:pt>
                <c:pt idx="3">
                  <c:v>113</c:v>
                </c:pt>
                <c:pt idx="4">
                  <c:v>114</c:v>
                </c:pt>
              </c:numCache>
            </c:numRef>
          </c:cat>
          <c:val>
            <c:numRef>
              <c:f>工作表1!$E$2:$E$6</c:f>
              <c:numCache>
                <c:formatCode>#,##0</c:formatCode>
                <c:ptCount val="5"/>
                <c:pt idx="0">
                  <c:v>2146</c:v>
                </c:pt>
                <c:pt idx="1">
                  <c:v>2324</c:v>
                </c:pt>
                <c:pt idx="2">
                  <c:v>3309</c:v>
                </c:pt>
                <c:pt idx="3">
                  <c:v>3227</c:v>
                </c:pt>
                <c:pt idx="4">
                  <c:v>4870</c:v>
                </c:pt>
              </c:numCache>
            </c:numRef>
          </c:val>
          <c:extLst>
            <c:ext xmlns:c16="http://schemas.microsoft.com/office/drawing/2014/chart" uri="{C3380CC4-5D6E-409C-BE32-E72D297353CC}">
              <c16:uniqueId val="{00000004-C9AB-440D-AD56-8FBF9842CE5D}"/>
            </c:ext>
          </c:extLst>
        </c:ser>
        <c:dLbls>
          <c:showLegendKey val="0"/>
          <c:showVal val="0"/>
          <c:showCatName val="0"/>
          <c:showSerName val="0"/>
          <c:showPercent val="0"/>
          <c:showBubbleSize val="0"/>
        </c:dLbls>
        <c:gapWidth val="20"/>
        <c:axId val="294626952"/>
        <c:axId val="227553680"/>
        <c:extLst>
          <c:ext xmlns:c15="http://schemas.microsoft.com/office/drawing/2012/chart" uri="{02D57815-91ED-43cb-92C2-25804820EDAC}">
            <c15:filteredBarSeries>
              <c15:ser>
                <c:idx val="0"/>
                <c:order val="0"/>
                <c:tx>
                  <c:strRef>
                    <c:extLst>
                      <c:ext uri="{02D57815-91ED-43cb-92C2-25804820EDAC}">
                        <c15:formulaRef>
                          <c15:sqref>工作表1!$B$1</c15:sqref>
                        </c15:formulaRef>
                      </c:ext>
                    </c:extLst>
                    <c:strCache>
                      <c:ptCount val="1"/>
                      <c:pt idx="0">
                        <c:v>預算數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工作表1!$A$2:$A$6</c15:sqref>
                        </c15:formulaRef>
                      </c:ext>
                    </c:extLst>
                    <c:numCache>
                      <c:formatCode>General</c:formatCode>
                      <c:ptCount val="5"/>
                      <c:pt idx="0">
                        <c:v>110</c:v>
                      </c:pt>
                      <c:pt idx="1">
                        <c:v>111</c:v>
                      </c:pt>
                      <c:pt idx="2">
                        <c:v>112</c:v>
                      </c:pt>
                      <c:pt idx="3">
                        <c:v>113</c:v>
                      </c:pt>
                      <c:pt idx="4">
                        <c:v>114</c:v>
                      </c:pt>
                    </c:numCache>
                  </c:numRef>
                </c:cat>
                <c:val>
                  <c:numRef>
                    <c:extLst>
                      <c:ext uri="{02D57815-91ED-43cb-92C2-25804820EDAC}">
                        <c15:formulaRef>
                          <c15:sqref>工作表1!$B$2:$B$6</c15:sqref>
                        </c15:formulaRef>
                      </c:ext>
                    </c:extLst>
                    <c:numCache>
                      <c:formatCode>General</c:formatCode>
                      <c:ptCount val="5"/>
                    </c:numCache>
                  </c:numRef>
                </c:val>
                <c:extLst>
                  <c:ext xmlns:c16="http://schemas.microsoft.com/office/drawing/2014/chart" uri="{C3380CC4-5D6E-409C-BE32-E72D297353CC}">
                    <c16:uniqueId val="{00000006-C9AB-440D-AD56-8FBF9842CE5D}"/>
                  </c:ext>
                </c:extLst>
              </c15:ser>
            </c15:filteredBarSeries>
            <c15:filteredBarSeries>
              <c15:ser>
                <c:idx val="1"/>
                <c:order val="2"/>
                <c:tx>
                  <c:strRef>
                    <c:extLst xmlns:c15="http://schemas.microsoft.com/office/drawing/2012/chart">
                      <c:ext xmlns:c15="http://schemas.microsoft.com/office/drawing/2012/chart" uri="{02D57815-91ED-43cb-92C2-25804820EDAC}">
                        <c15:formulaRef>
                          <c15:sqref>工作表1!$C$1</c15:sqref>
                        </c15:formulaRef>
                      </c:ext>
                    </c:extLst>
                    <c:strCache>
                      <c:ptCount val="1"/>
                      <c:pt idx="0">
                        <c:v>經費賸餘</c:v>
                      </c:pt>
                    </c:strCache>
                  </c:strRef>
                </c:tx>
                <c:spPr>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工作表1!$A$2:$A$6</c15:sqref>
                        </c15:formulaRef>
                      </c:ext>
                    </c:extLst>
                    <c:numCache>
                      <c:formatCode>General</c:formatCode>
                      <c:ptCount val="5"/>
                      <c:pt idx="0">
                        <c:v>110</c:v>
                      </c:pt>
                      <c:pt idx="1">
                        <c:v>111</c:v>
                      </c:pt>
                      <c:pt idx="2">
                        <c:v>112</c:v>
                      </c:pt>
                      <c:pt idx="3">
                        <c:v>113</c:v>
                      </c:pt>
                      <c:pt idx="4">
                        <c:v>114</c:v>
                      </c:pt>
                    </c:numCache>
                  </c:numRef>
                </c:cat>
                <c:val>
                  <c:numRef>
                    <c:extLst xmlns:c15="http://schemas.microsoft.com/office/drawing/2012/chart">
                      <c:ext xmlns:c15="http://schemas.microsoft.com/office/drawing/2012/chart" uri="{02D57815-91ED-43cb-92C2-25804820EDAC}">
                        <c15:formulaRef>
                          <c15:sqref>工作表1!$C$2:$C$6</c15:sqref>
                        </c15:formulaRef>
                      </c:ext>
                    </c:extLst>
                    <c:numCache>
                      <c:formatCode>General</c:formatCode>
                      <c:ptCount val="5"/>
                    </c:numCache>
                  </c:numRef>
                </c:val>
                <c:extLst xmlns:c15="http://schemas.microsoft.com/office/drawing/2012/chart">
                  <c:ext xmlns:c16="http://schemas.microsoft.com/office/drawing/2014/chart" uri="{C3380CC4-5D6E-409C-BE32-E72D297353CC}">
                    <c16:uniqueId val="{00000008-C9AB-440D-AD56-8FBF9842CE5D}"/>
                  </c:ext>
                </c:extLst>
              </c15:ser>
            </c15:filteredBarSeries>
          </c:ext>
        </c:extLst>
      </c:barChart>
      <c:lineChart>
        <c:grouping val="standard"/>
        <c:varyColors val="0"/>
        <c:ser>
          <c:idx val="4"/>
          <c:order val="4"/>
          <c:tx>
            <c:strRef>
              <c:f>工作表1!$F$1</c:f>
              <c:strCache>
                <c:ptCount val="1"/>
                <c:pt idx="0">
                  <c:v>占歲出預算數％</c:v>
                </c:pt>
              </c:strCache>
            </c:strRef>
          </c:tx>
          <c:spPr>
            <a:ln w="28575" cap="rnd">
              <a:solidFill>
                <a:srgbClr val="C00000"/>
              </a:solidFill>
              <a:round/>
            </a:ln>
            <a:effectLst/>
          </c:spPr>
          <c:marker>
            <c:symbol val="circle"/>
            <c:size val="5"/>
            <c:spPr>
              <a:solidFill>
                <a:srgbClr val="C00000"/>
              </a:solidFill>
              <a:ln w="19050">
                <a:solidFill>
                  <a:schemeClr val="accent3"/>
                </a:solidFill>
              </a:ln>
              <a:effectLst/>
            </c:spPr>
          </c:marker>
          <c:cat>
            <c:numRef>
              <c:f>工作表1!$A$2:$A$6</c:f>
              <c:numCache>
                <c:formatCode>General</c:formatCode>
                <c:ptCount val="5"/>
                <c:pt idx="0">
                  <c:v>110</c:v>
                </c:pt>
                <c:pt idx="1">
                  <c:v>111</c:v>
                </c:pt>
                <c:pt idx="2">
                  <c:v>112</c:v>
                </c:pt>
                <c:pt idx="3">
                  <c:v>113</c:v>
                </c:pt>
                <c:pt idx="4">
                  <c:v>114</c:v>
                </c:pt>
              </c:numCache>
            </c:numRef>
          </c:cat>
          <c:val>
            <c:numRef>
              <c:f>工作表1!$F$2:$F$6</c:f>
              <c:numCache>
                <c:formatCode>0.00</c:formatCode>
                <c:ptCount val="5"/>
                <c:pt idx="0">
                  <c:v>10</c:v>
                </c:pt>
                <c:pt idx="1">
                  <c:v>10.19</c:v>
                </c:pt>
                <c:pt idx="2">
                  <c:v>13.69</c:v>
                </c:pt>
                <c:pt idx="3">
                  <c:v>12.26</c:v>
                </c:pt>
                <c:pt idx="4">
                  <c:v>16.829999999999998</c:v>
                </c:pt>
              </c:numCache>
            </c:numRef>
          </c:val>
          <c:smooth val="0"/>
          <c:extLst>
            <c:ext xmlns:c16="http://schemas.microsoft.com/office/drawing/2014/chart" uri="{C3380CC4-5D6E-409C-BE32-E72D297353CC}">
              <c16:uniqueId val="{00000005-C9AB-440D-AD56-8FBF9842CE5D}"/>
            </c:ext>
          </c:extLst>
        </c:ser>
        <c:dLbls>
          <c:showLegendKey val="0"/>
          <c:showVal val="0"/>
          <c:showCatName val="0"/>
          <c:showSerName val="0"/>
          <c:showPercent val="0"/>
          <c:showBubbleSize val="0"/>
        </c:dLbls>
        <c:marker val="1"/>
        <c:smooth val="0"/>
        <c:axId val="296390872"/>
        <c:axId val="296390216"/>
        <c:extLst>
          <c:ext xmlns:c15="http://schemas.microsoft.com/office/drawing/2012/chart" uri="{02D57815-91ED-43cb-92C2-25804820EDAC}">
            <c15:filteredLineSeries>
              <c15:ser>
                <c:idx val="3"/>
                <c:order val="1"/>
                <c:tx>
                  <c:strRef>
                    <c:extLst>
                      <c:ext uri="{02D57815-91ED-43cb-92C2-25804820EDAC}">
                        <c15:formulaRef>
                          <c15:sqref>工作表1!$D$1</c15:sqref>
                        </c15:formulaRef>
                      </c:ext>
                    </c:extLst>
                    <c:strCache>
                      <c:ptCount val="1"/>
                      <c:pt idx="0">
                        <c:v>經費賸餘占預算數％</c:v>
                      </c:pt>
                    </c:strCache>
                  </c:strRef>
                </c:tx>
                <c:spPr>
                  <a:ln w="28575" cap="rnd">
                    <a:solidFill>
                      <a:srgbClr val="0070C0"/>
                    </a:solidFill>
                    <a:round/>
                  </a:ln>
                  <a:effectLst/>
                </c:spPr>
                <c:marker>
                  <c:symbol val="circle"/>
                  <c:size val="5"/>
                  <c:spPr>
                    <a:solidFill>
                      <a:srgbClr val="0070C0"/>
                    </a:solidFill>
                    <a:ln w="9525" cap="rnd">
                      <a:solidFill>
                        <a:schemeClr val="bg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工作表1!$A$2:$A$6</c15:sqref>
                        </c15:formulaRef>
                      </c:ext>
                    </c:extLst>
                    <c:numCache>
                      <c:formatCode>General</c:formatCode>
                      <c:ptCount val="5"/>
                      <c:pt idx="0">
                        <c:v>110</c:v>
                      </c:pt>
                      <c:pt idx="1">
                        <c:v>111</c:v>
                      </c:pt>
                      <c:pt idx="2">
                        <c:v>112</c:v>
                      </c:pt>
                      <c:pt idx="3">
                        <c:v>113</c:v>
                      </c:pt>
                      <c:pt idx="4">
                        <c:v>114</c:v>
                      </c:pt>
                    </c:numCache>
                  </c:numRef>
                </c:cat>
                <c:val>
                  <c:numRef>
                    <c:extLst>
                      <c:ext uri="{02D57815-91ED-43cb-92C2-25804820EDAC}">
                        <c15:formulaRef>
                          <c15:sqref>工作表1!$D$2:$D$6</c15:sqref>
                        </c15:formulaRef>
                      </c:ext>
                    </c:extLst>
                    <c:numCache>
                      <c:formatCode>General</c:formatCode>
                      <c:ptCount val="5"/>
                    </c:numCache>
                  </c:numRef>
                </c:val>
                <c:smooth val="0"/>
                <c:extLst>
                  <c:ext xmlns:c16="http://schemas.microsoft.com/office/drawing/2014/chart" uri="{C3380CC4-5D6E-409C-BE32-E72D297353CC}">
                    <c16:uniqueId val="{00000007-C9AB-440D-AD56-8FBF9842CE5D}"/>
                  </c:ext>
                </c:extLst>
              </c15:ser>
            </c15:filteredLineSeries>
          </c:ext>
        </c:extLst>
      </c:lineChart>
      <c:catAx>
        <c:axId val="294626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7553680"/>
        <c:crosses val="autoZero"/>
        <c:auto val="1"/>
        <c:lblAlgn val="ctr"/>
        <c:lblOffset val="100"/>
        <c:noMultiLvlLbl val="0"/>
      </c:catAx>
      <c:valAx>
        <c:axId val="227553680"/>
        <c:scaling>
          <c:orientation val="minMax"/>
          <c:max val="6000"/>
          <c:min val="0"/>
        </c:scaling>
        <c:delete val="0"/>
        <c:axPos val="l"/>
        <c:majorGridlines>
          <c:spPr>
            <a:ln w="9525" cap="flat" cmpd="sng" algn="ctr">
              <a:solidFill>
                <a:sysClr val="window" lastClr="FFFFFF">
                  <a:lumMod val="85000"/>
                  <a:alpha val="66000"/>
                </a:sys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4626952"/>
        <c:crosses val="autoZero"/>
        <c:crossBetween val="between"/>
        <c:majorUnit val="1000"/>
      </c:valAx>
      <c:valAx>
        <c:axId val="296390216"/>
        <c:scaling>
          <c:orientation val="minMax"/>
          <c:max val="24"/>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6390872"/>
        <c:crosses val="max"/>
        <c:crossBetween val="between"/>
        <c:majorUnit val="4"/>
      </c:valAx>
      <c:catAx>
        <c:axId val="296390872"/>
        <c:scaling>
          <c:orientation val="minMax"/>
        </c:scaling>
        <c:delete val="1"/>
        <c:axPos val="b"/>
        <c:numFmt formatCode="General" sourceLinked="1"/>
        <c:majorTickMark val="out"/>
        <c:minorTickMark val="none"/>
        <c:tickLblPos val="nextTo"/>
        <c:crossAx val="296390216"/>
        <c:crosses val="autoZero"/>
        <c:auto val="1"/>
        <c:lblAlgn val="ctr"/>
        <c:lblOffset val="100"/>
        <c:noMultiLvlLbl val="0"/>
      </c:catAx>
      <c:spPr>
        <a:noFill/>
        <a:ln w="9525">
          <a:solidFill>
            <a:schemeClr val="bg1">
              <a:lumMod val="50000"/>
            </a:schemeClr>
          </a:solidFill>
        </a:ln>
        <a:effectLst/>
      </c:spPr>
    </c:plotArea>
    <c:legend>
      <c:legendPos val="t"/>
      <c:layout>
        <c:manualLayout>
          <c:xMode val="edge"/>
          <c:yMode val="edge"/>
          <c:x val="0.18709596632600722"/>
          <c:y val="0.19736563662238588"/>
          <c:w val="0.68458914693382411"/>
          <c:h val="0.114640039995556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041241381666406"/>
          <c:y val="2.6787581699346405E-2"/>
          <c:w val="0.80279506221584174"/>
          <c:h val="0.78077832244008716"/>
        </c:manualLayout>
      </c:layout>
      <c:barChart>
        <c:barDir val="bar"/>
        <c:grouping val="stacked"/>
        <c:varyColors val="0"/>
        <c:ser>
          <c:idx val="0"/>
          <c:order val="0"/>
          <c:tx>
            <c:strRef>
              <c:f>工作表1!$B$1</c:f>
              <c:strCache>
                <c:ptCount val="1"/>
                <c:pt idx="0">
                  <c:v>資本支出</c:v>
                </c:pt>
              </c:strCache>
            </c:strRef>
          </c:tx>
          <c:spPr>
            <a:solidFill>
              <a:srgbClr val="9AD9CA"/>
            </a:solidFill>
            <a:ln w="9525">
              <a:noFill/>
            </a:ln>
          </c:spPr>
          <c:invertIfNegative val="0"/>
          <c:dPt>
            <c:idx val="1"/>
            <c:invertIfNegative val="0"/>
            <c:bubble3D val="0"/>
            <c:extLst>
              <c:ext xmlns:c16="http://schemas.microsoft.com/office/drawing/2014/chart" uri="{C3380CC4-5D6E-409C-BE32-E72D297353CC}">
                <c16:uniqueId val="{00000000-9091-479F-BE35-A8594D1E028C}"/>
              </c:ext>
            </c:extLst>
          </c:dPt>
          <c:dPt>
            <c:idx val="4"/>
            <c:invertIfNegative val="0"/>
            <c:bubble3D val="0"/>
            <c:extLst>
              <c:ext xmlns:c16="http://schemas.microsoft.com/office/drawing/2014/chart" uri="{C3380CC4-5D6E-409C-BE32-E72D297353CC}">
                <c16:uniqueId val="{00000001-9091-479F-BE35-A8594D1E028C}"/>
              </c:ext>
            </c:extLst>
          </c:dPt>
          <c:dPt>
            <c:idx val="7"/>
            <c:invertIfNegative val="0"/>
            <c:bubble3D val="0"/>
            <c:extLst>
              <c:ext xmlns:c16="http://schemas.microsoft.com/office/drawing/2014/chart" uri="{C3380CC4-5D6E-409C-BE32-E72D297353CC}">
                <c16:uniqueId val="{00000002-9091-479F-BE35-A8594D1E028C}"/>
              </c:ext>
            </c:extLst>
          </c:dPt>
          <c:dPt>
            <c:idx val="10"/>
            <c:invertIfNegative val="0"/>
            <c:bubble3D val="0"/>
            <c:extLst>
              <c:ext xmlns:c16="http://schemas.microsoft.com/office/drawing/2014/chart" uri="{C3380CC4-5D6E-409C-BE32-E72D297353CC}">
                <c16:uniqueId val="{00000003-9091-479F-BE35-A8594D1E028C}"/>
              </c:ext>
            </c:extLst>
          </c:dPt>
          <c:dPt>
            <c:idx val="13"/>
            <c:invertIfNegative val="0"/>
            <c:bubble3D val="0"/>
            <c:extLst>
              <c:ext xmlns:c16="http://schemas.microsoft.com/office/drawing/2014/chart" uri="{C3380CC4-5D6E-409C-BE32-E72D297353CC}">
                <c16:uniqueId val="{00000004-9091-479F-BE35-A8594D1E028C}"/>
              </c:ext>
            </c:extLst>
          </c:dPt>
          <c:dLbls>
            <c:dLbl>
              <c:idx val="10"/>
              <c:tx>
                <c:rich>
                  <a:bodyPr/>
                  <a:lstStyle/>
                  <a:p>
                    <a:r>
                      <a:rPr lang="en-US" altLang="zh-CN"/>
                      <a:t>5,439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091-479F-BE35-A8594D1E028C}"/>
                </c:ext>
              </c:extLst>
            </c:dLbl>
            <c:dLbl>
              <c:idx val="13"/>
              <c:tx>
                <c:rich>
                  <a:bodyPr/>
                  <a:lstStyle/>
                  <a:p>
                    <a:r>
                      <a:rPr lang="en-US" altLang="zh-TW" baseline="0"/>
                      <a:t>6,672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091-479F-BE35-A8594D1E028C}"/>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工作表1!$B$2:$B$17</c:f>
              <c:numCache>
                <c:formatCode>#,##0</c:formatCode>
                <c:ptCount val="16"/>
                <c:pt idx="1">
                  <c:v>4587</c:v>
                </c:pt>
                <c:pt idx="4">
                  <c:v>4570</c:v>
                </c:pt>
                <c:pt idx="7">
                  <c:v>4760</c:v>
                </c:pt>
                <c:pt idx="10">
                  <c:v>5239</c:v>
                </c:pt>
                <c:pt idx="13">
                  <c:v>6572</c:v>
                </c:pt>
              </c:numCache>
            </c:numRef>
          </c:val>
          <c:extLst>
            <c:ext xmlns:c16="http://schemas.microsoft.com/office/drawing/2014/chart" uri="{C3380CC4-5D6E-409C-BE32-E72D297353CC}">
              <c16:uniqueId val="{00000005-9091-479F-BE35-A8594D1E028C}"/>
            </c:ext>
          </c:extLst>
        </c:ser>
        <c:ser>
          <c:idx val="1"/>
          <c:order val="1"/>
          <c:tx>
            <c:strRef>
              <c:f>工作表1!$C$1</c:f>
              <c:strCache>
                <c:ptCount val="1"/>
                <c:pt idx="0">
                  <c:v>資本收入</c:v>
                </c:pt>
              </c:strCache>
            </c:strRef>
          </c:tx>
          <c:spPr>
            <a:solidFill>
              <a:srgbClr val="CFA7FF"/>
            </a:solidFill>
            <a:ln>
              <a:noFill/>
            </a:ln>
          </c:spPr>
          <c:invertIfNegative val="0"/>
          <c:dLbls>
            <c:dLbl>
              <c:idx val="2"/>
              <c:delete val="1"/>
              <c:extLst>
                <c:ext xmlns:c15="http://schemas.microsoft.com/office/drawing/2012/chart" uri="{CE6537A1-D6FC-4f65-9D91-7224C49458BB}"/>
                <c:ext xmlns:c16="http://schemas.microsoft.com/office/drawing/2014/chart" uri="{C3380CC4-5D6E-409C-BE32-E72D297353CC}">
                  <c16:uniqueId val="{00000006-9091-479F-BE35-A8594D1E028C}"/>
                </c:ext>
              </c:extLst>
            </c:dLbl>
            <c:dLbl>
              <c:idx val="5"/>
              <c:delete val="1"/>
              <c:extLst>
                <c:ext xmlns:c15="http://schemas.microsoft.com/office/drawing/2012/chart" uri="{CE6537A1-D6FC-4f65-9D91-7224C49458BB}"/>
                <c:ext xmlns:c16="http://schemas.microsoft.com/office/drawing/2014/chart" uri="{C3380CC4-5D6E-409C-BE32-E72D297353CC}">
                  <c16:uniqueId val="{00000007-9091-479F-BE35-A8594D1E028C}"/>
                </c:ext>
              </c:extLst>
            </c:dLbl>
            <c:dLbl>
              <c:idx val="8"/>
              <c:delete val="1"/>
              <c:extLst>
                <c:ext xmlns:c15="http://schemas.microsoft.com/office/drawing/2012/chart" uri="{CE6537A1-D6FC-4f65-9D91-7224C49458BB}"/>
                <c:ext xmlns:c16="http://schemas.microsoft.com/office/drawing/2014/chart" uri="{C3380CC4-5D6E-409C-BE32-E72D297353CC}">
                  <c16:uniqueId val="{00000008-9091-479F-BE35-A8594D1E028C}"/>
                </c:ext>
              </c:extLst>
            </c:dLbl>
            <c:dLbl>
              <c:idx val="11"/>
              <c:delete val="1"/>
              <c:extLst>
                <c:ext xmlns:c15="http://schemas.microsoft.com/office/drawing/2012/chart" uri="{CE6537A1-D6FC-4f65-9D91-7224C49458BB}"/>
                <c:ext xmlns:c16="http://schemas.microsoft.com/office/drawing/2014/chart" uri="{C3380CC4-5D6E-409C-BE32-E72D297353CC}">
                  <c16:uniqueId val="{00000009-9091-479F-BE35-A8594D1E028C}"/>
                </c:ext>
              </c:extLst>
            </c:dLbl>
            <c:dLbl>
              <c:idx val="14"/>
              <c:delete val="1"/>
              <c:extLst>
                <c:ext xmlns:c15="http://schemas.microsoft.com/office/drawing/2012/chart" uri="{CE6537A1-D6FC-4f65-9D91-7224C49458BB}"/>
                <c:ext xmlns:c16="http://schemas.microsoft.com/office/drawing/2014/chart" uri="{C3380CC4-5D6E-409C-BE32-E72D297353CC}">
                  <c16:uniqueId val="{0000000A-9091-479F-BE35-A8594D1E028C}"/>
                </c:ext>
              </c:extLst>
            </c:dLbl>
            <c:spPr>
              <a:noFill/>
              <a:ln>
                <a:noFill/>
              </a:ln>
              <a:effectLst/>
            </c:spPr>
            <c:txPr>
              <a:bodyPr anchorCtr="0"/>
              <a:lstStyle/>
              <a:p>
                <a:pPr algn="l">
                  <a:defRPr sz="800" kern="700" spc="-10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工作表1!$C$2:$C$17</c:f>
              <c:numCache>
                <c:formatCode>General</c:formatCode>
                <c:ptCount val="16"/>
                <c:pt idx="2" formatCode="#,##0">
                  <c:v>526</c:v>
                </c:pt>
                <c:pt idx="5" formatCode="#,##0">
                  <c:v>337</c:v>
                </c:pt>
                <c:pt idx="8" formatCode="#,##0">
                  <c:v>750</c:v>
                </c:pt>
                <c:pt idx="11" formatCode="#,##0">
                  <c:v>400</c:v>
                </c:pt>
                <c:pt idx="14" formatCode="#,##0">
                  <c:v>70</c:v>
                </c:pt>
              </c:numCache>
            </c:numRef>
          </c:val>
          <c:extLst>
            <c:ext xmlns:c16="http://schemas.microsoft.com/office/drawing/2014/chart" uri="{C3380CC4-5D6E-409C-BE32-E72D297353CC}">
              <c16:uniqueId val="{0000000B-9091-479F-BE35-A8594D1E028C}"/>
            </c:ext>
          </c:extLst>
        </c:ser>
        <c:ser>
          <c:idx val="2"/>
          <c:order val="2"/>
          <c:tx>
            <c:strRef>
              <c:f>工作表1!$D$1</c:f>
              <c:strCache>
                <c:ptCount val="1"/>
                <c:pt idx="0">
                  <c:v>經常收支賸餘</c:v>
                </c:pt>
              </c:strCache>
            </c:strRef>
          </c:tx>
          <c:spPr>
            <a:solidFill>
              <a:srgbClr val="FFFF9F"/>
            </a:solidFill>
            <a:ln>
              <a:noFill/>
            </a:ln>
          </c:spPr>
          <c:invertIfNegative val="0"/>
          <c:dLbls>
            <c:dLbl>
              <c:idx val="2"/>
              <c:tx>
                <c:rich>
                  <a:bodyPr/>
                  <a:lstStyle/>
                  <a:p>
                    <a:r>
                      <a:rPr lang="en-US" altLang="zh-TW"/>
                      <a:t>5,644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9091-479F-BE35-A8594D1E028C}"/>
                </c:ext>
              </c:extLst>
            </c:dLbl>
            <c:dLbl>
              <c:idx val="5"/>
              <c:tx>
                <c:rich>
                  <a:bodyPr/>
                  <a:lstStyle/>
                  <a:p>
                    <a:r>
                      <a:rPr lang="en-US" altLang="zh-TW"/>
                      <a:t>5,937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9091-479F-BE35-A8594D1E028C}"/>
                </c:ext>
              </c:extLst>
            </c:dLbl>
            <c:dLbl>
              <c:idx val="8"/>
              <c:tx>
                <c:rich>
                  <a:bodyPr/>
                  <a:lstStyle/>
                  <a:p>
                    <a:r>
                      <a:rPr lang="en-US" altLang="zh-TW"/>
                      <a:t>7,582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9091-479F-BE35-A8594D1E028C}"/>
                </c:ext>
              </c:extLst>
            </c:dLbl>
            <c:dLbl>
              <c:idx val="11"/>
              <c:tx>
                <c:rich>
                  <a:bodyPr/>
                  <a:lstStyle/>
                  <a:p>
                    <a:r>
                      <a:rPr lang="en-US" altLang="zh-TW"/>
                      <a:t>8,166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9091-479F-BE35-A8594D1E028C}"/>
                </c:ext>
              </c:extLst>
            </c:dLbl>
            <c:dLbl>
              <c:idx val="14"/>
              <c:tx>
                <c:rich>
                  <a:bodyPr/>
                  <a:lstStyle/>
                  <a:p>
                    <a:r>
                      <a:rPr lang="en-US" altLang="zh-TW" baseline="0"/>
                      <a:t>9,713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9091-479F-BE35-A8594D1E028C}"/>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工作表1!$D$2:$D$17</c:f>
              <c:numCache>
                <c:formatCode>General</c:formatCode>
                <c:ptCount val="16"/>
                <c:pt idx="2" formatCode="#,##0">
                  <c:v>5344</c:v>
                </c:pt>
                <c:pt idx="5" formatCode="#,##0">
                  <c:v>5667</c:v>
                </c:pt>
                <c:pt idx="8" formatCode="#,##0">
                  <c:v>7243</c:v>
                </c:pt>
                <c:pt idx="11" formatCode="#,##0">
                  <c:v>7866</c:v>
                </c:pt>
                <c:pt idx="14" formatCode="#,##0">
                  <c:v>9643</c:v>
                </c:pt>
              </c:numCache>
            </c:numRef>
          </c:val>
          <c:extLst>
            <c:ext xmlns:c16="http://schemas.microsoft.com/office/drawing/2014/chart" uri="{C3380CC4-5D6E-409C-BE32-E72D297353CC}">
              <c16:uniqueId val="{00000011-9091-479F-BE35-A8594D1E028C}"/>
            </c:ext>
          </c:extLst>
        </c:ser>
        <c:ser>
          <c:idx val="3"/>
          <c:order val="3"/>
          <c:tx>
            <c:strRef>
              <c:f>工作表1!$E$1</c:f>
              <c:strCache>
                <c:ptCount val="1"/>
                <c:pt idx="0">
                  <c:v>歲入歲出賸餘</c:v>
                </c:pt>
              </c:strCache>
            </c:strRef>
          </c:tx>
          <c:spPr>
            <a:solidFill>
              <a:srgbClr val="FEA4A4"/>
            </a:solidFill>
            <a:ln>
              <a:noFill/>
            </a:ln>
          </c:spPr>
          <c:invertIfNegative val="0"/>
          <c:dLbls>
            <c:dLbl>
              <c:idx val="7"/>
              <c:tx>
                <c:rich>
                  <a:bodyPr/>
                  <a:lstStyle/>
                  <a:p>
                    <a:r>
                      <a:rPr lang="en-US" altLang="zh-TW"/>
                      <a:t>3,333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9091-479F-BE35-A8594D1E028C}"/>
                </c:ext>
              </c:extLst>
            </c:dLbl>
            <c:dLbl>
              <c:idx val="10"/>
              <c:delete val="1"/>
              <c:extLst>
                <c:ext xmlns:c15="http://schemas.microsoft.com/office/drawing/2012/chart" uri="{CE6537A1-D6FC-4f65-9D91-7224C49458BB}"/>
                <c:ext xmlns:c16="http://schemas.microsoft.com/office/drawing/2014/chart" uri="{C3380CC4-5D6E-409C-BE32-E72D297353CC}">
                  <c16:uniqueId val="{00000013-9091-479F-BE35-A8594D1E028C}"/>
                </c:ext>
              </c:extLst>
            </c:dLbl>
            <c:dLbl>
              <c:idx val="13"/>
              <c:tx>
                <c:rich>
                  <a:bodyPr/>
                  <a:lstStyle/>
                  <a:p>
                    <a:r>
                      <a:rPr lang="en-US" altLang="zh-TW" baseline="0"/>
                      <a:t>3,043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9091-479F-BE35-A8594D1E028C}"/>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工作表1!$E$2:$E$17</c:f>
              <c:numCache>
                <c:formatCode>#,##0</c:formatCode>
                <c:ptCount val="16"/>
                <c:pt idx="1">
                  <c:v>1283</c:v>
                </c:pt>
                <c:pt idx="4">
                  <c:v>1434</c:v>
                </c:pt>
                <c:pt idx="7">
                  <c:v>3233</c:v>
                </c:pt>
                <c:pt idx="10">
                  <c:v>3027</c:v>
                </c:pt>
                <c:pt idx="13">
                  <c:v>3143</c:v>
                </c:pt>
              </c:numCache>
            </c:numRef>
          </c:val>
          <c:extLst>
            <c:ext xmlns:c16="http://schemas.microsoft.com/office/drawing/2014/chart" uri="{C3380CC4-5D6E-409C-BE32-E72D297353CC}">
              <c16:uniqueId val="{00000015-9091-479F-BE35-A8594D1E028C}"/>
            </c:ext>
          </c:extLst>
        </c:ser>
        <c:dLbls>
          <c:showLegendKey val="0"/>
          <c:showVal val="1"/>
          <c:showCatName val="0"/>
          <c:showSerName val="0"/>
          <c:showPercent val="0"/>
          <c:showBubbleSize val="0"/>
        </c:dLbls>
        <c:gapWidth val="0"/>
        <c:overlap val="100"/>
        <c:axId val="235703296"/>
        <c:axId val="212961536"/>
      </c:barChart>
      <c:catAx>
        <c:axId val="235703296"/>
        <c:scaling>
          <c:orientation val="minMax"/>
        </c:scaling>
        <c:delete val="1"/>
        <c:axPos val="l"/>
        <c:numFmt formatCode="General" sourceLinked="1"/>
        <c:majorTickMark val="none"/>
        <c:minorTickMark val="none"/>
        <c:tickLblPos val="nextTo"/>
        <c:crossAx val="212961536"/>
        <c:crosses val="autoZero"/>
        <c:auto val="1"/>
        <c:lblAlgn val="ctr"/>
        <c:lblOffset val="100"/>
        <c:noMultiLvlLbl val="0"/>
      </c:catAx>
      <c:valAx>
        <c:axId val="212961536"/>
        <c:scaling>
          <c:orientation val="minMax"/>
          <c:max val="10000"/>
        </c:scaling>
        <c:delete val="0"/>
        <c:axPos val="b"/>
        <c:majorGridlines>
          <c:spPr>
            <a:ln w="3175">
              <a:noFill/>
            </a:ln>
          </c:spPr>
        </c:majorGridlines>
        <c:numFmt formatCode="#,##0_);[Red]\(#,##0\)" sourceLinked="0"/>
        <c:majorTickMark val="in"/>
        <c:minorTickMark val="none"/>
        <c:tickLblPos val="nextTo"/>
        <c:spPr>
          <a:noFill/>
          <a:ln>
            <a:solidFill>
              <a:schemeClr val="tx1"/>
            </a:solidFill>
          </a:ln>
        </c:spPr>
        <c:txPr>
          <a:bodyPr/>
          <a:lstStyle/>
          <a:p>
            <a:pPr>
              <a:defRPr sz="1000" b="0">
                <a:latin typeface="標楷體" panose="03000509000000000000" pitchFamily="65" charset="-120"/>
                <a:ea typeface="標楷體" panose="03000509000000000000" pitchFamily="65" charset="-120"/>
              </a:defRPr>
            </a:pPr>
            <a:endParaRPr lang="zh-TW"/>
          </a:p>
        </c:txPr>
        <c:crossAx val="235703296"/>
        <c:crosses val="autoZero"/>
        <c:crossBetween val="between"/>
        <c:majorUnit val="2000"/>
      </c:valAx>
      <c:spPr>
        <a:noFill/>
        <a:ln w="12700">
          <a:solidFill>
            <a:schemeClr val="tx1"/>
          </a:solidFill>
        </a:ln>
        <a:effectLst/>
        <a:scene3d>
          <a:camera prst="orthographicFront"/>
          <a:lightRig rig="threePt" dir="t"/>
        </a:scene3d>
        <a:sp3d/>
      </c:spPr>
    </c:plotArea>
    <c:legend>
      <c:legendPos val="r"/>
      <c:layout>
        <c:manualLayout>
          <c:xMode val="edge"/>
          <c:yMode val="edge"/>
          <c:x val="8.0066433566433573E-2"/>
          <c:y val="0.88102859477124196"/>
          <c:w val="0.87824397824397826"/>
          <c:h val="0.11897140522875817"/>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a:scene3d>
      <a:camera prst="orthographicFront"/>
      <a:lightRig rig="threePt" dir="t"/>
    </a:scene3d>
    <a:sp3d>
      <a:bevelT w="6350"/>
    </a:sp3d>
  </c:spPr>
  <c:txPr>
    <a:bodyPr/>
    <a:lstStyle/>
    <a:p>
      <a:pPr>
        <a:defRPr sz="1800"/>
      </a:pPr>
      <a:endParaRPr lang="zh-TW"/>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4628741733184"/>
          <c:y val="0.11906139541241367"/>
          <c:w val="0.6424031248062495"/>
          <c:h val="0.80159143554997869"/>
        </c:manualLayout>
      </c:layout>
      <c:barChart>
        <c:barDir val="col"/>
        <c:grouping val="stacked"/>
        <c:varyColors val="0"/>
        <c:ser>
          <c:idx val="0"/>
          <c:order val="0"/>
          <c:tx>
            <c:strRef>
              <c:f>工作表1!$B$1</c:f>
              <c:strCache>
                <c:ptCount val="1"/>
                <c:pt idx="0">
                  <c:v>教育科學文化支出</c:v>
                </c:pt>
              </c:strCache>
            </c:strRef>
          </c:tx>
          <c:spPr>
            <a:gradFill>
              <a:gsLst>
                <a:gs pos="0">
                  <a:srgbClr val="8DBBF3"/>
                </a:gs>
                <a:gs pos="100000">
                  <a:srgbClr val="C3DBF9"/>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工作表1!$B$2:$B$6</c:f>
              <c:numCache>
                <c:formatCode>#,##0</c:formatCode>
                <c:ptCount val="5"/>
                <c:pt idx="0">
                  <c:v>6172</c:v>
                </c:pt>
                <c:pt idx="1">
                  <c:v>6378</c:v>
                </c:pt>
                <c:pt idx="2">
                  <c:v>6073</c:v>
                </c:pt>
                <c:pt idx="3">
                  <c:v>6305</c:v>
                </c:pt>
                <c:pt idx="4">
                  <c:v>6850</c:v>
                </c:pt>
              </c:numCache>
            </c:numRef>
          </c:val>
          <c:extLst>
            <c:ext xmlns:c16="http://schemas.microsoft.com/office/drawing/2014/chart" uri="{C3380CC4-5D6E-409C-BE32-E72D297353CC}">
              <c16:uniqueId val="{00000000-E9BF-4AE7-ABB5-216544F1EE84}"/>
            </c:ext>
          </c:extLst>
        </c:ser>
        <c:ser>
          <c:idx val="1"/>
          <c:order val="1"/>
          <c:tx>
            <c:strRef>
              <c:f>工作表1!$C$1</c:f>
              <c:strCache>
                <c:ptCount val="1"/>
                <c:pt idx="0">
                  <c:v>經濟發展支出</c:v>
                </c:pt>
              </c:strCache>
            </c:strRef>
          </c:tx>
          <c:spPr>
            <a:gradFill>
              <a:gsLst>
                <a:gs pos="0">
                  <a:srgbClr val="92D050"/>
                </a:gs>
                <a:gs pos="100000">
                  <a:srgbClr val="D0EBB3"/>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工作表1!$C$2:$C$6</c:f>
              <c:numCache>
                <c:formatCode>#,##0</c:formatCode>
                <c:ptCount val="5"/>
                <c:pt idx="0">
                  <c:v>2756</c:v>
                </c:pt>
                <c:pt idx="1">
                  <c:v>3417</c:v>
                </c:pt>
                <c:pt idx="2">
                  <c:v>4244</c:v>
                </c:pt>
                <c:pt idx="3">
                  <c:v>4816</c:v>
                </c:pt>
                <c:pt idx="4">
                  <c:v>6384</c:v>
                </c:pt>
              </c:numCache>
            </c:numRef>
          </c:val>
          <c:extLst>
            <c:ext xmlns:c16="http://schemas.microsoft.com/office/drawing/2014/chart" uri="{C3380CC4-5D6E-409C-BE32-E72D297353CC}">
              <c16:uniqueId val="{00000001-E9BF-4AE7-ABB5-216544F1EE84}"/>
            </c:ext>
          </c:extLst>
        </c:ser>
        <c:ser>
          <c:idx val="2"/>
          <c:order val="2"/>
          <c:tx>
            <c:strRef>
              <c:f>工作表1!$D$1</c:f>
              <c:strCache>
                <c:ptCount val="1"/>
                <c:pt idx="0">
                  <c:v>一般政務支出</c:v>
                </c:pt>
              </c:strCache>
            </c:strRef>
          </c:tx>
          <c:spPr>
            <a:gradFill>
              <a:gsLst>
                <a:gs pos="0">
                  <a:srgbClr val="CD9BFF"/>
                </a:gs>
                <a:gs pos="100000">
                  <a:srgbClr val="E6CDFF"/>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工作表1!$D$2:$D$6</c:f>
              <c:numCache>
                <c:formatCode>#,##0</c:formatCode>
                <c:ptCount val="5"/>
                <c:pt idx="0">
                  <c:v>4741</c:v>
                </c:pt>
                <c:pt idx="1">
                  <c:v>4819</c:v>
                </c:pt>
                <c:pt idx="2">
                  <c:v>4637</c:v>
                </c:pt>
                <c:pt idx="3">
                  <c:v>5309</c:v>
                </c:pt>
                <c:pt idx="4">
                  <c:v>5859</c:v>
                </c:pt>
              </c:numCache>
            </c:numRef>
          </c:val>
          <c:extLst>
            <c:ext xmlns:c16="http://schemas.microsoft.com/office/drawing/2014/chart" uri="{C3380CC4-5D6E-409C-BE32-E72D297353CC}">
              <c16:uniqueId val="{00000002-E9BF-4AE7-ABB5-216544F1EE84}"/>
            </c:ext>
          </c:extLst>
        </c:ser>
        <c:ser>
          <c:idx val="3"/>
          <c:order val="3"/>
          <c:tx>
            <c:strRef>
              <c:f>工作表1!$E$1</c:f>
              <c:strCache>
                <c:ptCount val="1"/>
                <c:pt idx="0">
                  <c:v>社會福利支出</c:v>
                </c:pt>
              </c:strCache>
            </c:strRef>
          </c:tx>
          <c:spPr>
            <a:gradFill>
              <a:gsLst>
                <a:gs pos="0">
                  <a:srgbClr val="ED8383"/>
                </a:gs>
                <a:gs pos="100000">
                  <a:srgbClr val="F8CCCC"/>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工作表1!$E$2:$E$6</c:f>
              <c:numCache>
                <c:formatCode>#,##0</c:formatCode>
                <c:ptCount val="5"/>
                <c:pt idx="0">
                  <c:v>2909</c:v>
                </c:pt>
                <c:pt idx="1">
                  <c:v>3200</c:v>
                </c:pt>
                <c:pt idx="2">
                  <c:v>3835</c:v>
                </c:pt>
                <c:pt idx="3">
                  <c:v>4281</c:v>
                </c:pt>
                <c:pt idx="4">
                  <c:v>4337</c:v>
                </c:pt>
              </c:numCache>
            </c:numRef>
          </c:val>
          <c:extLst>
            <c:ext xmlns:c16="http://schemas.microsoft.com/office/drawing/2014/chart" uri="{C3380CC4-5D6E-409C-BE32-E72D297353CC}">
              <c16:uniqueId val="{00000003-E9BF-4AE7-ABB5-216544F1EE84}"/>
            </c:ext>
          </c:extLst>
        </c:ser>
        <c:ser>
          <c:idx val="4"/>
          <c:order val="4"/>
          <c:tx>
            <c:strRef>
              <c:f>工作表1!$F$1</c:f>
              <c:strCache>
                <c:ptCount val="1"/>
                <c:pt idx="0">
                  <c:v>退休撫卹支出</c:v>
                </c:pt>
              </c:strCache>
            </c:strRef>
          </c:tx>
          <c:spPr>
            <a:gradFill>
              <a:gsLst>
                <a:gs pos="0">
                  <a:srgbClr val="96E2D0"/>
                </a:gs>
                <a:gs pos="100000">
                  <a:srgbClr val="D7F5EE"/>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工作表1!$F$2:$F$6</c:f>
              <c:numCache>
                <c:formatCode>#,##0</c:formatCode>
                <c:ptCount val="5"/>
                <c:pt idx="0">
                  <c:v>1898</c:v>
                </c:pt>
                <c:pt idx="1">
                  <c:v>1624</c:v>
                </c:pt>
                <c:pt idx="2">
                  <c:v>1612</c:v>
                </c:pt>
                <c:pt idx="3">
                  <c:v>1903</c:v>
                </c:pt>
                <c:pt idx="4">
                  <c:v>1938</c:v>
                </c:pt>
              </c:numCache>
            </c:numRef>
          </c:val>
          <c:extLst>
            <c:ext xmlns:c16="http://schemas.microsoft.com/office/drawing/2014/chart" uri="{C3380CC4-5D6E-409C-BE32-E72D297353CC}">
              <c16:uniqueId val="{00000004-E9BF-4AE7-ABB5-216544F1EE84}"/>
            </c:ext>
          </c:extLst>
        </c:ser>
        <c:ser>
          <c:idx val="5"/>
          <c:order val="5"/>
          <c:tx>
            <c:strRef>
              <c:f>工作表1!$G$1</c:f>
              <c:strCache>
                <c:ptCount val="1"/>
                <c:pt idx="0">
                  <c:v>其他各項支出</c:v>
                </c:pt>
              </c:strCache>
            </c:strRef>
          </c:tx>
          <c:spPr>
            <a:gradFill>
              <a:gsLst>
                <a:gs pos="0">
                  <a:srgbClr val="FFC000"/>
                </a:gs>
                <a:gs pos="100000">
                  <a:srgbClr val="FFE48F"/>
                </a:gs>
              </a:gsLst>
              <a:lin ang="0" scaled="1"/>
            </a:gradFill>
            <a:ln>
              <a:solidFill>
                <a:schemeClr val="bg1"/>
              </a:solidFill>
            </a:ln>
          </c:spPr>
          <c:invertIfNegative val="0"/>
          <c:dLbls>
            <c:dLbl>
              <c:idx val="0"/>
              <c:layout>
                <c:manualLayout>
                  <c:x val="-1.9219505526800625E-2"/>
                  <c:y val="-6.336431263782936E-4"/>
                </c:manualLayout>
              </c:layout>
              <c:showLegendKey val="0"/>
              <c:showVal val="1"/>
              <c:showCatName val="0"/>
              <c:showSerName val="0"/>
              <c:showPercent val="0"/>
              <c:showBubbleSize val="0"/>
              <c:extLst>
                <c:ext xmlns:c15="http://schemas.microsoft.com/office/drawing/2012/chart" uri="{CE6537A1-D6FC-4f65-9D91-7224C49458BB}">
                  <c15:layout>
                    <c:manualLayout>
                      <c:w val="8.4328392623769594E-2"/>
                      <c:h val="5.4294952789630271E-2"/>
                    </c:manualLayout>
                  </c15:layout>
                </c:ext>
                <c:ext xmlns:c16="http://schemas.microsoft.com/office/drawing/2014/chart" uri="{C3380CC4-5D6E-409C-BE32-E72D297353CC}">
                  <c16:uniqueId val="{00000005-E9BF-4AE7-ABB5-216544F1EE84}"/>
                </c:ext>
              </c:extLst>
            </c:dLbl>
            <c:dLbl>
              <c:idx val="1"/>
              <c:layout>
                <c:manualLayout>
                  <c:x val="-5.2291062725599718E-3"/>
                  <c:y val="1.3456001834322169E-7"/>
                </c:manualLayout>
              </c:layout>
              <c:tx>
                <c:rich>
                  <a:bodyPr wrap="none" anchorCtr="0"/>
                  <a:lstStyle/>
                  <a:p>
                    <a:pPr algn="ctr">
                      <a:defRPr sz="800">
                        <a:latin typeface="標楷體" panose="03000509000000000000" pitchFamily="65" charset="-120"/>
                        <a:ea typeface="標楷體" panose="03000509000000000000" pitchFamily="65" charset="-120"/>
                      </a:defRPr>
                    </a:pPr>
                    <a:r>
                      <a:rPr lang="en-US" altLang="zh-TW"/>
                      <a:t> </a:t>
                    </a:r>
                    <a:fld id="{FF1A4E09-632F-43D8-8364-64A7BCF6C422}" type="VALUE">
                      <a:rPr lang="en-US" altLang="zh-TW"/>
                      <a:pPr algn="ctr">
                        <a:defRPr sz="800">
                          <a:latin typeface="標楷體" panose="03000509000000000000" pitchFamily="65" charset="-120"/>
                          <a:ea typeface="標楷體" panose="03000509000000000000" pitchFamily="65" charset="-120"/>
                        </a:defRPr>
                      </a:pPr>
                      <a:t>[值]</a:t>
                    </a:fld>
                    <a:endParaRPr lang="en-US" altLang="zh-TW"/>
                  </a:p>
                </c:rich>
              </c:tx>
              <c:numFmt formatCode="#,##0" sourceLinked="0"/>
              <c:spPr>
                <a:noFill/>
                <a:ln>
                  <a:noFill/>
                </a:ln>
                <a:effectLst/>
              </c:spPr>
              <c:dLblPos val="ctr"/>
              <c:showLegendKey val="0"/>
              <c:showVal val="1"/>
              <c:showCatName val="0"/>
              <c:showSerName val="0"/>
              <c:showPercent val="0"/>
              <c:showBubbleSize val="0"/>
              <c:extLst>
                <c:ext xmlns:c15="http://schemas.microsoft.com/office/drawing/2012/chart" uri="{CE6537A1-D6FC-4f65-9D91-7224C49458BB}">
                  <c15:layout>
                    <c:manualLayout>
                      <c:w val="6.7979705731459159E-2"/>
                      <c:h val="3.8963188425688577E-2"/>
                    </c:manualLayout>
                  </c15:layout>
                  <c15:dlblFieldTable/>
                  <c15:showDataLabelsRange val="0"/>
                </c:ext>
                <c:ext xmlns:c16="http://schemas.microsoft.com/office/drawing/2014/chart" uri="{C3380CC4-5D6E-409C-BE32-E72D297353CC}">
                  <c16:uniqueId val="{00000006-E9BF-4AE7-ABB5-216544F1EE84}"/>
                </c:ext>
              </c:extLst>
            </c:dLbl>
            <c:dLbl>
              <c:idx val="2"/>
              <c:layout>
                <c:manualLayout>
                  <c:x val="-4.0076881672453006E-3"/>
                  <c:y val="-2.5048807601611742E-7"/>
                </c:manualLayout>
              </c:layout>
              <c:numFmt formatCode="#,##0" sourceLinked="0"/>
              <c:spPr>
                <a:noFill/>
                <a:ln>
                  <a:noFill/>
                </a:ln>
                <a:effectLst/>
              </c:spPr>
              <c:txPr>
                <a:bodyPr rIns="0" anchorCtr="0"/>
                <a:lstStyle/>
                <a:p>
                  <a:pPr algn="ct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7.3208913864648326E-2"/>
                      <c:h val="4.5798835517914638E-2"/>
                    </c:manualLayout>
                  </c15:layout>
                </c:ext>
                <c:ext xmlns:c16="http://schemas.microsoft.com/office/drawing/2014/chart" uri="{C3380CC4-5D6E-409C-BE32-E72D297353CC}">
                  <c16:uniqueId val="{00000007-E9BF-4AE7-ABB5-216544F1EE84}"/>
                </c:ext>
              </c:extLst>
            </c:dLbl>
            <c:dLbl>
              <c:idx val="3"/>
              <c:layout>
                <c:manualLayout>
                  <c:x val="0"/>
                  <c:y val="-6.2659391361857619E-17"/>
                </c:manualLayout>
              </c:layout>
              <c:numFmt formatCode="#,##0" sourceLinked="0"/>
              <c:spPr>
                <a:noFill/>
                <a:ln>
                  <a:noFill/>
                </a:ln>
                <a:effectLst/>
              </c:spPr>
              <c:txPr>
                <a:bodyPr lIns="0" tIns="0" rIns="0" anchorCtr="0"/>
                <a:lstStyle/>
                <a:p>
                  <a:pPr algn="r">
                    <a:defRPr sz="8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E9BF-4AE7-ABB5-216544F1EE84}"/>
                </c:ext>
              </c:extLst>
            </c:dLbl>
            <c:dLbl>
              <c:idx val="4"/>
              <c:layout>
                <c:manualLayout>
                  <c:x val="1.8944560294531163E-3"/>
                  <c:y val="0"/>
                </c:manualLayout>
              </c:layout>
              <c:tx>
                <c:rich>
                  <a:bodyPr lIns="36000" rIns="108000" anchorCtr="0"/>
                  <a:lstStyle/>
                  <a:p>
                    <a:pPr algn="r">
                      <a:defRPr sz="800">
                        <a:latin typeface="標楷體" panose="03000509000000000000" pitchFamily="65" charset="-120"/>
                        <a:ea typeface="標楷體" panose="03000509000000000000" pitchFamily="65" charset="-120"/>
                      </a:defRPr>
                    </a:pPr>
                    <a:r>
                      <a:rPr lang="en-US" altLang="zh-TW"/>
                      <a:t> </a:t>
                    </a:r>
                    <a:fld id="{FB96CA45-3CB4-4A69-B7CB-765406005240}" type="VALUE">
                      <a:rPr lang="en-US" altLang="zh-TW"/>
                      <a:pPr algn="r">
                        <a:defRPr sz="800">
                          <a:latin typeface="標楷體" panose="03000509000000000000" pitchFamily="65" charset="-120"/>
                          <a:ea typeface="標楷體" panose="03000509000000000000" pitchFamily="65" charset="-120"/>
                        </a:defRPr>
                      </a:pPr>
                      <a:t>[值]</a:t>
                    </a:fld>
                    <a:endParaRPr lang="en-US" altLang="zh-TW"/>
                  </a:p>
                </c:rich>
              </c:tx>
              <c:numFmt formatCode="#,##0" sourceLinked="0"/>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E9BF-4AE7-ABB5-216544F1EE84}"/>
                </c:ext>
              </c:extLst>
            </c:dLbl>
            <c:numFmt formatCode="#,##0" sourceLinked="0"/>
            <c:spPr>
              <a:noFill/>
              <a:ln>
                <a:noFill/>
              </a:ln>
              <a:effectLst/>
            </c:spPr>
            <c:txPr>
              <a:bodyPr anchorCtr="0"/>
              <a:lstStyle/>
              <a:p>
                <a:pPr algn="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工作表1!$G$2:$G$6</c:f>
              <c:numCache>
                <c:formatCode>#,##0</c:formatCode>
                <c:ptCount val="5"/>
                <c:pt idx="0">
                  <c:v>791</c:v>
                </c:pt>
                <c:pt idx="1">
                  <c:v>1052</c:v>
                </c:pt>
                <c:pt idx="2">
                  <c:v>1123</c:v>
                </c:pt>
                <c:pt idx="3">
                  <c:v>964</c:v>
                </c:pt>
                <c:pt idx="4">
                  <c:v>881</c:v>
                </c:pt>
              </c:numCache>
            </c:numRef>
          </c:val>
          <c:extLst>
            <c:ext xmlns:c16="http://schemas.microsoft.com/office/drawing/2014/chart" uri="{C3380CC4-5D6E-409C-BE32-E72D297353CC}">
              <c16:uniqueId val="{0000000A-E9BF-4AE7-ABB5-216544F1EE84}"/>
            </c:ext>
          </c:extLst>
        </c:ser>
        <c:dLbls>
          <c:showLegendKey val="0"/>
          <c:showVal val="1"/>
          <c:showCatName val="0"/>
          <c:showSerName val="0"/>
          <c:showPercent val="0"/>
          <c:showBubbleSize val="0"/>
        </c:dLbls>
        <c:gapWidth val="20"/>
        <c:overlap val="100"/>
        <c:axId val="326041600"/>
        <c:axId val="217568896"/>
      </c:barChart>
      <c:catAx>
        <c:axId val="326041600"/>
        <c:scaling>
          <c:orientation val="minMax"/>
        </c:scaling>
        <c:delete val="0"/>
        <c:axPos val="b"/>
        <c:numFmt formatCode="General" sourceLinked="1"/>
        <c:majorTickMark val="out"/>
        <c:minorTickMark val="none"/>
        <c:tickLblPos val="nextTo"/>
        <c:spPr>
          <a:ln w="12700">
            <a:solidFill>
              <a:schemeClr val="tx1">
                <a:lumMod val="50000"/>
                <a:lumOff val="50000"/>
              </a:schemeClr>
            </a:solidFill>
          </a:ln>
        </c:spPr>
        <c:txPr>
          <a:bodyPr/>
          <a:lstStyle/>
          <a:p>
            <a:pPr>
              <a:defRPr sz="1000" b="1">
                <a:latin typeface="標楷體" panose="03000509000000000000" pitchFamily="65" charset="-120"/>
                <a:ea typeface="標楷體" panose="03000509000000000000" pitchFamily="65" charset="-120"/>
              </a:defRPr>
            </a:pPr>
            <a:endParaRPr lang="zh-TW"/>
          </a:p>
        </c:txPr>
        <c:crossAx val="217568896"/>
        <c:crosses val="autoZero"/>
        <c:auto val="1"/>
        <c:lblAlgn val="ctr"/>
        <c:lblOffset val="100"/>
        <c:noMultiLvlLbl val="0"/>
      </c:catAx>
      <c:valAx>
        <c:axId val="217568896"/>
        <c:scaling>
          <c:orientation val="minMax"/>
          <c:max val="30000"/>
          <c:min val="0"/>
        </c:scaling>
        <c:delete val="0"/>
        <c:axPos val="l"/>
        <c:numFmt formatCode="#,##0" sourceLinked="1"/>
        <c:majorTickMark val="out"/>
        <c:minorTickMark val="none"/>
        <c:tickLblPos val="nextTo"/>
        <c:spPr>
          <a:ln w="12700">
            <a:solidFill>
              <a:schemeClr val="tx1">
                <a:lumMod val="50000"/>
                <a:lumOff val="50000"/>
              </a:schemeClr>
            </a:solidFill>
          </a:ln>
        </c:spPr>
        <c:txPr>
          <a:bodyPr/>
          <a:lstStyle/>
          <a:p>
            <a:pPr>
              <a:defRPr sz="1000" b="1">
                <a:ln w="0">
                  <a:noFill/>
                </a:ln>
                <a:latin typeface="標楷體" panose="03000509000000000000" pitchFamily="65" charset="-120"/>
                <a:ea typeface="標楷體" panose="03000509000000000000" pitchFamily="65" charset="-120"/>
              </a:defRPr>
            </a:pPr>
            <a:endParaRPr lang="zh-TW"/>
          </a:p>
        </c:txPr>
        <c:crossAx val="326041600"/>
        <c:crosses val="autoZero"/>
        <c:crossBetween val="between"/>
        <c:majorUnit val="5000"/>
      </c:valAx>
      <c:spPr>
        <a:noFill/>
        <a:ln w="25400">
          <a:noFill/>
        </a:ln>
      </c:spPr>
    </c:plotArea>
    <c:legend>
      <c:legendPos val="r"/>
      <c:layout>
        <c:manualLayout>
          <c:xMode val="edge"/>
          <c:yMode val="edge"/>
          <c:x val="0.7464240533398161"/>
          <c:y val="0.19157760805319365"/>
          <c:w val="0.24446913007653151"/>
          <c:h val="0.57717862703067835"/>
        </c:manualLayout>
      </c:layout>
      <c:overlay val="0"/>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688276769744243"/>
          <c:y val="2.8620492272467088E-2"/>
          <c:w val="0.87380977900094037"/>
          <c:h val="0.92397585962888007"/>
        </c:manualLayout>
      </c:layout>
      <c:barChart>
        <c:barDir val="col"/>
        <c:grouping val="clustered"/>
        <c:varyColors val="0"/>
        <c:ser>
          <c:idx val="0"/>
          <c:order val="0"/>
          <c:tx>
            <c:strRef>
              <c:f>Sheet1!$B$1</c:f>
              <c:strCache>
                <c:ptCount val="1"/>
                <c:pt idx="0">
                  <c:v>預算數</c:v>
                </c:pt>
              </c:strCache>
            </c:strRef>
          </c:tx>
          <c:spPr>
            <a:solidFill>
              <a:srgbClr val="719AEB"/>
            </a:solidFill>
          </c:spPr>
          <c:invertIfNegative val="0"/>
          <c:cat>
            <c:strRef>
              <c:f>Sheet1!$A$2:$A$4</c:f>
              <c:strCache>
                <c:ptCount val="3"/>
                <c:pt idx="0">
                  <c:v>總收入</c:v>
                </c:pt>
                <c:pt idx="1">
                  <c:v>總支出</c:v>
                </c:pt>
                <c:pt idx="2">
                  <c:v>純益(損)</c:v>
                </c:pt>
              </c:strCache>
            </c:strRef>
          </c:cat>
          <c:val>
            <c:numRef>
              <c:f>Sheet1!$B$2:$B$4</c:f>
              <c:numCache>
                <c:formatCode>General</c:formatCode>
                <c:ptCount val="3"/>
                <c:pt idx="0">
                  <c:v>52.18</c:v>
                </c:pt>
                <c:pt idx="1">
                  <c:v>54.02</c:v>
                </c:pt>
                <c:pt idx="2">
                  <c:v>-4</c:v>
                </c:pt>
              </c:numCache>
            </c:numRef>
          </c:val>
          <c:extLst>
            <c:ext xmlns:c16="http://schemas.microsoft.com/office/drawing/2014/chart" uri="{C3380CC4-5D6E-409C-BE32-E72D297353CC}">
              <c16:uniqueId val="{00000000-1738-49A6-942D-2862C63A5DD2}"/>
            </c:ext>
          </c:extLst>
        </c:ser>
        <c:ser>
          <c:idx val="1"/>
          <c:order val="1"/>
          <c:tx>
            <c:strRef>
              <c:f>Sheet1!$C$1</c:f>
              <c:strCache>
                <c:ptCount val="1"/>
                <c:pt idx="0">
                  <c:v>決算數</c:v>
                </c:pt>
              </c:strCache>
            </c:strRef>
          </c:tx>
          <c:spPr>
            <a:solidFill>
              <a:schemeClr val="accent1">
                <a:lumMod val="40000"/>
                <a:lumOff val="60000"/>
              </a:schemeClr>
            </a:solidFill>
          </c:spPr>
          <c:invertIfNegative val="0"/>
          <c:cat>
            <c:strRef>
              <c:f>Sheet1!$A$2:$A$4</c:f>
              <c:strCache>
                <c:ptCount val="3"/>
                <c:pt idx="0">
                  <c:v>總收入</c:v>
                </c:pt>
                <c:pt idx="1">
                  <c:v>總支出</c:v>
                </c:pt>
                <c:pt idx="2">
                  <c:v>純益(損)</c:v>
                </c:pt>
              </c:strCache>
            </c:strRef>
          </c:cat>
          <c:val>
            <c:numRef>
              <c:f>Sheet1!$C$2:$C$4</c:f>
              <c:numCache>
                <c:formatCode>General</c:formatCode>
                <c:ptCount val="3"/>
                <c:pt idx="0">
                  <c:v>39.119999999999997</c:v>
                </c:pt>
                <c:pt idx="1">
                  <c:v>39.840000000000003</c:v>
                </c:pt>
                <c:pt idx="2">
                  <c:v>-2</c:v>
                </c:pt>
              </c:numCache>
            </c:numRef>
          </c:val>
          <c:extLst>
            <c:ext xmlns:c16="http://schemas.microsoft.com/office/drawing/2014/chart" uri="{C3380CC4-5D6E-409C-BE32-E72D297353CC}">
              <c16:uniqueId val="{00000001-1738-49A6-942D-2862C63A5DD2}"/>
            </c:ext>
          </c:extLst>
        </c:ser>
        <c:ser>
          <c:idx val="2"/>
          <c:order val="2"/>
          <c:tx>
            <c:strRef>
              <c:f>Sheet1!$D$1</c:f>
              <c:strCache>
                <c:ptCount val="1"/>
                <c:pt idx="0">
                  <c:v>審定數</c:v>
                </c:pt>
              </c:strCache>
            </c:strRef>
          </c:tx>
          <c:spPr>
            <a:solidFill>
              <a:srgbClr val="2988D7"/>
            </a:solidFill>
            <a:effectLst/>
          </c:spPr>
          <c:invertIfNegative val="0"/>
          <c:cat>
            <c:strRef>
              <c:f>Sheet1!$A$2:$A$4</c:f>
              <c:strCache>
                <c:ptCount val="3"/>
                <c:pt idx="0">
                  <c:v>總收入</c:v>
                </c:pt>
                <c:pt idx="1">
                  <c:v>總支出</c:v>
                </c:pt>
                <c:pt idx="2">
                  <c:v>純益(損)</c:v>
                </c:pt>
              </c:strCache>
            </c:strRef>
          </c:cat>
          <c:val>
            <c:numRef>
              <c:f>Sheet1!$D$2:$D$4</c:f>
              <c:numCache>
                <c:formatCode>General</c:formatCode>
                <c:ptCount val="3"/>
                <c:pt idx="0">
                  <c:v>39.119999999999997</c:v>
                </c:pt>
                <c:pt idx="1">
                  <c:v>39.840000000000003</c:v>
                </c:pt>
                <c:pt idx="2">
                  <c:v>-2</c:v>
                </c:pt>
              </c:numCache>
            </c:numRef>
          </c:val>
          <c:extLst>
            <c:ext xmlns:c16="http://schemas.microsoft.com/office/drawing/2014/chart" uri="{C3380CC4-5D6E-409C-BE32-E72D297353CC}">
              <c16:uniqueId val="{00000002-1738-49A6-942D-2862C63A5DD2}"/>
            </c:ext>
          </c:extLst>
        </c:ser>
        <c:dLbls>
          <c:showLegendKey val="0"/>
          <c:showVal val="0"/>
          <c:showCatName val="0"/>
          <c:showSerName val="0"/>
          <c:showPercent val="0"/>
          <c:showBubbleSize val="0"/>
        </c:dLbls>
        <c:gapWidth val="98"/>
        <c:axId val="806260648"/>
        <c:axId val="806262216"/>
      </c:barChart>
      <c:catAx>
        <c:axId val="806260648"/>
        <c:scaling>
          <c:orientation val="minMax"/>
        </c:scaling>
        <c:delete val="1"/>
        <c:axPos val="b"/>
        <c:numFmt formatCode="General" sourceLinked="0"/>
        <c:majorTickMark val="out"/>
        <c:minorTickMark val="none"/>
        <c:tickLblPos val="none"/>
        <c:crossAx val="806262216"/>
        <c:crosses val="autoZero"/>
        <c:auto val="1"/>
        <c:lblAlgn val="ctr"/>
        <c:lblOffset val="100"/>
        <c:noMultiLvlLbl val="0"/>
      </c:catAx>
      <c:valAx>
        <c:axId val="806262216"/>
        <c:scaling>
          <c:orientation val="minMax"/>
          <c:max val="100"/>
        </c:scaling>
        <c:delete val="0"/>
        <c:axPos val="l"/>
        <c:majorGridlines>
          <c:spPr>
            <a:ln>
              <a:solidFill>
                <a:schemeClr val="bg1">
                  <a:lumMod val="75000"/>
                </a:schemeClr>
              </a:solidFill>
            </a:ln>
          </c:spPr>
        </c:majorGridlines>
        <c:numFmt formatCode="#,##0_ " sourceLinked="0"/>
        <c:majorTickMark val="out"/>
        <c:minorTickMark val="none"/>
        <c:tickLblPos val="nextTo"/>
        <c:txPr>
          <a:bodyPr/>
          <a:lstStyle/>
          <a:p>
            <a:pPr>
              <a:defRPr sz="1000" b="1">
                <a:solidFill>
                  <a:schemeClr val="tx1"/>
                </a:solidFill>
                <a:latin typeface="標楷體" pitchFamily="65" charset="-120"/>
                <a:ea typeface="標楷體" pitchFamily="65" charset="-120"/>
              </a:defRPr>
            </a:pPr>
            <a:endParaRPr lang="zh-TW"/>
          </a:p>
        </c:txPr>
        <c:crossAx val="806260648"/>
        <c:crosses val="autoZero"/>
        <c:crossBetween val="between"/>
        <c:majorUnit val="20"/>
      </c:valAx>
    </c:plotArea>
    <c:legend>
      <c:legendPos val="r"/>
      <c:layout>
        <c:manualLayout>
          <c:xMode val="edge"/>
          <c:yMode val="edge"/>
          <c:x val="0.86395746583702038"/>
          <c:y val="0.26326571084739192"/>
          <c:w val="0.13604253416297962"/>
          <c:h val="0.23886662850601031"/>
        </c:manualLayout>
      </c:layout>
      <c:overlay val="0"/>
      <c:txPr>
        <a:bodyPr/>
        <a:lstStyle/>
        <a:p>
          <a:pPr>
            <a:defRPr sz="900">
              <a:latin typeface="標楷體" pitchFamily="65" charset="-120"/>
              <a:ea typeface="標楷體"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cdr:x>
      <cdr:y>0.08153</cdr:y>
    </cdr:from>
    <cdr:to>
      <cdr:x>0.96609</cdr:x>
      <cdr:y>0.14759</cdr:y>
    </cdr:to>
    <cdr:sp macro="" textlink="">
      <cdr:nvSpPr>
        <cdr:cNvPr id="2" name="文字方塊 1">
          <a:extLst xmlns:a="http://schemas.openxmlformats.org/drawingml/2006/main">
            <a:ext uri="{FF2B5EF4-FFF2-40B4-BE49-F238E27FC236}">
              <a16:creationId xmlns:a16="http://schemas.microsoft.com/office/drawing/2014/main" id="{21B00F36-AA07-4FA6-A78D-11654F8A120C}"/>
            </a:ext>
          </a:extLst>
        </cdr:cNvPr>
        <cdr:cNvSpPr txBox="1"/>
      </cdr:nvSpPr>
      <cdr:spPr>
        <a:xfrm xmlns:a="http://schemas.openxmlformats.org/drawingml/2006/main">
          <a:off x="0" y="246546"/>
          <a:ext cx="2885136" cy="19975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b="0" dirty="0">
              <a:latin typeface="標楷體" panose="03000509000000000000" pitchFamily="65" charset="-120"/>
              <a:ea typeface="標楷體" panose="03000509000000000000" pitchFamily="65" charset="-120"/>
            </a:rPr>
            <a:t>百萬元                             　　　％        </a:t>
          </a:r>
        </a:p>
      </cdr:txBody>
    </cdr:sp>
  </cdr:relSizeAnchor>
  <cdr:relSizeAnchor xmlns:cdr="http://schemas.openxmlformats.org/drawingml/2006/chartDrawing">
    <cdr:from>
      <cdr:x>0.8189</cdr:x>
      <cdr:y>0.90093</cdr:y>
    </cdr:from>
    <cdr:to>
      <cdr:x>0.93568</cdr:x>
      <cdr:y>0.96461</cdr:y>
    </cdr:to>
    <cdr:sp macro="" textlink="">
      <cdr:nvSpPr>
        <cdr:cNvPr id="3" name="文字方塊 2">
          <a:extLst xmlns:a="http://schemas.openxmlformats.org/drawingml/2006/main">
            <a:ext uri="{FF2B5EF4-FFF2-40B4-BE49-F238E27FC236}">
              <a16:creationId xmlns:a16="http://schemas.microsoft.com/office/drawing/2014/main" id="{02CE2397-5DBA-40BC-957C-5F434E2DFC6D}"/>
            </a:ext>
          </a:extLst>
        </cdr:cNvPr>
        <cdr:cNvSpPr txBox="1"/>
      </cdr:nvSpPr>
      <cdr:spPr>
        <a:xfrm xmlns:a="http://schemas.openxmlformats.org/drawingml/2006/main">
          <a:off x="2445859" y="2724715"/>
          <a:ext cx="348793" cy="19259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b="0" dirty="0">
              <a:latin typeface="標楷體" panose="03000509000000000000" pitchFamily="65" charset="-120"/>
              <a:ea typeface="標楷體" panose="03000509000000000000" pitchFamily="65" charset="-120"/>
            </a:rPr>
            <a:t>年度</a:t>
          </a:r>
          <a:endParaRPr lang="zh-TW" altLang="en-US" sz="1000" b="0" dirty="0"/>
        </a:p>
      </cdr:txBody>
    </cdr:sp>
  </cdr:relSizeAnchor>
  <cdr:relSizeAnchor xmlns:cdr="http://schemas.openxmlformats.org/drawingml/2006/chartDrawing">
    <cdr:from>
      <cdr:x>0.37461</cdr:x>
      <cdr:y>0.02331</cdr:y>
    </cdr:from>
    <cdr:to>
      <cdr:x>0.66375</cdr:x>
      <cdr:y>0.12</cdr:y>
    </cdr:to>
    <cdr:sp macro="" textlink="">
      <cdr:nvSpPr>
        <cdr:cNvPr id="4" name="文字方塊 1"/>
        <cdr:cNvSpPr txBox="1"/>
      </cdr:nvSpPr>
      <cdr:spPr>
        <a:xfrm xmlns:a="http://schemas.openxmlformats.org/drawingml/2006/main">
          <a:off x="1118737" y="70486"/>
          <a:ext cx="863489" cy="292388"/>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p xmlns:a="http://schemas.openxmlformats.org/drawingml/2006/main">
          <a:pPr algn="ctr"/>
          <a:r>
            <a:rPr lang="zh-TW" sz="1200" kern="1200">
              <a:solidFill>
                <a:srgbClr val="000000"/>
              </a:solidFill>
              <a:effectLst/>
              <a:latin typeface="新細明體" panose="02020500000000000000" pitchFamily="18" charset="-120"/>
              <a:ea typeface="標楷體" panose="03000509000000000000" pitchFamily="65" charset="-120"/>
              <a:cs typeface="Times New Roman" panose="02020603050405020304" pitchFamily="18" charset="0"/>
            </a:rPr>
            <a:t>經費賸餘</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0.01775</cdr:x>
      <cdr:y>0.10116</cdr:y>
    </cdr:from>
    <cdr:to>
      <cdr:x>0.97773</cdr:x>
      <cdr:y>0.16722</cdr:y>
    </cdr:to>
    <cdr:sp macro="" textlink="">
      <cdr:nvSpPr>
        <cdr:cNvPr id="2" name="文字方塊 1">
          <a:extLst xmlns:a="http://schemas.openxmlformats.org/drawingml/2006/main">
            <a:ext uri="{FF2B5EF4-FFF2-40B4-BE49-F238E27FC236}">
              <a16:creationId xmlns:a16="http://schemas.microsoft.com/office/drawing/2014/main" id="{21B00F36-AA07-4FA6-A78D-11654F8A120C}"/>
            </a:ext>
          </a:extLst>
        </cdr:cNvPr>
        <cdr:cNvSpPr txBox="1"/>
      </cdr:nvSpPr>
      <cdr:spPr>
        <a:xfrm xmlns:a="http://schemas.openxmlformats.org/drawingml/2006/main">
          <a:off x="53008" y="305905"/>
          <a:ext cx="2866888" cy="199757"/>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l"/>
          <a:r>
            <a:rPr lang="zh-TW" altLang="en-US" sz="1000" b="0" dirty="0">
              <a:latin typeface="標楷體" panose="03000509000000000000" pitchFamily="65" charset="-120"/>
              <a:ea typeface="標楷體" panose="03000509000000000000" pitchFamily="65" charset="-120"/>
            </a:rPr>
            <a:t>百萬元                             　　　 ％        </a:t>
          </a:r>
        </a:p>
      </cdr:txBody>
    </cdr:sp>
  </cdr:relSizeAnchor>
  <cdr:relSizeAnchor xmlns:cdr="http://schemas.openxmlformats.org/drawingml/2006/chartDrawing">
    <cdr:from>
      <cdr:x>0.84112</cdr:x>
      <cdr:y>0.90225</cdr:y>
    </cdr:from>
    <cdr:to>
      <cdr:x>0.9579</cdr:x>
      <cdr:y>0.96593</cdr:y>
    </cdr:to>
    <cdr:sp macro="" textlink="">
      <cdr:nvSpPr>
        <cdr:cNvPr id="3" name="文字方塊 1">
          <a:extLst xmlns:a="http://schemas.openxmlformats.org/drawingml/2006/main">
            <a:ext uri="{FF2B5EF4-FFF2-40B4-BE49-F238E27FC236}">
              <a16:creationId xmlns:a16="http://schemas.microsoft.com/office/drawing/2014/main" id="{3AAED088-3B09-4DD3-A170-8CB83DD38332}"/>
            </a:ext>
          </a:extLst>
        </cdr:cNvPr>
        <cdr:cNvSpPr txBox="1"/>
      </cdr:nvSpPr>
      <cdr:spPr>
        <a:xfrm xmlns:a="http://schemas.openxmlformats.org/drawingml/2006/main">
          <a:off x="2512220" y="2728707"/>
          <a:ext cx="348794" cy="19259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b="0" dirty="0">
              <a:latin typeface="標楷體" panose="03000509000000000000" pitchFamily="65" charset="-120"/>
              <a:ea typeface="標楷體" panose="03000509000000000000" pitchFamily="65" charset="-120"/>
            </a:rPr>
            <a:t>年度</a:t>
          </a:r>
          <a:endParaRPr lang="zh-TW" altLang="en-US" sz="1000" b="0" dirty="0"/>
        </a:p>
      </cdr:txBody>
    </cdr:sp>
  </cdr:relSizeAnchor>
  <cdr:relSizeAnchor xmlns:cdr="http://schemas.openxmlformats.org/drawingml/2006/chartDrawing">
    <cdr:from>
      <cdr:x>0.76102</cdr:x>
      <cdr:y>0.33325</cdr:y>
    </cdr:from>
    <cdr:to>
      <cdr:x>0.93238</cdr:x>
      <cdr:y>0.3954</cdr:y>
    </cdr:to>
    <cdr:sp macro="" textlink="">
      <cdr:nvSpPr>
        <cdr:cNvPr id="4" name="Rectangle 94"/>
        <cdr:cNvSpPr>
          <a:spLocks xmlns:a="http://schemas.openxmlformats.org/drawingml/2006/main" noChangeArrowheads="1"/>
        </cdr:cNvSpPr>
      </cdr:nvSpPr>
      <cdr:spPr bwMode="auto">
        <a:xfrm xmlns:a="http://schemas.openxmlformats.org/drawingml/2006/main">
          <a:off x="2272713" y="1007693"/>
          <a:ext cx="511750" cy="1879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16.83</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0.21244</cdr:x>
      <cdr:y>0.54669</cdr:y>
    </cdr:from>
    <cdr:to>
      <cdr:x>0.3838</cdr:x>
      <cdr:y>0.60884</cdr:y>
    </cdr:to>
    <cdr:sp macro="" textlink="">
      <cdr:nvSpPr>
        <cdr:cNvPr id="5" name="Rectangle 94"/>
        <cdr:cNvSpPr>
          <a:spLocks xmlns:a="http://schemas.openxmlformats.org/drawingml/2006/main" noChangeArrowheads="1"/>
        </cdr:cNvSpPr>
      </cdr:nvSpPr>
      <cdr:spPr bwMode="auto">
        <a:xfrm xmlns:a="http://schemas.openxmlformats.org/drawingml/2006/main">
          <a:off x="634440" y="1653119"/>
          <a:ext cx="511750" cy="1879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10.00</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0.34328</cdr:x>
      <cdr:y>0.50182</cdr:y>
    </cdr:from>
    <cdr:to>
      <cdr:x>0.51464</cdr:x>
      <cdr:y>0.56397</cdr:y>
    </cdr:to>
    <cdr:sp macro="" textlink="">
      <cdr:nvSpPr>
        <cdr:cNvPr id="6" name="Rectangle 94"/>
        <cdr:cNvSpPr>
          <a:spLocks xmlns:a="http://schemas.openxmlformats.org/drawingml/2006/main" noChangeArrowheads="1"/>
        </cdr:cNvSpPr>
      </cdr:nvSpPr>
      <cdr:spPr bwMode="auto">
        <a:xfrm xmlns:a="http://schemas.openxmlformats.org/drawingml/2006/main">
          <a:off x="1025173" y="1517431"/>
          <a:ext cx="511750" cy="1879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10.19</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0.61496</cdr:x>
      <cdr:y>0.4495</cdr:y>
    </cdr:from>
    <cdr:to>
      <cdr:x>0.78632</cdr:x>
      <cdr:y>0.51165</cdr:y>
    </cdr:to>
    <cdr:sp macro="" textlink="">
      <cdr:nvSpPr>
        <cdr:cNvPr id="7" name="Rectangle 94"/>
        <cdr:cNvSpPr>
          <a:spLocks xmlns:a="http://schemas.openxmlformats.org/drawingml/2006/main" noChangeArrowheads="1"/>
        </cdr:cNvSpPr>
      </cdr:nvSpPr>
      <cdr:spPr bwMode="auto">
        <a:xfrm xmlns:a="http://schemas.openxmlformats.org/drawingml/2006/main">
          <a:off x="1836510" y="1359221"/>
          <a:ext cx="511750" cy="1879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12.26</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0.4855</cdr:x>
      <cdr:y>0.42983</cdr:y>
    </cdr:from>
    <cdr:to>
      <cdr:x>0.65686</cdr:x>
      <cdr:y>0.49198</cdr:y>
    </cdr:to>
    <cdr:sp macro="" textlink="">
      <cdr:nvSpPr>
        <cdr:cNvPr id="8" name="Rectangle 94"/>
        <cdr:cNvSpPr>
          <a:spLocks xmlns:a="http://schemas.openxmlformats.org/drawingml/2006/main" noChangeArrowheads="1"/>
        </cdr:cNvSpPr>
      </cdr:nvSpPr>
      <cdr:spPr bwMode="auto">
        <a:xfrm xmlns:a="http://schemas.openxmlformats.org/drawingml/2006/main">
          <a:off x="1449896" y="1299745"/>
          <a:ext cx="511750" cy="1879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13.69</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0.36183</cdr:x>
      <cdr:y>0.02681</cdr:y>
    </cdr:from>
    <cdr:to>
      <cdr:x>0.70094</cdr:x>
      <cdr:y>0.1235</cdr:y>
    </cdr:to>
    <cdr:sp macro="" textlink="">
      <cdr:nvSpPr>
        <cdr:cNvPr id="9" name="文字方塊 6"/>
        <cdr:cNvSpPr txBox="1"/>
      </cdr:nvSpPr>
      <cdr:spPr>
        <a:xfrm xmlns:a="http://schemas.openxmlformats.org/drawingml/2006/main">
          <a:off x="1080571" y="81070"/>
          <a:ext cx="1012720" cy="292388"/>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p xmlns:a="http://schemas.openxmlformats.org/drawingml/2006/main">
          <a:pPr algn="ctr"/>
          <a:r>
            <a:rPr lang="zh-TW" sz="1200" kern="1200">
              <a:solidFill>
                <a:srgbClr val="000000"/>
              </a:solidFill>
              <a:effectLst/>
              <a:latin typeface="新細明體" panose="02020500000000000000" pitchFamily="18" charset="-120"/>
              <a:ea typeface="標楷體" panose="03000509000000000000" pitchFamily="65" charset="-120"/>
              <a:cs typeface="Times New Roman" panose="02020603050405020304" pitchFamily="18" charset="0"/>
            </a:rPr>
            <a:t>應付保留數</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0.76163</cdr:x>
      <cdr:y>0.60591</cdr:y>
    </cdr:from>
    <cdr:to>
      <cdr:x>0.93299</cdr:x>
      <cdr:y>0.66806</cdr:y>
    </cdr:to>
    <cdr:sp macro="" textlink="">
      <cdr:nvSpPr>
        <cdr:cNvPr id="10" name="Rectangle 94"/>
        <cdr:cNvSpPr>
          <a:spLocks xmlns:a="http://schemas.openxmlformats.org/drawingml/2006/main" noChangeArrowheads="1"/>
        </cdr:cNvSpPr>
      </cdr:nvSpPr>
      <cdr:spPr bwMode="auto">
        <a:xfrm xmlns:a="http://schemas.openxmlformats.org/drawingml/2006/main">
          <a:off x="2274544" y="1832185"/>
          <a:ext cx="511750" cy="1879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chemeClr val="tx1">
                  <a:lumMod val="95000"/>
                  <a:lumOff val="5000"/>
                </a:schemeClr>
              </a:solidFill>
              <a:effectLst/>
              <a:latin typeface="標楷體" panose="03000509000000000000" pitchFamily="65" charset="-120"/>
              <a:ea typeface="標楷體" panose="03000509000000000000" pitchFamily="65" charset="-120"/>
              <a:cs typeface="Times New Roman" panose="02020603050405020304" pitchFamily="18" charset="0"/>
            </a:rPr>
            <a:t>4,870</a:t>
          </a:r>
          <a:endParaRPr lang="zh-TW" sz="900" kern="100" baseline="0">
            <a:solidFill>
              <a:schemeClr val="tx1">
                <a:lumMod val="95000"/>
                <a:lumOff val="5000"/>
              </a:schemeClr>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8C452A-97EB-4D52-886C-96938CB43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969</TotalTime>
  <Pages>41</Pages>
  <Words>5178</Words>
  <Characters>29520</Characters>
  <Application>Microsoft Office Word</Application>
  <DocSecurity>0</DocSecurity>
  <Lines>246</Lines>
  <Paragraphs>69</Paragraphs>
  <ScaleCrop>false</ScaleCrop>
  <Company/>
  <LinksUpToDate>false</LinksUpToDate>
  <CharactersWithSpaces>34629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范恩碩</dc:creator>
  <cp:keywords/>
  <dc:description/>
  <cp:lastModifiedBy>陳靜紋</cp:lastModifiedBy>
  <cp:revision>267</cp:revision>
  <cp:lastPrinted>2026-07-16T06:54:00Z</cp:lastPrinted>
  <dcterms:created xsi:type="dcterms:W3CDTF">2021-07-18T08:44:00Z</dcterms:created>
  <dcterms:modified xsi:type="dcterms:W3CDTF">2026-07-20T04:50:00Z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1033-11.2.0.9431</vt:lpwstr>
  </property>
</Properties>
</file>